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8B5153" w:rsidRPr="00A2198F" w14:paraId="770AAD9E" w14:textId="77777777" w:rsidTr="00780339">
        <w:tc>
          <w:tcPr>
            <w:tcW w:w="4536" w:type="dxa"/>
          </w:tcPr>
          <w:p w14:paraId="4AADEED1" w14:textId="1A06BDB4" w:rsidR="008B5153" w:rsidRPr="003C05F4" w:rsidRDefault="008B5153" w:rsidP="00736E01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4525" w:type="dxa"/>
          </w:tcPr>
          <w:p w14:paraId="2467FEB0" w14:textId="77777777" w:rsidR="008B5153" w:rsidRPr="00A2198F" w:rsidRDefault="008B5153" w:rsidP="00736E01">
            <w:pPr>
              <w:widowControl w:val="0"/>
              <w:suppressAutoHyphens/>
              <w:jc w:val="right"/>
              <w:rPr>
                <w:sz w:val="28"/>
                <w:szCs w:val="28"/>
                <w:lang w:bidi="en-US"/>
              </w:rPr>
            </w:pPr>
          </w:p>
          <w:p w14:paraId="44A27DFA" w14:textId="2AA32898" w:rsidR="008B5153" w:rsidRPr="00A2198F" w:rsidRDefault="00600064" w:rsidP="00C814EA">
            <w:pPr>
              <w:widowControl w:val="0"/>
              <w:suppressAutoHyphens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val="en-US" w:bidi="en-US"/>
              </w:rPr>
              <w:t xml:space="preserve">         </w:t>
            </w:r>
            <w:bookmarkStart w:id="0" w:name="_GoBack"/>
            <w:bookmarkEnd w:id="0"/>
            <w:r w:rsidR="008B5153" w:rsidRPr="00A2198F">
              <w:rPr>
                <w:sz w:val="28"/>
                <w:szCs w:val="28"/>
                <w:lang w:bidi="en-US"/>
              </w:rPr>
              <w:t>УТВЕРЖДЕНЫ</w:t>
            </w:r>
          </w:p>
          <w:p w14:paraId="28C7CA12" w14:textId="4F3772E8" w:rsidR="007D0E4D" w:rsidRDefault="00F43815" w:rsidP="007D0E4D">
            <w:pPr>
              <w:widowControl w:val="0"/>
              <w:suppressAutoHyphens/>
              <w:ind w:left="33"/>
              <w:jc w:val="right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приказом от </w:t>
            </w:r>
            <w:r w:rsidR="00600064">
              <w:rPr>
                <w:sz w:val="28"/>
                <w:szCs w:val="28"/>
                <w:lang w:val="en-US" w:bidi="en-US"/>
              </w:rPr>
              <w:t>27</w:t>
            </w:r>
            <w:r w:rsidR="00600064">
              <w:rPr>
                <w:sz w:val="28"/>
                <w:szCs w:val="28"/>
                <w:lang w:bidi="en-US"/>
              </w:rPr>
              <w:t>.</w:t>
            </w:r>
            <w:r w:rsidR="00600064">
              <w:rPr>
                <w:sz w:val="28"/>
                <w:szCs w:val="28"/>
                <w:lang w:val="en-US" w:bidi="en-US"/>
              </w:rPr>
              <w:t>02</w:t>
            </w:r>
            <w:r w:rsidR="008B5153" w:rsidRPr="00A2198F">
              <w:rPr>
                <w:sz w:val="28"/>
                <w:szCs w:val="28"/>
                <w:lang w:bidi="en-US"/>
              </w:rPr>
              <w:t>.202</w:t>
            </w:r>
            <w:r w:rsidR="00A56DE5">
              <w:rPr>
                <w:sz w:val="28"/>
                <w:szCs w:val="28"/>
                <w:lang w:bidi="en-US"/>
              </w:rPr>
              <w:t>5</w:t>
            </w:r>
          </w:p>
          <w:p w14:paraId="139FDDBF" w14:textId="1B89B4DD" w:rsidR="008B5153" w:rsidRPr="00A2198F" w:rsidRDefault="008B5153" w:rsidP="00600064">
            <w:pPr>
              <w:widowControl w:val="0"/>
              <w:suppressAutoHyphens/>
              <w:ind w:left="33"/>
              <w:jc w:val="center"/>
              <w:rPr>
                <w:sz w:val="28"/>
                <w:szCs w:val="28"/>
                <w:lang w:bidi="en-US"/>
              </w:rPr>
            </w:pPr>
            <w:r w:rsidRPr="00A2198F">
              <w:rPr>
                <w:sz w:val="28"/>
                <w:szCs w:val="28"/>
                <w:lang w:bidi="en-US"/>
              </w:rPr>
              <w:t>№ </w:t>
            </w:r>
            <w:r w:rsidR="00600064">
              <w:rPr>
                <w:sz w:val="28"/>
                <w:szCs w:val="28"/>
                <w:lang w:val="en-US" w:bidi="en-US"/>
              </w:rPr>
              <w:t>11</w:t>
            </w:r>
            <w:r w:rsidRPr="00A2198F">
              <w:rPr>
                <w:sz w:val="28"/>
                <w:szCs w:val="28"/>
                <w:lang w:bidi="en-US"/>
              </w:rPr>
              <w:t>/</w:t>
            </w:r>
            <w:r w:rsidR="00600064">
              <w:rPr>
                <w:sz w:val="28"/>
                <w:szCs w:val="28"/>
                <w:lang w:val="en-US" w:bidi="en-US"/>
              </w:rPr>
              <w:t>01-05</w:t>
            </w:r>
          </w:p>
        </w:tc>
      </w:tr>
    </w:tbl>
    <w:p w14:paraId="6FB3804E" w14:textId="77777777" w:rsidR="008B5153" w:rsidRPr="00A2198F" w:rsidRDefault="008B5153" w:rsidP="00736E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bidi="en-US"/>
        </w:rPr>
      </w:pPr>
    </w:p>
    <w:p w14:paraId="544E1E8E" w14:textId="77777777" w:rsidR="008B5153" w:rsidRPr="00A2198F" w:rsidRDefault="008B5153" w:rsidP="00736E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bidi="en-US"/>
        </w:rPr>
      </w:pPr>
    </w:p>
    <w:p w14:paraId="53F70EEB" w14:textId="77777777" w:rsidR="008B5153" w:rsidRPr="00A2198F" w:rsidRDefault="008B5153" w:rsidP="00736E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bidi="en-US"/>
        </w:rPr>
      </w:pPr>
    </w:p>
    <w:p w14:paraId="48042556" w14:textId="77777777" w:rsidR="008B5153" w:rsidRPr="00A2198F" w:rsidRDefault="008B5153" w:rsidP="00736E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32"/>
          <w:lang w:bidi="en-US"/>
        </w:rPr>
      </w:pPr>
      <w:r w:rsidRPr="00A2198F">
        <w:rPr>
          <w:rFonts w:ascii="Times New Roman" w:eastAsia="SimSun" w:hAnsi="Times New Roman" w:cs="Times New Roman"/>
          <w:sz w:val="28"/>
          <w:szCs w:val="32"/>
          <w:lang w:bidi="en-US"/>
        </w:rPr>
        <w:t>Контрольно-счетная палата Москвы</w:t>
      </w:r>
    </w:p>
    <w:p w14:paraId="62193785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7C73DD01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03F25A97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038A03A3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60BA4134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6464628C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7A257BF5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0B1163D0" w14:textId="77777777" w:rsidR="008B5153" w:rsidRPr="00A2198F" w:rsidRDefault="008B5153" w:rsidP="00736E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352ED524" w14:textId="77777777" w:rsidR="008B5153" w:rsidRPr="00A2198F" w:rsidRDefault="008B5153" w:rsidP="00736E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bidi="en-US"/>
        </w:rPr>
      </w:pPr>
    </w:p>
    <w:p w14:paraId="60B390DB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C90609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F9775D" w14:textId="18D3D02C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98F">
        <w:rPr>
          <w:rFonts w:ascii="Times New Roman" w:hAnsi="Times New Roman" w:cs="Times New Roman"/>
          <w:b/>
          <w:sz w:val="28"/>
        </w:rPr>
        <w:t>Методические рекомендации по проведению мониторинга исполнения бюджетов внутригородских муниципальных образований</w:t>
      </w:r>
      <w:r w:rsidR="00A70091">
        <w:rPr>
          <w:rFonts w:ascii="Times New Roman" w:hAnsi="Times New Roman" w:cs="Times New Roman"/>
          <w:b/>
          <w:sz w:val="28"/>
        </w:rPr>
        <w:br/>
      </w:r>
      <w:r w:rsidRPr="00A2198F">
        <w:rPr>
          <w:rFonts w:ascii="Times New Roman" w:hAnsi="Times New Roman" w:cs="Times New Roman"/>
          <w:b/>
          <w:sz w:val="28"/>
        </w:rPr>
        <w:t>в городе Москве</w:t>
      </w:r>
    </w:p>
    <w:p w14:paraId="4A64FA6F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EE85163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870D5E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18B726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370B23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B331DB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78C66DE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05310FD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BF988B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4BF625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2EC7C8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B2EB12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F0D9D8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4E2182C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0C62E9F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F74D0C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53A38B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B5F1B3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063093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5825B5C" w14:textId="4DE50C5C" w:rsidR="008B5153" w:rsidRPr="00A2198F" w:rsidRDefault="004F3280" w:rsidP="004F328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Действуют с: 01.04.2025</w:t>
      </w:r>
    </w:p>
    <w:p w14:paraId="14F797BD" w14:textId="77777777" w:rsidR="008B5153" w:rsidRPr="00A2198F" w:rsidRDefault="008B5153" w:rsidP="00736E0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198F">
        <w:rPr>
          <w:rFonts w:ascii="Times New Roman" w:hAnsi="Times New Roman" w:cs="Times New Roman"/>
          <w:b/>
          <w:sz w:val="28"/>
        </w:rPr>
        <w:br w:type="page"/>
      </w:r>
    </w:p>
    <w:p w14:paraId="7984F3CA" w14:textId="77777777" w:rsidR="008B5153" w:rsidRPr="00A2198F" w:rsidRDefault="008B5153" w:rsidP="00736E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98F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7C898D2E" w14:textId="10E5D8FE" w:rsidR="00AB443B" w:rsidRPr="00A2198F" w:rsidRDefault="00AB443B" w:rsidP="00736E01">
      <w:pPr>
        <w:pStyle w:val="11"/>
        <w:tabs>
          <w:tab w:val="right" w:leader="dot" w:pos="9345"/>
        </w:tabs>
        <w:spacing w:before="0" w:line="240" w:lineRule="auto"/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</w:pPr>
      <w:r w:rsidRPr="00A2198F">
        <w:rPr>
          <w:rFonts w:ascii="Times New Roman" w:hAnsi="Times New Roman" w:cs="Times New Roman"/>
          <w:bCs w:val="0"/>
          <w:caps w:val="0"/>
          <w:sz w:val="28"/>
          <w:szCs w:val="28"/>
        </w:rPr>
        <w:fldChar w:fldCharType="begin"/>
      </w:r>
      <w:r w:rsidRPr="00A2198F">
        <w:rPr>
          <w:rFonts w:ascii="Times New Roman" w:hAnsi="Times New Roman" w:cs="Times New Roman"/>
          <w:bCs w:val="0"/>
          <w:caps w:val="0"/>
          <w:sz w:val="28"/>
          <w:szCs w:val="28"/>
        </w:rPr>
        <w:instrText xml:space="preserve"> TOC \o "1-3" \u </w:instrText>
      </w:r>
      <w:r w:rsidRPr="00A2198F">
        <w:rPr>
          <w:rFonts w:ascii="Times New Roman" w:hAnsi="Times New Roman" w:cs="Times New Roman"/>
          <w:bCs w:val="0"/>
          <w:caps w:val="0"/>
          <w:sz w:val="28"/>
          <w:szCs w:val="28"/>
        </w:rPr>
        <w:fldChar w:fldCharType="separate"/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t>1.</w:t>
      </w:r>
      <w:r w:rsidR="006D50EF">
        <w:rPr>
          <w:rFonts w:ascii="Times New Roman" w:hAnsi="Times New Roman" w:cs="Times New Roman"/>
          <w:b w:val="0"/>
          <w:noProof/>
          <w:sz w:val="28"/>
          <w:szCs w:val="28"/>
        </w:rPr>
        <w:t> </w:t>
      </w:r>
      <w:r w:rsidRPr="00A2198F">
        <w:rPr>
          <w:rFonts w:ascii="Times New Roman" w:eastAsia="Times New Roman" w:hAnsi="Times New Roman" w:cs="Times New Roman"/>
          <w:b w:val="0"/>
          <w:caps w:val="0"/>
          <w:noProof/>
          <w:color w:val="000000" w:themeColor="text1"/>
          <w:sz w:val="28"/>
          <w:szCs w:val="28"/>
          <w:lang w:eastAsia="ru-RU"/>
        </w:rPr>
        <w:t>Общие положения</w:t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_Toc180746046 \h </w:instrText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  <w:r w:rsidRPr="00A2198F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43FA2734" w14:textId="5CC233CE" w:rsidR="00AB443B" w:rsidRPr="00A2198F" w:rsidRDefault="00AB443B" w:rsidP="00736E01">
      <w:pPr>
        <w:pStyle w:val="21"/>
        <w:spacing w:before="0" w:line="240" w:lineRule="auto"/>
        <w:rPr>
          <w:rFonts w:eastAsiaTheme="minorEastAsia"/>
          <w:sz w:val="28"/>
          <w:szCs w:val="28"/>
        </w:rPr>
      </w:pPr>
      <w:r w:rsidRPr="00A2198F">
        <w:rPr>
          <w:sz w:val="28"/>
          <w:szCs w:val="28"/>
        </w:rPr>
        <w:t>2.</w:t>
      </w:r>
      <w:r w:rsidR="006D50EF">
        <w:rPr>
          <w:sz w:val="28"/>
          <w:szCs w:val="28"/>
        </w:rPr>
        <w:t> </w:t>
      </w:r>
      <w:r w:rsidRPr="00A2198F">
        <w:rPr>
          <w:sz w:val="28"/>
          <w:szCs w:val="28"/>
        </w:rPr>
        <w:t>Информационная основа проведения Мониторинга</w:t>
      </w:r>
      <w:r w:rsidRPr="00A2198F">
        <w:rPr>
          <w:sz w:val="28"/>
          <w:szCs w:val="28"/>
        </w:rPr>
        <w:tab/>
      </w:r>
      <w:r w:rsidRPr="00A2198F">
        <w:rPr>
          <w:sz w:val="28"/>
          <w:szCs w:val="28"/>
        </w:rPr>
        <w:fldChar w:fldCharType="begin"/>
      </w:r>
      <w:r w:rsidRPr="00A2198F">
        <w:rPr>
          <w:sz w:val="28"/>
          <w:szCs w:val="28"/>
        </w:rPr>
        <w:instrText xml:space="preserve"> PAGEREF _Toc180746047 \h </w:instrText>
      </w:r>
      <w:r w:rsidRPr="00A2198F">
        <w:rPr>
          <w:sz w:val="28"/>
          <w:szCs w:val="28"/>
        </w:rPr>
      </w:r>
      <w:r w:rsidRPr="00A2198F">
        <w:rPr>
          <w:sz w:val="28"/>
          <w:szCs w:val="28"/>
        </w:rPr>
        <w:fldChar w:fldCharType="separate"/>
      </w:r>
      <w:r w:rsidRPr="00A2198F">
        <w:rPr>
          <w:sz w:val="28"/>
          <w:szCs w:val="28"/>
        </w:rPr>
        <w:t>4</w:t>
      </w:r>
      <w:r w:rsidRPr="00A2198F">
        <w:rPr>
          <w:sz w:val="28"/>
          <w:szCs w:val="28"/>
        </w:rPr>
        <w:fldChar w:fldCharType="end"/>
      </w:r>
    </w:p>
    <w:p w14:paraId="6EBEDBB7" w14:textId="214A5422" w:rsidR="00AB443B" w:rsidRPr="00A2198F" w:rsidRDefault="00AB443B" w:rsidP="00736E01">
      <w:pPr>
        <w:pStyle w:val="21"/>
        <w:spacing w:before="0" w:line="240" w:lineRule="auto"/>
        <w:rPr>
          <w:rFonts w:eastAsiaTheme="minorEastAsia"/>
          <w:sz w:val="28"/>
          <w:szCs w:val="28"/>
        </w:rPr>
      </w:pPr>
      <w:r w:rsidRPr="00A2198F">
        <w:rPr>
          <w:sz w:val="28"/>
          <w:szCs w:val="28"/>
        </w:rPr>
        <w:t>3.</w:t>
      </w:r>
      <w:r w:rsidR="006D50EF">
        <w:rPr>
          <w:sz w:val="28"/>
          <w:szCs w:val="28"/>
        </w:rPr>
        <w:t> </w:t>
      </w:r>
      <w:r w:rsidRPr="00A2198F">
        <w:rPr>
          <w:sz w:val="28"/>
          <w:szCs w:val="28"/>
        </w:rPr>
        <w:t>Порядок проведения Мониторинга</w:t>
      </w:r>
      <w:r w:rsidRPr="00A2198F">
        <w:rPr>
          <w:sz w:val="28"/>
          <w:szCs w:val="28"/>
        </w:rPr>
        <w:tab/>
      </w:r>
      <w:r w:rsidRPr="00A2198F">
        <w:rPr>
          <w:sz w:val="28"/>
          <w:szCs w:val="28"/>
        </w:rPr>
        <w:fldChar w:fldCharType="begin"/>
      </w:r>
      <w:r w:rsidRPr="00A2198F">
        <w:rPr>
          <w:sz w:val="28"/>
          <w:szCs w:val="28"/>
        </w:rPr>
        <w:instrText xml:space="preserve"> PAGEREF _Toc180746048 \h </w:instrText>
      </w:r>
      <w:r w:rsidRPr="00A2198F">
        <w:rPr>
          <w:sz w:val="28"/>
          <w:szCs w:val="28"/>
        </w:rPr>
      </w:r>
      <w:r w:rsidRPr="00A2198F">
        <w:rPr>
          <w:sz w:val="28"/>
          <w:szCs w:val="28"/>
        </w:rPr>
        <w:fldChar w:fldCharType="separate"/>
      </w:r>
      <w:r w:rsidRPr="00A2198F">
        <w:rPr>
          <w:sz w:val="28"/>
          <w:szCs w:val="28"/>
        </w:rPr>
        <w:t>4</w:t>
      </w:r>
      <w:r w:rsidRPr="00A2198F">
        <w:rPr>
          <w:sz w:val="28"/>
          <w:szCs w:val="28"/>
        </w:rPr>
        <w:fldChar w:fldCharType="end"/>
      </w:r>
    </w:p>
    <w:p w14:paraId="2AFFF5EA" w14:textId="77777777" w:rsidR="00AB443B" w:rsidRPr="00A2198F" w:rsidRDefault="00AB443B" w:rsidP="00736E01">
      <w:pPr>
        <w:pStyle w:val="21"/>
        <w:spacing w:before="0" w:line="240" w:lineRule="auto"/>
        <w:rPr>
          <w:rFonts w:eastAsiaTheme="minorEastAsia"/>
          <w:sz w:val="28"/>
          <w:szCs w:val="28"/>
        </w:rPr>
      </w:pPr>
      <w:r w:rsidRPr="00A2198F">
        <w:rPr>
          <w:sz w:val="28"/>
          <w:szCs w:val="28"/>
        </w:rPr>
        <w:t>4. Порядок оформления результатов Мониторинга</w:t>
      </w:r>
      <w:r w:rsidRPr="00A2198F">
        <w:rPr>
          <w:sz w:val="28"/>
          <w:szCs w:val="28"/>
        </w:rPr>
        <w:tab/>
      </w:r>
      <w:r w:rsidRPr="00A2198F">
        <w:rPr>
          <w:sz w:val="28"/>
          <w:szCs w:val="28"/>
        </w:rPr>
        <w:fldChar w:fldCharType="begin"/>
      </w:r>
      <w:r w:rsidRPr="00A2198F">
        <w:rPr>
          <w:sz w:val="28"/>
          <w:szCs w:val="28"/>
        </w:rPr>
        <w:instrText xml:space="preserve"> PAGEREF _Toc180746049 \h </w:instrText>
      </w:r>
      <w:r w:rsidRPr="00A2198F">
        <w:rPr>
          <w:sz w:val="28"/>
          <w:szCs w:val="28"/>
        </w:rPr>
      </w:r>
      <w:r w:rsidRPr="00A2198F">
        <w:rPr>
          <w:sz w:val="28"/>
          <w:szCs w:val="28"/>
        </w:rPr>
        <w:fldChar w:fldCharType="separate"/>
      </w:r>
      <w:r w:rsidRPr="00A2198F">
        <w:rPr>
          <w:sz w:val="28"/>
          <w:szCs w:val="28"/>
        </w:rPr>
        <w:t>7</w:t>
      </w:r>
      <w:r w:rsidRPr="00A2198F">
        <w:rPr>
          <w:sz w:val="28"/>
          <w:szCs w:val="28"/>
        </w:rPr>
        <w:fldChar w:fldCharType="end"/>
      </w:r>
    </w:p>
    <w:p w14:paraId="3889E45B" w14:textId="77777777" w:rsidR="007D150A" w:rsidRPr="00A2198F" w:rsidRDefault="00AB443B" w:rsidP="00736E0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2198F">
        <w:rPr>
          <w:rFonts w:ascii="Times New Roman" w:hAnsi="Times New Roman" w:cs="Times New Roman"/>
          <w:bCs/>
          <w:caps/>
          <w:sz w:val="28"/>
          <w:szCs w:val="28"/>
        </w:rPr>
        <w:fldChar w:fldCharType="end"/>
      </w:r>
    </w:p>
    <w:p w14:paraId="1D0A4270" w14:textId="77777777" w:rsidR="008B5153" w:rsidRPr="00A2198F" w:rsidRDefault="008B5153" w:rsidP="00736E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8F">
        <w:rPr>
          <w:rFonts w:ascii="Times New Roman" w:hAnsi="Times New Roman" w:cs="Times New Roman"/>
          <w:sz w:val="28"/>
          <w:szCs w:val="28"/>
        </w:rPr>
        <w:t>Приложение</w:t>
      </w:r>
      <w:r w:rsidR="006D5048" w:rsidRPr="00A2198F">
        <w:rPr>
          <w:rFonts w:ascii="Times New Roman" w:hAnsi="Times New Roman" w:cs="Times New Roman"/>
          <w:sz w:val="28"/>
          <w:szCs w:val="28"/>
        </w:rPr>
        <w:t> </w:t>
      </w:r>
      <w:r w:rsidRPr="00A2198F">
        <w:rPr>
          <w:rFonts w:ascii="Times New Roman" w:hAnsi="Times New Roman" w:cs="Times New Roman"/>
          <w:sz w:val="28"/>
          <w:szCs w:val="28"/>
        </w:rPr>
        <w:t>1.</w:t>
      </w:r>
      <w:r w:rsidR="00D85A3A" w:rsidRPr="00A21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7CE1" w:rsidRPr="00A2198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A05F1D" w:rsidRPr="00A2198F">
        <w:rPr>
          <w:rFonts w:ascii="Times New Roman" w:hAnsi="Times New Roman" w:cs="Times New Roman"/>
          <w:sz w:val="28"/>
          <w:szCs w:val="28"/>
        </w:rPr>
        <w:t>, рекомендуемы</w:t>
      </w:r>
      <w:r w:rsidR="00027CE1" w:rsidRPr="00A2198F">
        <w:rPr>
          <w:rFonts w:ascii="Times New Roman" w:hAnsi="Times New Roman" w:cs="Times New Roman"/>
          <w:sz w:val="28"/>
          <w:szCs w:val="28"/>
        </w:rPr>
        <w:t>х</w:t>
      </w:r>
      <w:r w:rsidR="00A05F1D" w:rsidRPr="00A2198F">
        <w:rPr>
          <w:rFonts w:ascii="Times New Roman" w:hAnsi="Times New Roman" w:cs="Times New Roman"/>
          <w:sz w:val="28"/>
          <w:szCs w:val="28"/>
        </w:rPr>
        <w:t xml:space="preserve"> </w:t>
      </w:r>
      <w:r w:rsidR="00D85A3A" w:rsidRPr="00A2198F">
        <w:rPr>
          <w:rFonts w:ascii="Times New Roman" w:hAnsi="Times New Roman" w:cs="Times New Roman"/>
          <w:sz w:val="28"/>
          <w:szCs w:val="28"/>
        </w:rPr>
        <w:br/>
      </w:r>
      <w:r w:rsidR="00A05F1D" w:rsidRPr="00A2198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A1110">
        <w:rPr>
          <w:rFonts w:ascii="Times New Roman" w:hAnsi="Times New Roman" w:cs="Times New Roman"/>
          <w:sz w:val="28"/>
          <w:szCs w:val="28"/>
        </w:rPr>
        <w:t>правовой</w:t>
      </w:r>
      <w:r w:rsidR="00A05F1D" w:rsidRPr="00A2198F">
        <w:rPr>
          <w:rFonts w:ascii="Times New Roman" w:hAnsi="Times New Roman" w:cs="Times New Roman"/>
          <w:sz w:val="28"/>
          <w:szCs w:val="28"/>
        </w:rPr>
        <w:t xml:space="preserve"> основы проведения Мониторинга</w:t>
      </w:r>
      <w:r w:rsidR="006D5048" w:rsidRPr="00A2198F">
        <w:rPr>
          <w:rFonts w:ascii="Times New Roman" w:hAnsi="Times New Roman" w:cs="Times New Roman"/>
          <w:sz w:val="28"/>
          <w:szCs w:val="28"/>
        </w:rPr>
        <w:t>.</w:t>
      </w:r>
    </w:p>
    <w:p w14:paraId="2DA39230" w14:textId="77777777" w:rsidR="005C0336" w:rsidRPr="00A2198F" w:rsidRDefault="008B5153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2. </w:t>
      </w:r>
      <w:r w:rsidR="006D5048" w:rsidRPr="00A2198F">
        <w:rPr>
          <w:rFonts w:ascii="Times New Roman" w:eastAsia="Calibri" w:hAnsi="Times New Roman" w:cs="Times New Roman"/>
          <w:sz w:val="28"/>
          <w:szCs w:val="28"/>
        </w:rPr>
        <w:t>С</w:t>
      </w:r>
      <w:r w:rsidR="005E4B6C" w:rsidRPr="00A2198F">
        <w:rPr>
          <w:rFonts w:ascii="Times New Roman" w:eastAsia="Calibri" w:hAnsi="Times New Roman" w:cs="Times New Roman"/>
          <w:sz w:val="28"/>
          <w:szCs w:val="28"/>
        </w:rPr>
        <w:t>веден</w:t>
      </w:r>
      <w:r w:rsidR="006D5048" w:rsidRPr="00A2198F">
        <w:rPr>
          <w:rFonts w:ascii="Times New Roman" w:eastAsia="Calibri" w:hAnsi="Times New Roman" w:cs="Times New Roman"/>
          <w:sz w:val="28"/>
          <w:szCs w:val="28"/>
        </w:rPr>
        <w:t>ия</w:t>
      </w:r>
      <w:r w:rsidR="005E4B6C" w:rsidRPr="00A2198F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бюджетов внутригородских муниципальных образований по состоянию на отчетную дату</w:t>
      </w:r>
      <w:r w:rsidR="006D5048" w:rsidRPr="00A219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2C0A8F" w14:textId="77777777" w:rsidR="008B5153" w:rsidRPr="00A2198F" w:rsidRDefault="006D5048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3. Сведения об исполнении бюджетов внутригородских муниципальных образований по видам доходов.</w:t>
      </w:r>
    </w:p>
    <w:p w14:paraId="6F9E08F5" w14:textId="77777777" w:rsidR="006D5048" w:rsidRPr="00A2198F" w:rsidRDefault="006D5048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4. Сведения о структуре и сравнительная характеристика бюджетов внутригородских муниципальных образований по видам доходов.</w:t>
      </w:r>
    </w:p>
    <w:p w14:paraId="1CCA8655" w14:textId="77777777" w:rsidR="00782578" w:rsidRPr="00A2198F" w:rsidRDefault="00782578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</w:t>
      </w:r>
      <w:r w:rsidR="00F43815">
        <w:rPr>
          <w:rFonts w:ascii="Times New Roman" w:eastAsia="Calibri" w:hAnsi="Times New Roman" w:cs="Times New Roman"/>
          <w:sz w:val="28"/>
          <w:szCs w:val="28"/>
        </w:rPr>
        <w:t>5</w:t>
      </w:r>
      <w:r w:rsidRPr="00A2198F">
        <w:rPr>
          <w:rFonts w:ascii="Times New Roman" w:eastAsia="Calibri" w:hAnsi="Times New Roman" w:cs="Times New Roman"/>
          <w:sz w:val="28"/>
          <w:szCs w:val="28"/>
        </w:rPr>
        <w:t>.</w:t>
      </w:r>
      <w:r w:rsidR="007D150A" w:rsidRPr="00A2198F">
        <w:rPr>
          <w:rFonts w:ascii="Times New Roman" w:eastAsia="Calibri" w:hAnsi="Times New Roman" w:cs="Times New Roman"/>
          <w:sz w:val="28"/>
          <w:szCs w:val="28"/>
        </w:rPr>
        <w:t> </w:t>
      </w:r>
      <w:r w:rsidR="003408FF" w:rsidRPr="00A2198F">
        <w:rPr>
          <w:rFonts w:ascii="Times New Roman" w:eastAsia="Calibri" w:hAnsi="Times New Roman" w:cs="Times New Roman"/>
          <w:sz w:val="28"/>
          <w:szCs w:val="28"/>
        </w:rPr>
        <w:t>Сведения о безвозмездных поступлениях в бюджеты внутригородских муниципальных образований</w:t>
      </w:r>
      <w:r w:rsidRPr="00A219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9030F0" w14:textId="77777777" w:rsidR="003408FF" w:rsidRPr="00A2198F" w:rsidRDefault="007D150A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</w:t>
      </w:r>
      <w:r w:rsidR="00736E01">
        <w:rPr>
          <w:rFonts w:ascii="Times New Roman" w:eastAsia="Calibri" w:hAnsi="Times New Roman" w:cs="Times New Roman"/>
          <w:sz w:val="28"/>
          <w:szCs w:val="28"/>
        </w:rPr>
        <w:t>6</w:t>
      </w:r>
      <w:r w:rsidRPr="00A2198F">
        <w:rPr>
          <w:rFonts w:ascii="Times New Roman" w:eastAsia="Calibri" w:hAnsi="Times New Roman" w:cs="Times New Roman"/>
          <w:sz w:val="28"/>
          <w:szCs w:val="28"/>
        </w:rPr>
        <w:t>. Сведения об исполнении бюджетов внутригородских муниципальных образований по расходам.</w:t>
      </w:r>
    </w:p>
    <w:p w14:paraId="56B23AA8" w14:textId="77777777" w:rsidR="007D150A" w:rsidRPr="00A2198F" w:rsidRDefault="007D150A" w:rsidP="00736E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8F">
        <w:rPr>
          <w:rFonts w:ascii="Times New Roman" w:eastAsia="Calibri" w:hAnsi="Times New Roman" w:cs="Times New Roman"/>
          <w:sz w:val="28"/>
          <w:szCs w:val="28"/>
        </w:rPr>
        <w:t>Приложение </w:t>
      </w:r>
      <w:r w:rsidR="00736E01">
        <w:rPr>
          <w:rFonts w:ascii="Times New Roman" w:eastAsia="Calibri" w:hAnsi="Times New Roman" w:cs="Times New Roman"/>
          <w:sz w:val="28"/>
          <w:szCs w:val="28"/>
        </w:rPr>
        <w:t>7</w:t>
      </w:r>
      <w:r w:rsidRPr="00A2198F">
        <w:rPr>
          <w:rFonts w:ascii="Times New Roman" w:eastAsia="Calibri" w:hAnsi="Times New Roman" w:cs="Times New Roman"/>
          <w:sz w:val="28"/>
          <w:szCs w:val="28"/>
        </w:rPr>
        <w:t>. Сведения о структуре и сравнительная характеристика бюджетов внутригородских муниципальных образований по расходам.</w:t>
      </w:r>
    </w:p>
    <w:p w14:paraId="1EE45781" w14:textId="77777777" w:rsidR="008B5153" w:rsidRPr="00A2198F" w:rsidRDefault="008B5153" w:rsidP="00736E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8FDB40C" w14:textId="77777777" w:rsidR="00013C93" w:rsidRPr="00A2198F" w:rsidRDefault="00013C93" w:rsidP="001B0CA3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Toc180746046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 Общие положения</w:t>
      </w:r>
      <w:bookmarkEnd w:id="1"/>
    </w:p>
    <w:p w14:paraId="77F1156F" w14:textId="3B8A5E37" w:rsidR="00013C93" w:rsidRPr="00A2198F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мониторинга исполнения бюджетов внутригородских муниципальных образований </w:t>
      </w:r>
      <w:r w:rsidR="00B1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  <w:r w:rsidR="005601A8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в соответствии с Законом города Москвы </w:t>
      </w:r>
      <w:r w:rsidR="00B1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30.06.2010 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4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Москвы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Стандартом</w:t>
      </w:r>
      <w:r w:rsidR="00D430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 обеспечение деятельности Контрольно-счетной палаты Москвы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Планом методологического обеспечения деятельности Контрольно-счетной палаты Москвы (далее 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Москвы). </w:t>
      </w:r>
    </w:p>
    <w:p w14:paraId="76D044CC" w14:textId="77777777" w:rsidR="00013C93" w:rsidRPr="00A2198F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разработки Методических рекомендаций является повышение качества проведения Мониторинга. </w:t>
      </w:r>
    </w:p>
    <w:p w14:paraId="2EEC4185" w14:textId="77777777" w:rsidR="00013C93" w:rsidRPr="00A2198F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раскрывают содержание основных вопросов проведения и оформления результатов Мониторинга. </w:t>
      </w:r>
    </w:p>
    <w:p w14:paraId="389A4516" w14:textId="77777777" w:rsidR="00013C93" w:rsidRPr="00A2198F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применения Методических рекомендаций</w:t>
      </w:r>
      <w:r w:rsidR="007A4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601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4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1F487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компетенции КСП Москвы экспертно-аналитического мероприятия</w:t>
      </w:r>
      <w:r w:rsidR="005601A8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законодательства. </w:t>
      </w:r>
    </w:p>
    <w:p w14:paraId="1159388F" w14:textId="77777777" w:rsidR="00013C93" w:rsidRPr="00A2198F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могут быть применены для сбора и анализа данных по отдельным вопросам проведения иных контрольных и экспертно-аналитических мероприятий. </w:t>
      </w:r>
    </w:p>
    <w:p w14:paraId="26DB7814" w14:textId="674D3F9B" w:rsidR="00013C93" w:rsidRDefault="00013C93" w:rsidP="00736E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D6291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3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 и понятия использу</w:t>
      </w:r>
      <w:r w:rsidR="0094130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Методических рекомендациях в значениях, определенных </w:t>
      </w:r>
      <w:r w:rsidR="00925E03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2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56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5E03" w:rsidRPr="00925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иными нормативными правовыми актами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Москвы, Регламентом КСП Москвы, стандартами деятельности и иными локальными нормативными правовыми актами КСП</w:t>
      </w:r>
      <w:r w:rsidR="00ED6291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Москвы. </w:t>
      </w:r>
    </w:p>
    <w:p w14:paraId="4C9A5E99" w14:textId="77777777" w:rsidR="00013C93" w:rsidRPr="00A2198F" w:rsidRDefault="00013C93" w:rsidP="003C429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D6291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Мониторинга является </w:t>
      </w:r>
      <w:r w:rsidR="003C4297" w:rsidRPr="003C42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ежеквартальное обеспечение актуальной, полной</w:t>
      </w:r>
      <w:r w:rsidR="003C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97" w:rsidRPr="003C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достоверной информацией</w:t>
      </w:r>
      <w:r w:rsidR="003C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87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городской Думы, Мэра Москвы, Совета муниципальных образований города Москвы, представительных органов и глав внутригородских муниципальных образований </w:t>
      </w:r>
      <w:r w:rsidR="00C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487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C7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487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</w:t>
      </w:r>
      <w:r w:rsidR="00C7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487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исполнения бюджет</w:t>
      </w:r>
      <w:r w:rsidR="00D1433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4130A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муниципальных образований в городе Москве</w:t>
      </w:r>
      <w:r w:rsidR="0094130A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526505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D1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8777D1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2BEA6C" w14:textId="77777777" w:rsidR="005D2914" w:rsidRPr="00A2198F" w:rsidRDefault="00013C93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являются сбор</w:t>
      </w:r>
      <w:r w:rsidR="00D1433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систематизация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информации об исполнении бюджет</w:t>
      </w:r>
      <w:r w:rsidR="00D1433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доходам, расходам, источникам финансирования дефицита бюджет</w:t>
      </w:r>
      <w:r w:rsid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ВМО</w:t>
      </w:r>
      <w:r w:rsidR="005D291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D1F15" w14:textId="77777777" w:rsidR="00013C93" w:rsidRPr="00A2198F" w:rsidRDefault="00013C93" w:rsidP="002738C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задачи с учетом цели проведения Мониторинга определяются организационно-распорядительными документами на проведение мероприятия. </w:t>
      </w:r>
    </w:p>
    <w:p w14:paraId="4C2E270B" w14:textId="1F7F4DA0" w:rsidR="00013C93" w:rsidRPr="00A2198F" w:rsidRDefault="00013C93" w:rsidP="002738C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D291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проведение и оформление результатов Мониторинга осуществляется с учетом положений Регламента КСП</w:t>
      </w:r>
      <w:r w:rsidR="005D291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Москвы, требований Стандарта</w:t>
      </w:r>
      <w:r w:rsidR="0081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8A3B6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требования, правила и процедуры проведения экспертно-аналитического мероприятия</w:t>
      </w:r>
      <w:r w:rsidR="008A3B6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9CB69A" w14:textId="77777777" w:rsidR="00013C93" w:rsidRPr="00A2198F" w:rsidRDefault="00013C93" w:rsidP="001B0CA3">
      <w:pPr>
        <w:pStyle w:val="2"/>
        <w:widowControl w:val="0"/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_Toc180746047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2D38B7"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Информационная основа</w:t>
      </w:r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проведени</w:t>
      </w:r>
      <w:r w:rsidR="002D38B7"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Мониторинга</w:t>
      </w:r>
      <w:bookmarkEnd w:id="2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15F11D" w14:textId="77777777" w:rsidR="00626847" w:rsidRDefault="00603AF3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626847" w:rsidRP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рекомендуемых в качестве </w:t>
      </w:r>
      <w:r w:rsidR="00A1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626847" w:rsidRP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проведения Мониторинга, приведен в приложении 1 </w:t>
      </w:r>
      <w:r w:rsidR="009B3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847" w:rsidRP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Методическим рекомендациям.</w:t>
      </w:r>
    </w:p>
    <w:p w14:paraId="28CF9DBC" w14:textId="77777777" w:rsidR="00F04D8C" w:rsidRDefault="00F04D8C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Источниками данных проведения Мониторинга являются: </w:t>
      </w:r>
    </w:p>
    <w:p w14:paraId="3FE2F19D" w14:textId="3791CB93" w:rsidR="00F04D8C" w:rsidRDefault="00F04D8C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E2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представительных органов внутригородских муниципальных образований о бюджетах ВМО</w:t>
      </w:r>
      <w:r w:rsidR="001E651A"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/внесении изменений в решения о бюджетах ВМО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BF658" w14:textId="77777777" w:rsidR="009B3B50" w:rsidRDefault="00F04D8C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б</w:t>
      </w:r>
      <w:r w:rsidRPr="00BE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юджетная отчетность об исполнении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ВМО</w:t>
      </w:r>
      <w:r w:rsidR="009B3B50" w:rsidRPr="00BE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9B3B5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9B3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064D6E" w14:textId="71D1BA4E" w:rsidR="00626847" w:rsidRPr="00A2198F" w:rsidRDefault="004D16BB" w:rsidP="002738C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62684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материалов Мониторинга используются функциональные возможности Информационно-аналитической системы Контрольно-счетной палаты Москвы (далее </w:t>
      </w:r>
      <w:r w:rsidR="008105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684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ИАС КСП-М), в том числе:</w:t>
      </w:r>
    </w:p>
    <w:p w14:paraId="03D56F66" w14:textId="77777777" w:rsidR="00626847" w:rsidRPr="00A2198F" w:rsidRDefault="00626847" w:rsidP="006268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1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отчетный период и исторические)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характеризующих исполнение бюджетов ВМО (пункт меню «Информационная база» главной страницы внутреннего портала ИАС КСП-М - https://services.ksp.mos.ru/vfs);</w:t>
      </w:r>
    </w:p>
    <w:p w14:paraId="2E1F5647" w14:textId="77777777" w:rsidR="002A1FFC" w:rsidRPr="00A2198F" w:rsidRDefault="00626847" w:rsidP="006268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визуализация данных «Мониторинг бюджетных показателей ВМО» раздела «Цифровая аналитика» ИАС КСП-М.</w:t>
      </w:r>
    </w:p>
    <w:p w14:paraId="033D9A71" w14:textId="77777777" w:rsidR="00013C93" w:rsidRPr="00A2198F" w:rsidRDefault="00013C93" w:rsidP="001B0CA3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_Toc180746048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Порядок проведения Мониторинга</w:t>
      </w:r>
      <w:bookmarkEnd w:id="3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6D5AA0D0" w14:textId="77777777" w:rsidR="00BA79A9" w:rsidRPr="00A2198F" w:rsidRDefault="006A5607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показателей бюджетов ВМО проводится </w:t>
      </w:r>
      <w:r w:rsidR="00743261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 целом</w:t>
      </w:r>
      <w:r w:rsidR="00D0675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675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отношении бюджетов ВМО в городе Москв</w:t>
      </w:r>
      <w:r w:rsidR="009719B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43261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 и в разрезе видов муниципальных образований</w:t>
      </w:r>
      <w:r w:rsidR="007277A4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7"/>
      </w:r>
      <w:r w:rsidR="00743261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Москве.</w:t>
      </w:r>
    </w:p>
    <w:p w14:paraId="48D83B82" w14:textId="77777777" w:rsidR="00E323B3" w:rsidRPr="00A2198F" w:rsidRDefault="00AA1551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</w:t>
      </w:r>
      <w:r w:rsidR="0062356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ониторинга исполнения бюджетов ВМО </w:t>
      </w:r>
      <w:r w:rsidR="002D38B7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анализируются </w:t>
      </w:r>
      <w:r w:rsidR="00BA79A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решений представительных органов ВМО о бюджетах ВМО</w:t>
      </w:r>
      <w:r w:rsidR="00AC4136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8"/>
      </w:r>
      <w:r w:rsidR="00BA79A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данные бюджетной отчетности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исполнении бюджетов ВМО </w:t>
      </w:r>
      <w:r w:rsidR="00BA79A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отчетную дату</w:t>
      </w:r>
      <w:r w:rsidR="002738C4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9"/>
      </w:r>
      <w:r w:rsidR="00BA79A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отражением </w:t>
      </w:r>
      <w:r w:rsidR="002738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процента</w:t>
      </w:r>
      <w:r w:rsidR="00BA79A9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исполнения бюджетов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5C98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доходам</w:t>
      </w:r>
      <w:r w:rsidR="009C4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E323B3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расходам ВМО</w:t>
      </w:r>
      <w:r w:rsidR="00405076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A6FC305" w14:textId="15E5319B" w:rsidR="00405076" w:rsidRDefault="00405076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формиру</w:t>
      </w:r>
      <w:r w:rsidR="00B83029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таблиц</w:t>
      </w:r>
      <w:r w:rsidR="00B83029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приложения</w:t>
      </w:r>
      <w:r w:rsidR="0081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7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Методическим рекомендациям и соответствующий раздел аналитической записки</w:t>
      </w:r>
      <w:r w:rsidR="006C1AD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953A9" w14:textId="77777777" w:rsidR="00065C4D" w:rsidRPr="00A2198F" w:rsidRDefault="00065C4D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7351BA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3238D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исполнения бюджетов ВМО по </w:t>
      </w:r>
      <w:r w:rsidR="00206C8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оходам </w:t>
      </w:r>
      <w:r w:rsidR="005B2682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C9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анализируются: </w:t>
      </w:r>
    </w:p>
    <w:p w14:paraId="412B40C1" w14:textId="77777777" w:rsidR="00065C4D" w:rsidRPr="00A2198F" w:rsidRDefault="00065C4D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общий объем поступивших доходов</w:t>
      </w:r>
      <w:r w:rsidR="00E323B3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35FF518" w14:textId="77777777" w:rsidR="00065C4D" w:rsidRPr="00A2198F" w:rsidRDefault="00065C4D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объемы поступления налоговых, неналоговых доходов</w:t>
      </w:r>
      <w:r w:rsidR="00E323B3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безвозмездных поступлений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3B3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сравнению: </w:t>
      </w:r>
    </w:p>
    <w:p w14:paraId="034A706A" w14:textId="77777777" w:rsidR="00065C4D" w:rsidRPr="00A2198F" w:rsidRDefault="00065C4D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 годовыми плановыми назначениями; </w:t>
      </w:r>
    </w:p>
    <w:p w14:paraId="59C74C0D" w14:textId="77777777" w:rsidR="00065C4D" w:rsidRPr="00A2198F" w:rsidRDefault="00065C4D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 данными </w:t>
      </w:r>
      <w:r w:rsidR="000C34BC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назначений</w:t>
      </w:r>
      <w:r w:rsidR="00AC5C9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D7BBF" w14:textId="14ACD71C" w:rsidR="00AC5C98" w:rsidRPr="00A2198F" w:rsidRDefault="00AC5C9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анализа сведений об исполнении бюджетов ВМО по видам доходов формируется таблица по форме приложения</w:t>
      </w:r>
      <w:r w:rsidR="0081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настоящим Методическим рекомендациям и соответствующий раздел аналитической записки</w:t>
      </w:r>
      <w:r w:rsid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123E0" w14:textId="77777777" w:rsidR="006A3A7E" w:rsidRPr="00A2198F" w:rsidRDefault="006A3A7E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динамика исполнения бюджетов ВМО по доходам по сравнению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данными за аналогичный период </w:t>
      </w:r>
      <w:bookmarkStart w:id="4" w:name="_Hlk183427097"/>
      <w:r w:rsidR="00DB657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финансового года</w:t>
      </w:r>
      <w:bookmarkEnd w:id="4"/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разрезе видов доходов</w:t>
      </w:r>
      <w:r w:rsidR="007277A4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A523E" w14:textId="45C511CE" w:rsidR="006A3A7E" w:rsidRPr="00A2198F" w:rsidRDefault="006A3A7E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формируется таблица по форме приложения</w:t>
      </w:r>
      <w:r w:rsidR="0081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настоящим Методическим рекомендациям и соответствующий раздел аналитической записки.</w:t>
      </w:r>
    </w:p>
    <w:p w14:paraId="4E01F6C1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поступления налоговых доходов ВМО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анализируются: </w:t>
      </w:r>
    </w:p>
    <w:p w14:paraId="3C6428F9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исполнение годовых плановых назначений и плановых назначений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отчетный период; </w:t>
      </w:r>
    </w:p>
    <w:p w14:paraId="6984B0A5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динамика исполнения по сравнению с данными за аналогичный период</w:t>
      </w:r>
      <w:r w:rsidR="0027404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1D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финансового года</w:t>
      </w:r>
      <w:r w:rsidR="0027404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оказавши</w:t>
      </w:r>
      <w:r w:rsidR="0027404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фактор</w:t>
      </w:r>
      <w:r w:rsidR="0027404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налоговых доходов, по которым были поступления в отчетном периоде. </w:t>
      </w:r>
    </w:p>
    <w:p w14:paraId="2279A221" w14:textId="77777777" w:rsidR="00AC5C98" w:rsidRPr="00A2198F" w:rsidRDefault="00AC5C9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анализа достижения плановых показателей в разрезе источников налоговых доходов рекомендуется отражать в аналитических записках и итоговых документах в случае их недостижения</w:t>
      </w:r>
      <w:r w:rsidR="006E0045"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/перевыполнения. </w:t>
      </w:r>
    </w:p>
    <w:p w14:paraId="2F4D8CF4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 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поступления неналоговых доходов ВМО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анализируются: </w:t>
      </w:r>
    </w:p>
    <w:p w14:paraId="4D2532A0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исполнение годовых плановых назначений и плановых назначений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отчетный период; </w:t>
      </w:r>
    </w:p>
    <w:p w14:paraId="2713F0A1" w14:textId="77777777" w:rsidR="00AC5C98" w:rsidRPr="00A2198F" w:rsidRDefault="00AC5C9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динамика исполнения по сравнению с данными за аналогичный период </w:t>
      </w:r>
      <w:r w:rsidR="0027181D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предшествующего финансового года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оказавших влияние факторов в разрезе исчерпывающего перечня кодов бюджетной классификации источников неналоговых доходов, по которым были поступления в отчетном периоде. </w:t>
      </w:r>
    </w:p>
    <w:p w14:paraId="4303156C" w14:textId="77777777" w:rsidR="00AC5C98" w:rsidRPr="00A2198F" w:rsidRDefault="00AC5C9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анализа достижения плановых показателей в разрезе источников неналоговых доходов рекомендуется отражать в аналитических записках и итоговых документах в случае их недостижения/перевыполнения.</w:t>
      </w:r>
    </w:p>
    <w:p w14:paraId="6859AE44" w14:textId="77777777" w:rsidR="009070BF" w:rsidRPr="00A2198F" w:rsidRDefault="009070B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Анализируемый перечень источников поступлений доходов может уточняться (дополняться/корректироваться) при необходимости детализации показателей в целях дополнительной иллюстрации факторов (тенденций),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оказавших влияние на динамику исполнения. </w:t>
      </w:r>
    </w:p>
    <w:p w14:paraId="537F6555" w14:textId="77777777" w:rsidR="00274048" w:rsidRPr="00A2198F" w:rsidRDefault="0027404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безвозмездных поступлений по ВМО анализируются динамика исполнения показателя по сравнению с данными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аналогичный период </w:t>
      </w:r>
      <w:r w:rsidR="00DB657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финансового года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оказавшие влияние факторы в разрезе источников безвозмездных поступлений</w:t>
      </w:r>
      <w:r w:rsidRPr="00A2198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5F46AB" w14:textId="77777777" w:rsidR="00274048" w:rsidRPr="00A2198F" w:rsidRDefault="0027404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анализа рекомендуется отражать: </w:t>
      </w:r>
    </w:p>
    <w:p w14:paraId="3726F154" w14:textId="77777777" w:rsidR="00274048" w:rsidRPr="00A2198F" w:rsidRDefault="0027404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общий объем безвозмездных поступлений по ВМО; </w:t>
      </w:r>
    </w:p>
    <w:p w14:paraId="6C04E9DF" w14:textId="77777777" w:rsidR="00274048" w:rsidRPr="00A2198F" w:rsidRDefault="0027404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динамику поступлений по сравнению с аналогичным периодом </w:t>
      </w:r>
      <w:r w:rsidR="004404A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финансового года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38CFF5C" w14:textId="1F0D17A2" w:rsidR="00274048" w:rsidRPr="00A2198F" w:rsidRDefault="00274048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данные по источникам безвозмездных поступлений, по которым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анализа выявлена положительная/отрицательная динамика; </w:t>
      </w:r>
    </w:p>
    <w:p w14:paraId="232D1CE7" w14:textId="77777777" w:rsidR="00274048" w:rsidRPr="00A2198F" w:rsidRDefault="00274048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выявленные факторы и тенденции, оказавшие влияние на изменение динамики безвозмездных поступлений.</w:t>
      </w:r>
    </w:p>
    <w:p w14:paraId="14BA9167" w14:textId="77777777" w:rsidR="005B194E" w:rsidRPr="00A2198F" w:rsidRDefault="005B194E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формируется таблица по форме приложения</w:t>
      </w:r>
      <w:r w:rsid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настоящим Методическим рекомендациям и соответствующий раздел аналитической записки.</w:t>
      </w:r>
    </w:p>
    <w:p w14:paraId="5468DAD5" w14:textId="77777777" w:rsidR="00F32C42" w:rsidRPr="00A2198F" w:rsidRDefault="00065C4D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79A9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72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C42"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бюджетов ВМО города Москвы </w:t>
      </w:r>
      <w:r w:rsidR="00F32C42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323B3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расходам.</w:t>
      </w:r>
    </w:p>
    <w:p w14:paraId="55A002FB" w14:textId="77777777" w:rsidR="00065C4D" w:rsidRPr="00A2198F" w:rsidRDefault="00065C4D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 показателей расходной части бюджет</w:t>
      </w:r>
      <w:r w:rsidR="008D772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ВМО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анализируется: </w:t>
      </w:r>
    </w:p>
    <w:p w14:paraId="769F3CB5" w14:textId="77777777" w:rsidR="00065C4D" w:rsidRPr="00A2198F" w:rsidRDefault="00065C4D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72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C39" w:rsidRPr="004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расходов в сравнении с </w:t>
      </w:r>
      <w:bookmarkStart w:id="5" w:name="_Hlk183004092"/>
      <w:r w:rsidR="00406C39" w:rsidRPr="00406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годовых плановых назначений</w:t>
      </w:r>
      <w:bookmarkEnd w:id="5"/>
      <w:r w:rsidR="00406C39" w:rsidRPr="004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представительных органов ВМО о бюджетах ВМО, а также данными уточненных назначений, в том числе в разрезе разделов (подразделов) классификации расходов бюджетов;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8F0AD" w14:textId="77777777" w:rsidR="00065C4D" w:rsidRPr="00A2198F" w:rsidRDefault="00065C4D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728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657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исполнения бюджетов ВМО по расходам по сравнению </w:t>
      </w:r>
      <w:r w:rsidR="00DB657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данными за аналогичный период предшествующего финансового года, в том числе в разрезе </w:t>
      </w:r>
      <w:r w:rsidR="007F7C1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(подразделов) </w:t>
      </w:r>
      <w:r w:rsid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</w:t>
      </w:r>
      <w:r w:rsidR="007F7C17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C48D5" w:rsidRP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65FFAD" w14:textId="3448F45D" w:rsidR="0004792C" w:rsidRPr="00A2198F" w:rsidRDefault="0004792C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сведений об исполнении расходов ВМО формируются таблицы по форме приложени</w:t>
      </w:r>
      <w:r w:rsidR="002A1F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4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8D5">
        <w:rPr>
          <w:rFonts w:ascii="Times New Roman" w:eastAsia="Times New Roman" w:hAnsi="Times New Roman" w:cs="Times New Roman"/>
          <w:sz w:val="28"/>
          <w:szCs w:val="28"/>
          <w:lang w:eastAsia="ru-RU"/>
        </w:rPr>
        <w:t>6, 7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Методическим рекомендациям, содержащие информацию о структуре расходов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сравнительную характеристику по отношению к показателям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предшествующий финансовый год.</w:t>
      </w:r>
    </w:p>
    <w:p w14:paraId="380E8017" w14:textId="77777777" w:rsidR="008A15E3" w:rsidRPr="00A2198F" w:rsidRDefault="008A15E3" w:rsidP="0073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98F">
        <w:rPr>
          <w:rFonts w:ascii="Times New Roman" w:hAnsi="Times New Roman" w:cs="Times New Roman"/>
          <w:sz w:val="28"/>
          <w:szCs w:val="28"/>
        </w:rPr>
        <w:t xml:space="preserve">Результат анализа достижения плановых показателей в разрезе расходов рекомендуется отражать в аналитических записках и итоговых документах </w:t>
      </w:r>
      <w:r w:rsidRPr="00A2198F">
        <w:rPr>
          <w:rFonts w:ascii="Times New Roman" w:hAnsi="Times New Roman" w:cs="Times New Roman"/>
          <w:sz w:val="28"/>
          <w:szCs w:val="28"/>
        </w:rPr>
        <w:br/>
        <w:t>в случае их недостижения/перевыполнения.</w:t>
      </w:r>
    </w:p>
    <w:p w14:paraId="1F54CFF1" w14:textId="77777777" w:rsidR="000D22CB" w:rsidRPr="00A2198F" w:rsidRDefault="000D22CB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Анализируемый перечень направлений расходов может уточняться (дополняться/корректироваться) при необходимости детализации показателей в целях дополнительной иллюстрации факторов (тенденций), оказавших влияние на динамику исполнения. </w:t>
      </w:r>
    </w:p>
    <w:p w14:paraId="13BA255F" w14:textId="77777777" w:rsidR="00013C93" w:rsidRPr="00A2198F" w:rsidRDefault="005B2682" w:rsidP="00980A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98F">
        <w:rPr>
          <w:rFonts w:ascii="Times New Roman" w:hAnsi="Times New Roman" w:cs="Times New Roman"/>
          <w:sz w:val="28"/>
          <w:szCs w:val="28"/>
        </w:rPr>
        <w:t xml:space="preserve">Результаты анализа расходной части бюджета в аналитической записке рекомендуется приводить в лаконичной форме, избегая констатирующей информации, преимущественно отражать данные в случае недостижения или </w:t>
      </w:r>
      <w:r w:rsidRPr="00A2198F">
        <w:rPr>
          <w:rFonts w:ascii="Times New Roman" w:hAnsi="Times New Roman" w:cs="Times New Roman"/>
          <w:sz w:val="28"/>
          <w:szCs w:val="28"/>
        </w:rPr>
        <w:lastRenderedPageBreak/>
        <w:t xml:space="preserve">превышения уровня равномерного исполнения расходов в отчетном периоде </w:t>
      </w:r>
      <w:r w:rsidR="00371C3A" w:rsidRPr="00A2198F">
        <w:rPr>
          <w:rFonts w:ascii="Times New Roman" w:hAnsi="Times New Roman" w:cs="Times New Roman"/>
          <w:sz w:val="28"/>
          <w:szCs w:val="28"/>
        </w:rPr>
        <w:br/>
      </w:r>
      <w:r w:rsidRPr="00A2198F">
        <w:rPr>
          <w:rFonts w:ascii="Times New Roman" w:hAnsi="Times New Roman" w:cs="Times New Roman"/>
          <w:sz w:val="28"/>
          <w:szCs w:val="28"/>
        </w:rPr>
        <w:t>с указанием факторов, оказавших влияние на исполнение.</w:t>
      </w:r>
    </w:p>
    <w:p w14:paraId="6D6131F7" w14:textId="77777777" w:rsidR="00DF1E7E" w:rsidRPr="00A2198F" w:rsidRDefault="00DF1E7E" w:rsidP="007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792C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1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бюджетов ВМО города Москвы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бюджета.</w:t>
      </w:r>
    </w:p>
    <w:p w14:paraId="44C6C8B1" w14:textId="77777777" w:rsidR="008A15E3" w:rsidRPr="00A2198F" w:rsidRDefault="00E8084C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2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показателей исполнения бюджетов ВМО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 дефицита бюджета анализируются:</w:t>
      </w:r>
    </w:p>
    <w:p w14:paraId="190E00CD" w14:textId="77777777" w:rsidR="00E8084C" w:rsidRPr="00A2198F" w:rsidRDefault="00E8084C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фактически сложившиеся объемы дефицита</w:t>
      </w:r>
      <w:r w:rsidR="005B740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 бюджетов ВМО</w:t>
      </w:r>
      <w:r w:rsidR="005B740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исполнения бюджета в отчетном периоде;</w:t>
      </w:r>
    </w:p>
    <w:p w14:paraId="49416B6C" w14:textId="77777777" w:rsidR="00907B8F" w:rsidRPr="00A2198F" w:rsidRDefault="00E8084C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B740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5B7400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ВМО</w:t>
      </w:r>
      <w:r w:rsidR="00907B8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2FBDA" w14:textId="77777777" w:rsidR="005B7400" w:rsidRPr="00A2198F" w:rsidRDefault="005B7400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факторов, оказавших влияние на формирование дефицита/профицита бюджета</w:t>
      </w:r>
      <w:r w:rsidR="000C275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4D06E" w14:textId="6AF14982" w:rsidR="00FE19A7" w:rsidRPr="00A2198F" w:rsidRDefault="005B7400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по источникам финансирования дефицита бюджета отражаются в случае их превышения/неисполнения</w:t>
      </w:r>
      <w:r w:rsidR="0024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приведением информации о факторах (тенденциях), оказавших влияние в условиях текущей ситуации.</w:t>
      </w:r>
    </w:p>
    <w:p w14:paraId="26FCFE14" w14:textId="77777777" w:rsidR="000C275F" w:rsidRPr="00A2198F" w:rsidRDefault="000C275F" w:rsidP="001B0CA3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Toc180746049"/>
      <w:r w:rsidRPr="00A219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 Порядок оформления результатов Мониторинга</w:t>
      </w:r>
      <w:bookmarkEnd w:id="6"/>
    </w:p>
    <w:p w14:paraId="52AC1151" w14:textId="77777777" w:rsidR="000C275F" w:rsidRPr="00A2198F" w:rsidRDefault="000C275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Проект заключения </w:t>
      </w:r>
      <w:r w:rsidR="001B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1B0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аналитических </w:t>
      </w:r>
      <w:r w:rsidR="00B6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записок, </w:t>
      </w:r>
      <w:r w:rsidR="00727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B60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="00727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стиле изложения.</w:t>
      </w:r>
    </w:p>
    <w:p w14:paraId="2E213847" w14:textId="77777777" w:rsidR="000C275F" w:rsidRPr="00A2198F" w:rsidRDefault="000C275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к проекту заключения по результатам Мониторинга </w:t>
      </w:r>
      <w:r w:rsidR="005D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инфографики и в табличной форме приводятся детализируемые сведения об исполнении доходной и расходной частей бюджета, иные сведения с учетом задач мероприятия.</w:t>
      </w:r>
    </w:p>
    <w:p w14:paraId="4B78CC31" w14:textId="459E02C0" w:rsidR="0065677B" w:rsidRDefault="000C275F" w:rsidP="006567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bookmarkStart w:id="7" w:name="_Hlk191294196"/>
      <w:r w:rsidR="0065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п</w:t>
      </w:r>
      <w:r w:rsidR="0065677B" w:rsidRPr="0056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информации о факторах (тенденциях), оказавших влияние в условиях текущей ситуации, могут быть сделаны выводы о необходимости принятия мер для снижения этого влияния</w:t>
      </w:r>
      <w:r w:rsidR="00656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</w:p>
    <w:p w14:paraId="743E49D1" w14:textId="6AF35E11" w:rsidR="000C275F" w:rsidRPr="00A2198F" w:rsidRDefault="0065677B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="000C275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обеспечива</w:t>
      </w:r>
      <w:r w:rsidR="00FB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275F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14A2C4D9" w14:textId="77777777" w:rsidR="000C275F" w:rsidRPr="00A2198F" w:rsidRDefault="000C275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ИАС КСП-М числовых значений показателей, характеризующих исполнение бюджет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667E4A" w14:textId="4A88D3CA" w:rsidR="000C275F" w:rsidRPr="00A2198F" w:rsidRDefault="000C275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числовых значений показателей, характеризующих исполнение бюджет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44"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</w:t>
      </w: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загруженных в соответствующие подсистемы ИАС КСП-М.</w:t>
      </w:r>
    </w:p>
    <w:p w14:paraId="4E07C555" w14:textId="77777777" w:rsidR="000C275F" w:rsidRPr="009051F6" w:rsidRDefault="000C275F" w:rsidP="0073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информации об изменении значений показателей Мониторинга за предшествующие отчетные периоды соответствующие сведения вносятся в ИАС КСП-М.</w:t>
      </w:r>
    </w:p>
    <w:sectPr w:rsidR="000C275F" w:rsidRPr="009051F6" w:rsidSect="00C814E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3219D" w14:textId="77777777" w:rsidR="00780339" w:rsidRDefault="00780339" w:rsidP="005601A8">
      <w:pPr>
        <w:spacing w:after="0" w:line="240" w:lineRule="auto"/>
      </w:pPr>
      <w:r>
        <w:separator/>
      </w:r>
    </w:p>
  </w:endnote>
  <w:endnote w:type="continuationSeparator" w:id="0">
    <w:p w14:paraId="3BAF5FD6" w14:textId="77777777" w:rsidR="00780339" w:rsidRDefault="00780339" w:rsidP="005601A8">
      <w:pPr>
        <w:spacing w:after="0" w:line="240" w:lineRule="auto"/>
      </w:pPr>
      <w:r>
        <w:continuationSeparator/>
      </w:r>
    </w:p>
  </w:endnote>
  <w:endnote w:type="continuationNotice" w:id="1">
    <w:p w14:paraId="789775D4" w14:textId="77777777" w:rsidR="00EA506D" w:rsidRDefault="00EA5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9DDE" w14:textId="77777777" w:rsidR="00780339" w:rsidRDefault="00780339" w:rsidP="005601A8">
      <w:pPr>
        <w:spacing w:after="0" w:line="240" w:lineRule="auto"/>
      </w:pPr>
      <w:r>
        <w:separator/>
      </w:r>
    </w:p>
  </w:footnote>
  <w:footnote w:type="continuationSeparator" w:id="0">
    <w:p w14:paraId="440BA441" w14:textId="77777777" w:rsidR="00780339" w:rsidRDefault="00780339" w:rsidP="005601A8">
      <w:pPr>
        <w:spacing w:after="0" w:line="240" w:lineRule="auto"/>
      </w:pPr>
      <w:r>
        <w:continuationSeparator/>
      </w:r>
    </w:p>
  </w:footnote>
  <w:footnote w:type="continuationNotice" w:id="1">
    <w:p w14:paraId="647C763A" w14:textId="77777777" w:rsidR="00EA506D" w:rsidRDefault="00EA506D">
      <w:pPr>
        <w:spacing w:after="0" w:line="240" w:lineRule="auto"/>
      </w:pPr>
    </w:p>
  </w:footnote>
  <w:footnote w:id="2">
    <w:p w14:paraId="4130C52E" w14:textId="77777777" w:rsidR="00780339" w:rsidRPr="006E0045" w:rsidRDefault="00780339">
      <w:pPr>
        <w:pStyle w:val="a3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Далее соответственно – Методические рекомендации, Мониторинг.</w:t>
      </w:r>
    </w:p>
  </w:footnote>
  <w:footnote w:id="3">
    <w:p w14:paraId="07094091" w14:textId="77777777" w:rsidR="00780339" w:rsidRPr="006E0045" w:rsidRDefault="00780339">
      <w:pPr>
        <w:pStyle w:val="a3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Далее – мероприятие.</w:t>
      </w:r>
    </w:p>
  </w:footnote>
  <w:footnote w:id="4">
    <w:p w14:paraId="08FEBFC3" w14:textId="77777777" w:rsidR="00780339" w:rsidRPr="006E0045" w:rsidRDefault="00780339" w:rsidP="0094130A">
      <w:pPr>
        <w:pStyle w:val="a3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Style w:val="a5"/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Далее также – ВМО.</w:t>
      </w:r>
    </w:p>
  </w:footnote>
  <w:footnote w:id="5">
    <w:p w14:paraId="300F6173" w14:textId="77777777" w:rsidR="00780339" w:rsidRPr="006E0045" w:rsidRDefault="00780339" w:rsidP="0098605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6E004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Отчетным периодом являются: январь-март, январь-июнь, январь-сентябрь текущего финансового года, январь-декабрь отчетного финансового года.</w:t>
      </w:r>
    </w:p>
  </w:footnote>
  <w:footnote w:id="6">
    <w:p w14:paraId="591A48CD" w14:textId="77777777" w:rsidR="00780339" w:rsidRPr="006E0045" w:rsidRDefault="00780339" w:rsidP="009B3B5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Отчет об исполнении бюджета (ф.0503117), Сведения об исполнении бюджетов (ф.0503164), Пояснительная записка (ф.0503160).</w:t>
      </w:r>
    </w:p>
  </w:footnote>
  <w:footnote w:id="7">
    <w:p w14:paraId="6067BA03" w14:textId="18257A26" w:rsidR="00780339" w:rsidRPr="006E0045" w:rsidRDefault="00780339" w:rsidP="007277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Исходя из поняти</w:t>
      </w:r>
      <w:r w:rsidR="001E651A">
        <w:rPr>
          <w:rFonts w:ascii="Times New Roman" w:hAnsi="Times New Roman" w:cs="Times New Roman"/>
          <w:sz w:val="22"/>
          <w:szCs w:val="22"/>
        </w:rPr>
        <w:t>й</w:t>
      </w:r>
      <w:r w:rsidRPr="006E0045">
        <w:rPr>
          <w:rFonts w:ascii="Times New Roman" w:hAnsi="Times New Roman" w:cs="Times New Roman"/>
          <w:sz w:val="22"/>
          <w:szCs w:val="22"/>
        </w:rPr>
        <w:t>, установленн</w:t>
      </w:r>
      <w:r w:rsidR="001E651A">
        <w:rPr>
          <w:rFonts w:ascii="Times New Roman" w:hAnsi="Times New Roman" w:cs="Times New Roman"/>
          <w:sz w:val="22"/>
          <w:szCs w:val="22"/>
        </w:rPr>
        <w:t>ых</w:t>
      </w:r>
      <w:r w:rsidRPr="006E0045">
        <w:rPr>
          <w:rFonts w:ascii="Times New Roman" w:hAnsi="Times New Roman" w:cs="Times New Roman"/>
          <w:sz w:val="22"/>
          <w:szCs w:val="22"/>
        </w:rPr>
        <w:t xml:space="preserve"> ст.2 Федерального закона от 06.10.2003 №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131-ФЗ «Об общих принципах организации местного самоуправления в Российской Федерации».</w:t>
      </w:r>
    </w:p>
  </w:footnote>
  <w:footnote w:id="8">
    <w:p w14:paraId="0657E141" w14:textId="77777777" w:rsidR="00780339" w:rsidRPr="006E0045" w:rsidRDefault="00780339" w:rsidP="00AC413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В случае отсутствия принятия решения о бюджете представительным органом ВМО в текущем финансовом году соответствующая информация подлежит отражению в аналитических записках.</w:t>
      </w:r>
    </w:p>
  </w:footnote>
  <w:footnote w:id="9">
    <w:p w14:paraId="74693E1F" w14:textId="77777777" w:rsidR="00780339" w:rsidRPr="006E0045" w:rsidRDefault="00780339">
      <w:pPr>
        <w:pStyle w:val="a3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>В том числе уточненные бюджетные назначения.</w:t>
      </w:r>
    </w:p>
  </w:footnote>
  <w:footnote w:id="10">
    <w:p w14:paraId="04811E5B" w14:textId="77777777" w:rsidR="00780339" w:rsidRPr="00065C4D" w:rsidRDefault="00780339" w:rsidP="007277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065C4D">
        <w:rPr>
          <w:rFonts w:ascii="Times New Roman" w:hAnsi="Times New Roman" w:cs="Times New Roman"/>
          <w:sz w:val="22"/>
          <w:szCs w:val="22"/>
        </w:rPr>
        <w:t xml:space="preserve">При проведении Мониторинга за январь-март, январь-июнь, январь-сентябрь для оценки динамики рекомендуется использовать данные </w:t>
      </w:r>
      <w:r>
        <w:rPr>
          <w:rFonts w:ascii="Times New Roman" w:hAnsi="Times New Roman" w:cs="Times New Roman"/>
          <w:sz w:val="22"/>
          <w:szCs w:val="22"/>
        </w:rPr>
        <w:t>отчетов</w:t>
      </w:r>
      <w:r w:rsidRPr="00065C4D">
        <w:rPr>
          <w:rFonts w:ascii="Times New Roman" w:hAnsi="Times New Roman" w:cs="Times New Roman"/>
          <w:sz w:val="22"/>
          <w:szCs w:val="22"/>
        </w:rPr>
        <w:t xml:space="preserve"> об исполнении бюджет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065C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ВМО </w:t>
      </w:r>
      <w:r>
        <w:rPr>
          <w:rFonts w:ascii="Times New Roman" w:hAnsi="Times New Roman" w:cs="Times New Roman"/>
          <w:sz w:val="22"/>
          <w:szCs w:val="22"/>
        </w:rPr>
        <w:br/>
      </w:r>
      <w:r w:rsidRPr="00065C4D">
        <w:rPr>
          <w:rFonts w:ascii="Times New Roman" w:hAnsi="Times New Roman" w:cs="Times New Roman"/>
          <w:sz w:val="22"/>
          <w:szCs w:val="22"/>
        </w:rPr>
        <w:t xml:space="preserve">за соответствующие периоды </w:t>
      </w:r>
      <w:r>
        <w:rPr>
          <w:rFonts w:ascii="Times New Roman" w:hAnsi="Times New Roman" w:cs="Times New Roman"/>
          <w:sz w:val="22"/>
          <w:szCs w:val="22"/>
        </w:rPr>
        <w:t>предшествующего</w:t>
      </w:r>
      <w:r w:rsidRPr="00065C4D">
        <w:rPr>
          <w:rFonts w:ascii="Times New Roman" w:hAnsi="Times New Roman" w:cs="Times New Roman"/>
          <w:sz w:val="22"/>
          <w:szCs w:val="22"/>
        </w:rPr>
        <w:t xml:space="preserve"> года, при проведении Мониторинга за январь-декабрь - данные за </w:t>
      </w:r>
      <w:r>
        <w:rPr>
          <w:rFonts w:ascii="Times New Roman" w:hAnsi="Times New Roman" w:cs="Times New Roman"/>
          <w:sz w:val="22"/>
          <w:szCs w:val="22"/>
        </w:rPr>
        <w:t xml:space="preserve">аналогичный </w:t>
      </w:r>
      <w:r w:rsidRPr="00065C4D">
        <w:rPr>
          <w:rFonts w:ascii="Times New Roman" w:hAnsi="Times New Roman" w:cs="Times New Roman"/>
          <w:sz w:val="22"/>
          <w:szCs w:val="22"/>
        </w:rPr>
        <w:t>период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065C4D">
        <w:rPr>
          <w:rFonts w:ascii="Times New Roman" w:hAnsi="Times New Roman" w:cs="Times New Roman"/>
          <w:sz w:val="22"/>
          <w:szCs w:val="22"/>
        </w:rPr>
        <w:t>, предшествующ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Pr="00065C4D">
        <w:rPr>
          <w:rFonts w:ascii="Times New Roman" w:hAnsi="Times New Roman" w:cs="Times New Roman"/>
          <w:sz w:val="22"/>
          <w:szCs w:val="22"/>
        </w:rPr>
        <w:t xml:space="preserve"> отчетному.</w:t>
      </w:r>
    </w:p>
  </w:footnote>
  <w:footnote w:id="11">
    <w:p w14:paraId="68763C88" w14:textId="77777777" w:rsidR="00780339" w:rsidRPr="00626847" w:rsidRDefault="00780339" w:rsidP="006E004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> </w:t>
      </w:r>
      <w:r w:rsidRPr="00065C4D">
        <w:rPr>
          <w:rFonts w:ascii="Times New Roman" w:hAnsi="Times New Roman" w:cs="Times New Roman"/>
          <w:sz w:val="22"/>
          <w:szCs w:val="22"/>
        </w:rPr>
        <w:t xml:space="preserve">Здесь и далее в части выполнения плановых назначений, менее/более 20,0, 45,0, 70,0, 95,0 процента от плановых назначений за январь-март, январь-июнь, январь-сентябрь, январь-декабрь текущего года соответственно (по аналогии с порядком заполнения формы бюджетной отчетности 0503164 в соответствии с п.163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>
        <w:rPr>
          <w:rFonts w:ascii="Times New Roman" w:hAnsi="Times New Roman" w:cs="Times New Roman"/>
          <w:sz w:val="22"/>
          <w:szCs w:val="22"/>
        </w:rPr>
        <w:t>№ </w:t>
      </w:r>
      <w:r w:rsidRPr="00065C4D">
        <w:rPr>
          <w:rFonts w:ascii="Times New Roman" w:hAnsi="Times New Roman" w:cs="Times New Roman"/>
          <w:sz w:val="22"/>
          <w:szCs w:val="22"/>
        </w:rPr>
        <w:t>191н).</w:t>
      </w:r>
    </w:p>
  </w:footnote>
  <w:footnote w:id="12">
    <w:p w14:paraId="1AFD2572" w14:textId="77777777" w:rsidR="00780339" w:rsidRPr="006E0045" w:rsidRDefault="00780339" w:rsidP="0027404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E0045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r w:rsidRPr="006E0045">
        <w:rPr>
          <w:rFonts w:ascii="Times New Roman" w:hAnsi="Times New Roman" w:cs="Times New Roman"/>
          <w:sz w:val="22"/>
          <w:szCs w:val="22"/>
        </w:rPr>
        <w:t xml:space="preserve">В части дотаций, субсидий и субвенций бюджетам бюджетной системы Российской Федерации данные рекомендуется отражать в том числе в разрезе соответствующих дотаций, субсидий </w:t>
      </w:r>
      <w:r w:rsidRPr="006E0045">
        <w:rPr>
          <w:rFonts w:ascii="Times New Roman" w:hAnsi="Times New Roman" w:cs="Times New Roman"/>
          <w:sz w:val="22"/>
          <w:szCs w:val="22"/>
        </w:rPr>
        <w:br/>
        <w:t>и субвенций.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3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2187E02" w14:textId="77777777" w:rsidR="00780339" w:rsidRPr="00954DC4" w:rsidRDefault="0078033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54DC4">
          <w:rPr>
            <w:rFonts w:ascii="Times New Roman" w:hAnsi="Times New Roman" w:cs="Times New Roman"/>
            <w:sz w:val="24"/>
          </w:rPr>
          <w:fldChar w:fldCharType="begin"/>
        </w:r>
        <w:r w:rsidRPr="00954DC4">
          <w:rPr>
            <w:rFonts w:ascii="Times New Roman" w:hAnsi="Times New Roman" w:cs="Times New Roman"/>
            <w:sz w:val="24"/>
          </w:rPr>
          <w:instrText>PAGE   \* MERGEFORMAT</w:instrText>
        </w:r>
        <w:r w:rsidRPr="00954DC4">
          <w:rPr>
            <w:rFonts w:ascii="Times New Roman" w:hAnsi="Times New Roman" w:cs="Times New Roman"/>
            <w:sz w:val="24"/>
          </w:rPr>
          <w:fldChar w:fldCharType="separate"/>
        </w:r>
        <w:r w:rsidR="00600064">
          <w:rPr>
            <w:rFonts w:ascii="Times New Roman" w:hAnsi="Times New Roman" w:cs="Times New Roman"/>
            <w:noProof/>
            <w:sz w:val="24"/>
          </w:rPr>
          <w:t>7</w:t>
        </w:r>
        <w:r w:rsidRPr="00954DC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0A6D005" w14:textId="77777777" w:rsidR="00780339" w:rsidRDefault="007803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93"/>
    <w:rsid w:val="00013C93"/>
    <w:rsid w:val="0002308F"/>
    <w:rsid w:val="00025D97"/>
    <w:rsid w:val="00027CE1"/>
    <w:rsid w:val="00031433"/>
    <w:rsid w:val="0004792C"/>
    <w:rsid w:val="00065C4D"/>
    <w:rsid w:val="0007371E"/>
    <w:rsid w:val="00084294"/>
    <w:rsid w:val="000A10F8"/>
    <w:rsid w:val="000C275F"/>
    <w:rsid w:val="000C34BC"/>
    <w:rsid w:val="000D22CB"/>
    <w:rsid w:val="00102B23"/>
    <w:rsid w:val="00116E26"/>
    <w:rsid w:val="00137C81"/>
    <w:rsid w:val="00166A3B"/>
    <w:rsid w:val="001746B0"/>
    <w:rsid w:val="001B0CA3"/>
    <w:rsid w:val="001C299D"/>
    <w:rsid w:val="001C4067"/>
    <w:rsid w:val="001E2A0F"/>
    <w:rsid w:val="001E651A"/>
    <w:rsid w:val="001F4875"/>
    <w:rsid w:val="00206C80"/>
    <w:rsid w:val="002417D7"/>
    <w:rsid w:val="00246D51"/>
    <w:rsid w:val="00255DCC"/>
    <w:rsid w:val="00257D9A"/>
    <w:rsid w:val="00267F1C"/>
    <w:rsid w:val="0027181D"/>
    <w:rsid w:val="002738C4"/>
    <w:rsid w:val="00274048"/>
    <w:rsid w:val="0028191B"/>
    <w:rsid w:val="00282D25"/>
    <w:rsid w:val="00284CC8"/>
    <w:rsid w:val="00287F4F"/>
    <w:rsid w:val="002A1FFC"/>
    <w:rsid w:val="002D38B7"/>
    <w:rsid w:val="002E173E"/>
    <w:rsid w:val="002F37A9"/>
    <w:rsid w:val="00302A60"/>
    <w:rsid w:val="00320A86"/>
    <w:rsid w:val="003408D5"/>
    <w:rsid w:val="003408FF"/>
    <w:rsid w:val="00371C3A"/>
    <w:rsid w:val="00376B0C"/>
    <w:rsid w:val="003A1FC4"/>
    <w:rsid w:val="003C05F4"/>
    <w:rsid w:val="003C4297"/>
    <w:rsid w:val="003D4B9F"/>
    <w:rsid w:val="003F3F97"/>
    <w:rsid w:val="00405076"/>
    <w:rsid w:val="00406C39"/>
    <w:rsid w:val="00420DE8"/>
    <w:rsid w:val="00426E6F"/>
    <w:rsid w:val="004404A8"/>
    <w:rsid w:val="00443980"/>
    <w:rsid w:val="004572AF"/>
    <w:rsid w:val="004840CE"/>
    <w:rsid w:val="004B4F1D"/>
    <w:rsid w:val="004C6EB2"/>
    <w:rsid w:val="004D16BB"/>
    <w:rsid w:val="004F1208"/>
    <w:rsid w:val="004F3280"/>
    <w:rsid w:val="004F5028"/>
    <w:rsid w:val="00502EB4"/>
    <w:rsid w:val="00514F1A"/>
    <w:rsid w:val="00526505"/>
    <w:rsid w:val="0053238D"/>
    <w:rsid w:val="0053507B"/>
    <w:rsid w:val="00545F46"/>
    <w:rsid w:val="005601A8"/>
    <w:rsid w:val="005A5896"/>
    <w:rsid w:val="005B194E"/>
    <w:rsid w:val="005B2682"/>
    <w:rsid w:val="005B7400"/>
    <w:rsid w:val="005C0336"/>
    <w:rsid w:val="005D2914"/>
    <w:rsid w:val="005D763E"/>
    <w:rsid w:val="005E4B6C"/>
    <w:rsid w:val="005F1F6B"/>
    <w:rsid w:val="005F4A54"/>
    <w:rsid w:val="00600064"/>
    <w:rsid w:val="00603AF3"/>
    <w:rsid w:val="00604AE9"/>
    <w:rsid w:val="006114AC"/>
    <w:rsid w:val="0062356F"/>
    <w:rsid w:val="00626847"/>
    <w:rsid w:val="00634DE0"/>
    <w:rsid w:val="0065677B"/>
    <w:rsid w:val="00656E68"/>
    <w:rsid w:val="006A1881"/>
    <w:rsid w:val="006A3A7E"/>
    <w:rsid w:val="006A4995"/>
    <w:rsid w:val="006A5607"/>
    <w:rsid w:val="006B1D21"/>
    <w:rsid w:val="006C1AD0"/>
    <w:rsid w:val="006D027E"/>
    <w:rsid w:val="006D5048"/>
    <w:rsid w:val="006D50EF"/>
    <w:rsid w:val="006E0045"/>
    <w:rsid w:val="00714832"/>
    <w:rsid w:val="00721BCF"/>
    <w:rsid w:val="007277A4"/>
    <w:rsid w:val="00727FD4"/>
    <w:rsid w:val="007351BA"/>
    <w:rsid w:val="00736E01"/>
    <w:rsid w:val="00743261"/>
    <w:rsid w:val="00744137"/>
    <w:rsid w:val="007522C7"/>
    <w:rsid w:val="00780339"/>
    <w:rsid w:val="00781A68"/>
    <w:rsid w:val="00782578"/>
    <w:rsid w:val="007904FF"/>
    <w:rsid w:val="007A2DE6"/>
    <w:rsid w:val="007A4EF9"/>
    <w:rsid w:val="007D0E4D"/>
    <w:rsid w:val="007D150A"/>
    <w:rsid w:val="007D2B5C"/>
    <w:rsid w:val="007D76E1"/>
    <w:rsid w:val="007E6606"/>
    <w:rsid w:val="007F7C17"/>
    <w:rsid w:val="00801B5C"/>
    <w:rsid w:val="008105DA"/>
    <w:rsid w:val="008222B3"/>
    <w:rsid w:val="008233CF"/>
    <w:rsid w:val="008777D1"/>
    <w:rsid w:val="008A15E3"/>
    <w:rsid w:val="008A3B6F"/>
    <w:rsid w:val="008B090B"/>
    <w:rsid w:val="008B5153"/>
    <w:rsid w:val="008D0639"/>
    <w:rsid w:val="008D7728"/>
    <w:rsid w:val="008E34AC"/>
    <w:rsid w:val="008E434E"/>
    <w:rsid w:val="008E550A"/>
    <w:rsid w:val="008F734A"/>
    <w:rsid w:val="008F7ACA"/>
    <w:rsid w:val="009051F6"/>
    <w:rsid w:val="009070BF"/>
    <w:rsid w:val="00907B8F"/>
    <w:rsid w:val="009130CA"/>
    <w:rsid w:val="0091709E"/>
    <w:rsid w:val="009203AC"/>
    <w:rsid w:val="00925E03"/>
    <w:rsid w:val="0092692F"/>
    <w:rsid w:val="0092737A"/>
    <w:rsid w:val="0094130A"/>
    <w:rsid w:val="00954DC4"/>
    <w:rsid w:val="009719BE"/>
    <w:rsid w:val="00975998"/>
    <w:rsid w:val="0097643E"/>
    <w:rsid w:val="00980A2F"/>
    <w:rsid w:val="0098300C"/>
    <w:rsid w:val="00986057"/>
    <w:rsid w:val="00997500"/>
    <w:rsid w:val="009B3B50"/>
    <w:rsid w:val="009C48D5"/>
    <w:rsid w:val="009E0D1D"/>
    <w:rsid w:val="009E6B1F"/>
    <w:rsid w:val="009F491B"/>
    <w:rsid w:val="00A05F1D"/>
    <w:rsid w:val="00A125DA"/>
    <w:rsid w:val="00A13598"/>
    <w:rsid w:val="00A2198F"/>
    <w:rsid w:val="00A27400"/>
    <w:rsid w:val="00A30E49"/>
    <w:rsid w:val="00A327B0"/>
    <w:rsid w:val="00A56DE5"/>
    <w:rsid w:val="00A70091"/>
    <w:rsid w:val="00A77CB9"/>
    <w:rsid w:val="00AA1551"/>
    <w:rsid w:val="00AB2BEA"/>
    <w:rsid w:val="00AB443B"/>
    <w:rsid w:val="00AB7F45"/>
    <w:rsid w:val="00AC27E3"/>
    <w:rsid w:val="00AC4136"/>
    <w:rsid w:val="00AC5C98"/>
    <w:rsid w:val="00AD70B1"/>
    <w:rsid w:val="00AE7A44"/>
    <w:rsid w:val="00AF3D63"/>
    <w:rsid w:val="00B12606"/>
    <w:rsid w:val="00B15BB3"/>
    <w:rsid w:val="00B248F7"/>
    <w:rsid w:val="00B40BD2"/>
    <w:rsid w:val="00B44B2A"/>
    <w:rsid w:val="00B47396"/>
    <w:rsid w:val="00B50720"/>
    <w:rsid w:val="00B60729"/>
    <w:rsid w:val="00B712CA"/>
    <w:rsid w:val="00B83029"/>
    <w:rsid w:val="00B92BD7"/>
    <w:rsid w:val="00BA1110"/>
    <w:rsid w:val="00BA79A9"/>
    <w:rsid w:val="00BE62F1"/>
    <w:rsid w:val="00C04237"/>
    <w:rsid w:val="00C10F6B"/>
    <w:rsid w:val="00C34201"/>
    <w:rsid w:val="00C43747"/>
    <w:rsid w:val="00C528A5"/>
    <w:rsid w:val="00C62AA5"/>
    <w:rsid w:val="00C65AEF"/>
    <w:rsid w:val="00C72D8F"/>
    <w:rsid w:val="00C76043"/>
    <w:rsid w:val="00C814EA"/>
    <w:rsid w:val="00C86F55"/>
    <w:rsid w:val="00CA0923"/>
    <w:rsid w:val="00CA27B5"/>
    <w:rsid w:val="00CA3222"/>
    <w:rsid w:val="00CB39AC"/>
    <w:rsid w:val="00CB4427"/>
    <w:rsid w:val="00CE70B7"/>
    <w:rsid w:val="00CF2F96"/>
    <w:rsid w:val="00CF71D5"/>
    <w:rsid w:val="00D03133"/>
    <w:rsid w:val="00D06759"/>
    <w:rsid w:val="00D1061B"/>
    <w:rsid w:val="00D14330"/>
    <w:rsid w:val="00D27F3E"/>
    <w:rsid w:val="00D372C0"/>
    <w:rsid w:val="00D430F3"/>
    <w:rsid w:val="00D45EEA"/>
    <w:rsid w:val="00D46B33"/>
    <w:rsid w:val="00D56D72"/>
    <w:rsid w:val="00D65952"/>
    <w:rsid w:val="00D7463C"/>
    <w:rsid w:val="00D75DC8"/>
    <w:rsid w:val="00D85A3A"/>
    <w:rsid w:val="00DA0B49"/>
    <w:rsid w:val="00DB6577"/>
    <w:rsid w:val="00DD40E5"/>
    <w:rsid w:val="00DD67DF"/>
    <w:rsid w:val="00DF1E7E"/>
    <w:rsid w:val="00E23E4F"/>
    <w:rsid w:val="00E323B3"/>
    <w:rsid w:val="00E6435D"/>
    <w:rsid w:val="00E7143B"/>
    <w:rsid w:val="00E75FFB"/>
    <w:rsid w:val="00E8084C"/>
    <w:rsid w:val="00EA506D"/>
    <w:rsid w:val="00EA7E26"/>
    <w:rsid w:val="00EB07AC"/>
    <w:rsid w:val="00EB14E0"/>
    <w:rsid w:val="00EC1876"/>
    <w:rsid w:val="00EC75AA"/>
    <w:rsid w:val="00ED6291"/>
    <w:rsid w:val="00EF6000"/>
    <w:rsid w:val="00F04D8C"/>
    <w:rsid w:val="00F20920"/>
    <w:rsid w:val="00F32C42"/>
    <w:rsid w:val="00F41BDE"/>
    <w:rsid w:val="00F42D36"/>
    <w:rsid w:val="00F43815"/>
    <w:rsid w:val="00F53CCA"/>
    <w:rsid w:val="00F6168B"/>
    <w:rsid w:val="00FA1442"/>
    <w:rsid w:val="00FB1F14"/>
    <w:rsid w:val="00FC1E8F"/>
    <w:rsid w:val="00FC48BB"/>
    <w:rsid w:val="00FD2AF8"/>
    <w:rsid w:val="00FE0BFA"/>
    <w:rsid w:val="00FE19A7"/>
    <w:rsid w:val="00FE417A"/>
    <w:rsid w:val="00FF0ED7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D98C"/>
  <w15:chartTrackingRefBased/>
  <w15:docId w15:val="{5C08A837-1759-4571-A1DB-B513070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93"/>
  </w:style>
  <w:style w:type="paragraph" w:styleId="1">
    <w:name w:val="heading 1"/>
    <w:basedOn w:val="a"/>
    <w:next w:val="a"/>
    <w:link w:val="10"/>
    <w:uiPriority w:val="9"/>
    <w:qFormat/>
    <w:rsid w:val="00D85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5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1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01A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DC4"/>
  </w:style>
  <w:style w:type="paragraph" w:styleId="a8">
    <w:name w:val="footer"/>
    <w:basedOn w:val="a"/>
    <w:link w:val="a9"/>
    <w:uiPriority w:val="99"/>
    <w:unhideWhenUsed/>
    <w:rsid w:val="009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DC4"/>
  </w:style>
  <w:style w:type="table" w:styleId="aa">
    <w:name w:val="Table Grid"/>
    <w:basedOn w:val="a1"/>
    <w:uiPriority w:val="39"/>
    <w:rsid w:val="008B51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7D76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5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B443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B443B"/>
    <w:pPr>
      <w:tabs>
        <w:tab w:val="right" w:leader="dot" w:pos="9345"/>
      </w:tabs>
      <w:spacing w:before="240" w:after="0"/>
    </w:pPr>
    <w:rPr>
      <w:rFonts w:ascii="Times New Roman" w:eastAsia="Times New Roman" w:hAnsi="Times New Roman" w:cs="Times New Roman"/>
      <w:bCs/>
      <w:noProof/>
      <w:color w:val="000000" w:themeColor="text1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B443B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B443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B443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B443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B443B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B443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B443B"/>
    <w:pPr>
      <w:spacing w:after="0"/>
      <w:ind w:left="1540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408F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0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08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0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08F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4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08FF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D45E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3B07-65BB-4910-A84C-F707E3CD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Екатерина Владимировна</dc:creator>
  <cp:keywords/>
  <dc:description/>
  <cp:lastModifiedBy>Апальковская Яна Николаевна</cp:lastModifiedBy>
  <cp:revision>2</cp:revision>
  <dcterms:created xsi:type="dcterms:W3CDTF">2025-03-05T07:00:00Z</dcterms:created>
  <dcterms:modified xsi:type="dcterms:W3CDTF">2025-03-05T07:00:00Z</dcterms:modified>
</cp:coreProperties>
</file>