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704ED" w14:textId="5B2650EA" w:rsidR="00FF52FF" w:rsidRPr="006A18ED" w:rsidRDefault="00FF52FF" w:rsidP="00FF52FF">
      <w:pPr>
        <w:shd w:val="clear" w:color="auto" w:fill="FFFFFF" w:themeFill="background1"/>
        <w:tabs>
          <w:tab w:val="left" w:pos="851"/>
        </w:tabs>
        <w:spacing w:after="0" w:line="240" w:lineRule="auto"/>
        <w:jc w:val="right"/>
        <w:rPr>
          <w:rFonts w:ascii="Times New Roman" w:hAnsi="Times New Roman"/>
          <w:sz w:val="24"/>
          <w:szCs w:val="24"/>
        </w:rPr>
      </w:pPr>
      <w:r w:rsidRPr="006A18ED">
        <w:rPr>
          <w:rFonts w:ascii="Times New Roman" w:hAnsi="Times New Roman"/>
          <w:sz w:val="24"/>
          <w:szCs w:val="24"/>
        </w:rPr>
        <w:t xml:space="preserve">Приложение к приказу </w:t>
      </w:r>
    </w:p>
    <w:p w14:paraId="67FAFEF7" w14:textId="0538E9E8" w:rsidR="00FF52FF" w:rsidRPr="006A18ED" w:rsidRDefault="00520697" w:rsidP="006A18ED">
      <w:pPr>
        <w:shd w:val="clear" w:color="auto" w:fill="FFFFFF" w:themeFill="background1"/>
        <w:tabs>
          <w:tab w:val="left" w:pos="851"/>
        </w:tabs>
        <w:spacing w:after="0" w:line="240" w:lineRule="auto"/>
        <w:jc w:val="right"/>
        <w:rPr>
          <w:rFonts w:ascii="Times New Roman" w:hAnsi="Times New Roman"/>
          <w:sz w:val="24"/>
          <w:szCs w:val="24"/>
        </w:rPr>
      </w:pPr>
      <w:r>
        <w:rPr>
          <w:rFonts w:ascii="Times New Roman" w:hAnsi="Times New Roman"/>
          <w:sz w:val="24"/>
          <w:szCs w:val="24"/>
        </w:rPr>
        <w:t>о</w:t>
      </w:r>
      <w:r w:rsidR="00FF52FF" w:rsidRPr="006A18ED">
        <w:rPr>
          <w:rFonts w:ascii="Times New Roman" w:hAnsi="Times New Roman"/>
          <w:sz w:val="24"/>
          <w:szCs w:val="24"/>
        </w:rPr>
        <w:t>т</w:t>
      </w:r>
      <w:r>
        <w:rPr>
          <w:rFonts w:ascii="Times New Roman" w:hAnsi="Times New Roman"/>
          <w:sz w:val="24"/>
          <w:szCs w:val="24"/>
          <w:lang w:val="en-US"/>
        </w:rPr>
        <w:t xml:space="preserve"> 28.02</w:t>
      </w:r>
      <w:r w:rsidR="00FF52FF">
        <w:rPr>
          <w:rFonts w:ascii="Times New Roman" w:hAnsi="Times New Roman"/>
          <w:sz w:val="24"/>
          <w:szCs w:val="24"/>
        </w:rPr>
        <w:t>.2025 </w:t>
      </w:r>
      <w:r w:rsidR="00FF52FF" w:rsidRPr="006A18ED">
        <w:rPr>
          <w:rFonts w:ascii="Times New Roman" w:hAnsi="Times New Roman"/>
          <w:sz w:val="24"/>
          <w:szCs w:val="24"/>
        </w:rPr>
        <w:t>№ </w:t>
      </w:r>
      <w:r>
        <w:rPr>
          <w:rFonts w:ascii="Times New Roman" w:hAnsi="Times New Roman"/>
          <w:sz w:val="24"/>
          <w:szCs w:val="24"/>
          <w:lang w:val="en-US"/>
        </w:rPr>
        <w:t>12/01-05</w:t>
      </w:r>
    </w:p>
    <w:p w14:paraId="5B8F854E" w14:textId="77777777" w:rsidR="00FF52FF" w:rsidRDefault="00FF52FF" w:rsidP="00D571A2">
      <w:pPr>
        <w:shd w:val="clear" w:color="auto" w:fill="FFFFFF" w:themeFill="background1"/>
        <w:tabs>
          <w:tab w:val="left" w:pos="851"/>
        </w:tabs>
        <w:spacing w:after="0" w:line="240" w:lineRule="auto"/>
        <w:jc w:val="center"/>
        <w:rPr>
          <w:rFonts w:ascii="Times New Roman" w:hAnsi="Times New Roman"/>
          <w:sz w:val="28"/>
          <w:szCs w:val="28"/>
        </w:rPr>
      </w:pPr>
    </w:p>
    <w:p w14:paraId="1A17B76C" w14:textId="1AE4EE1D"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r w:rsidRPr="00D571A2">
        <w:rPr>
          <w:rFonts w:ascii="Times New Roman" w:hAnsi="Times New Roman"/>
          <w:sz w:val="28"/>
          <w:szCs w:val="28"/>
        </w:rPr>
        <w:t>Контрольно-счетная палата Москвы</w:t>
      </w:r>
    </w:p>
    <w:p w14:paraId="1A17B76D"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p>
    <w:p w14:paraId="1A17B76E"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p>
    <w:p w14:paraId="1A17B76F"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p>
    <w:p w14:paraId="1A17B770"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p>
    <w:p w14:paraId="1A17B771"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p>
    <w:p w14:paraId="1A17B772"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p>
    <w:p w14:paraId="1A17B773"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p>
    <w:p w14:paraId="1A17B774"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p>
    <w:p w14:paraId="1A17B775"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p>
    <w:p w14:paraId="1A17B776" w14:textId="1ABB2B1F"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bCs/>
          <w:sz w:val="28"/>
          <w:szCs w:val="28"/>
        </w:rPr>
      </w:pPr>
      <w:r w:rsidRPr="00D571A2">
        <w:rPr>
          <w:rFonts w:ascii="Times New Roman" w:hAnsi="Times New Roman"/>
          <w:b/>
          <w:sz w:val="28"/>
          <w:szCs w:val="28"/>
        </w:rPr>
        <w:t xml:space="preserve">Стандарт </w:t>
      </w:r>
      <w:r w:rsidR="00FC6CE0" w:rsidRPr="00D571A2">
        <w:rPr>
          <w:rFonts w:ascii="Times New Roman" w:hAnsi="Times New Roman"/>
          <w:b/>
          <w:bCs/>
          <w:sz w:val="28"/>
          <w:szCs w:val="28"/>
        </w:rPr>
        <w:t>2.</w:t>
      </w:r>
      <w:r w:rsidR="00410A65" w:rsidRPr="00D571A2">
        <w:rPr>
          <w:rFonts w:ascii="Times New Roman" w:hAnsi="Times New Roman"/>
          <w:b/>
          <w:bCs/>
          <w:sz w:val="28"/>
          <w:szCs w:val="28"/>
        </w:rPr>
        <w:t>6</w:t>
      </w:r>
      <w:r w:rsidRPr="00D571A2">
        <w:rPr>
          <w:rFonts w:ascii="Times New Roman" w:hAnsi="Times New Roman"/>
          <w:b/>
          <w:bCs/>
          <w:sz w:val="28"/>
          <w:szCs w:val="28"/>
        </w:rPr>
        <w:t>.</w:t>
      </w:r>
    </w:p>
    <w:p w14:paraId="1A17B777" w14:textId="0F744C99"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bCs/>
          <w:sz w:val="28"/>
          <w:szCs w:val="28"/>
        </w:rPr>
      </w:pPr>
      <w:r w:rsidRPr="00D571A2">
        <w:rPr>
          <w:rFonts w:ascii="Times New Roman" w:hAnsi="Times New Roman"/>
          <w:b/>
          <w:bCs/>
          <w:sz w:val="28"/>
          <w:szCs w:val="28"/>
        </w:rPr>
        <w:t>«</w:t>
      </w:r>
      <w:r w:rsidR="00410A65" w:rsidRPr="00D571A2">
        <w:rPr>
          <w:rFonts w:ascii="Times New Roman" w:hAnsi="Times New Roman"/>
          <w:b/>
          <w:bCs/>
          <w:sz w:val="28"/>
          <w:szCs w:val="28"/>
        </w:rPr>
        <w:t>Э</w:t>
      </w:r>
      <w:r w:rsidRPr="00D571A2">
        <w:rPr>
          <w:rFonts w:ascii="Times New Roman" w:hAnsi="Times New Roman"/>
          <w:b/>
          <w:bCs/>
          <w:sz w:val="28"/>
          <w:szCs w:val="28"/>
        </w:rPr>
        <w:t>кспертиза проекта закона о бюджет</w:t>
      </w:r>
      <w:r w:rsidR="00410A65" w:rsidRPr="00D571A2">
        <w:rPr>
          <w:rFonts w:ascii="Times New Roman" w:hAnsi="Times New Roman"/>
          <w:b/>
          <w:bCs/>
          <w:sz w:val="28"/>
          <w:szCs w:val="28"/>
        </w:rPr>
        <w:t>е</w:t>
      </w:r>
      <w:r w:rsidRPr="00D571A2">
        <w:rPr>
          <w:rFonts w:ascii="Times New Roman" w:hAnsi="Times New Roman"/>
          <w:b/>
          <w:bCs/>
          <w:sz w:val="28"/>
          <w:szCs w:val="28"/>
        </w:rPr>
        <w:t xml:space="preserve"> </w:t>
      </w:r>
      <w:r w:rsidR="00410A65" w:rsidRPr="00D571A2">
        <w:rPr>
          <w:rFonts w:ascii="Times New Roman" w:hAnsi="Times New Roman"/>
          <w:b/>
          <w:bCs/>
          <w:sz w:val="28"/>
          <w:szCs w:val="28"/>
        </w:rPr>
        <w:br/>
      </w:r>
      <w:r w:rsidRPr="00D571A2">
        <w:rPr>
          <w:rFonts w:ascii="Times New Roman" w:hAnsi="Times New Roman"/>
          <w:b/>
          <w:bCs/>
          <w:sz w:val="28"/>
          <w:szCs w:val="28"/>
        </w:rPr>
        <w:t>Московского городского фонда обязательного медицинского страхования</w:t>
      </w:r>
      <w:r w:rsidR="00410A65" w:rsidRPr="00D571A2">
        <w:rPr>
          <w:rFonts w:ascii="Times New Roman" w:hAnsi="Times New Roman"/>
          <w:b/>
          <w:bCs/>
          <w:sz w:val="28"/>
          <w:szCs w:val="28"/>
        </w:rPr>
        <w:t xml:space="preserve"> и вносимых в него изменений</w:t>
      </w:r>
      <w:r w:rsidRPr="00D571A2">
        <w:rPr>
          <w:rFonts w:ascii="Times New Roman" w:hAnsi="Times New Roman"/>
          <w:b/>
          <w:bCs/>
          <w:sz w:val="28"/>
          <w:szCs w:val="28"/>
        </w:rPr>
        <w:t>»</w:t>
      </w:r>
    </w:p>
    <w:p w14:paraId="1A17B778"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79"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7A"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7B"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7C"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7D"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7E"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7F" w14:textId="7AB0D434"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80"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81" w14:textId="36D09354"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82" w14:textId="0E8835A4"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7E9CA9" w14:textId="064CCF32" w:rsidR="006B5DAF" w:rsidRPr="00D571A2" w:rsidRDefault="006B5DAF" w:rsidP="00D571A2">
      <w:pPr>
        <w:shd w:val="clear" w:color="auto" w:fill="FFFFFF" w:themeFill="background1"/>
        <w:tabs>
          <w:tab w:val="left" w:pos="851"/>
        </w:tabs>
        <w:spacing w:after="0" w:line="240" w:lineRule="auto"/>
        <w:jc w:val="center"/>
        <w:rPr>
          <w:rFonts w:ascii="Times New Roman" w:hAnsi="Times New Roman"/>
          <w:b/>
          <w:sz w:val="28"/>
          <w:szCs w:val="28"/>
        </w:rPr>
      </w:pPr>
    </w:p>
    <w:p w14:paraId="4BB575CC" w14:textId="0B74FBA3" w:rsidR="006B5DAF" w:rsidRPr="00D571A2" w:rsidRDefault="006B5DAF" w:rsidP="00D571A2">
      <w:pPr>
        <w:shd w:val="clear" w:color="auto" w:fill="FFFFFF" w:themeFill="background1"/>
        <w:tabs>
          <w:tab w:val="left" w:pos="851"/>
        </w:tabs>
        <w:spacing w:after="0" w:line="240" w:lineRule="auto"/>
        <w:jc w:val="center"/>
        <w:rPr>
          <w:rFonts w:ascii="Times New Roman" w:hAnsi="Times New Roman"/>
          <w:b/>
          <w:sz w:val="28"/>
          <w:szCs w:val="28"/>
        </w:rPr>
      </w:pPr>
    </w:p>
    <w:p w14:paraId="21E65E9A" w14:textId="1DC8113D" w:rsidR="006B5DAF" w:rsidRPr="00D571A2" w:rsidRDefault="006B5DAF"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F4A1C17" w14:textId="79246A68" w:rsidR="006B5DAF" w:rsidRPr="00D571A2" w:rsidRDefault="006B5DAF" w:rsidP="00D571A2">
      <w:pPr>
        <w:shd w:val="clear" w:color="auto" w:fill="FFFFFF" w:themeFill="background1"/>
        <w:tabs>
          <w:tab w:val="left" w:pos="851"/>
        </w:tabs>
        <w:spacing w:after="0" w:line="240" w:lineRule="auto"/>
        <w:jc w:val="center"/>
        <w:rPr>
          <w:rFonts w:ascii="Times New Roman" w:hAnsi="Times New Roman"/>
          <w:b/>
          <w:sz w:val="28"/>
          <w:szCs w:val="28"/>
        </w:rPr>
      </w:pPr>
    </w:p>
    <w:p w14:paraId="0512FFA3" w14:textId="44E5BA66" w:rsidR="006B5DAF" w:rsidRPr="00D571A2" w:rsidRDefault="006B5DAF" w:rsidP="00D571A2">
      <w:pPr>
        <w:shd w:val="clear" w:color="auto" w:fill="FFFFFF" w:themeFill="background1"/>
        <w:tabs>
          <w:tab w:val="left" w:pos="851"/>
        </w:tabs>
        <w:spacing w:after="0" w:line="240" w:lineRule="auto"/>
        <w:jc w:val="center"/>
        <w:rPr>
          <w:rFonts w:ascii="Times New Roman" w:hAnsi="Times New Roman"/>
          <w:b/>
          <w:sz w:val="28"/>
          <w:szCs w:val="28"/>
        </w:rPr>
      </w:pPr>
    </w:p>
    <w:p w14:paraId="3C2CBF02" w14:textId="1BA89568" w:rsidR="006B5DAF" w:rsidRPr="00D571A2" w:rsidRDefault="006B5DAF" w:rsidP="00D571A2">
      <w:pPr>
        <w:shd w:val="clear" w:color="auto" w:fill="FFFFFF" w:themeFill="background1"/>
        <w:tabs>
          <w:tab w:val="left" w:pos="851"/>
        </w:tabs>
        <w:spacing w:after="0" w:line="240" w:lineRule="auto"/>
        <w:jc w:val="center"/>
        <w:rPr>
          <w:rFonts w:ascii="Times New Roman" w:hAnsi="Times New Roman"/>
          <w:b/>
          <w:sz w:val="28"/>
          <w:szCs w:val="28"/>
        </w:rPr>
      </w:pPr>
    </w:p>
    <w:p w14:paraId="2D787CEA" w14:textId="025CF773" w:rsidR="006B5DAF" w:rsidRPr="00D571A2" w:rsidRDefault="006B5DAF" w:rsidP="00D571A2">
      <w:pPr>
        <w:shd w:val="clear" w:color="auto" w:fill="FFFFFF" w:themeFill="background1"/>
        <w:tabs>
          <w:tab w:val="left" w:pos="851"/>
        </w:tabs>
        <w:spacing w:after="0" w:line="240" w:lineRule="auto"/>
        <w:jc w:val="center"/>
        <w:rPr>
          <w:rFonts w:ascii="Times New Roman" w:hAnsi="Times New Roman"/>
          <w:b/>
          <w:sz w:val="28"/>
          <w:szCs w:val="28"/>
        </w:rPr>
      </w:pPr>
    </w:p>
    <w:p w14:paraId="438DB378" w14:textId="2E2AE162" w:rsidR="006B5DAF" w:rsidRPr="00D571A2" w:rsidRDefault="006B5DAF" w:rsidP="00D571A2">
      <w:pPr>
        <w:shd w:val="clear" w:color="auto" w:fill="FFFFFF" w:themeFill="background1"/>
        <w:tabs>
          <w:tab w:val="left" w:pos="851"/>
        </w:tabs>
        <w:spacing w:after="0" w:line="240" w:lineRule="auto"/>
        <w:jc w:val="center"/>
        <w:rPr>
          <w:rFonts w:ascii="Times New Roman" w:hAnsi="Times New Roman"/>
          <w:b/>
          <w:sz w:val="28"/>
          <w:szCs w:val="28"/>
        </w:rPr>
      </w:pPr>
    </w:p>
    <w:p w14:paraId="3E152E77" w14:textId="77777777" w:rsidR="006B5DAF" w:rsidRPr="00D571A2" w:rsidRDefault="006B5DAF" w:rsidP="00D571A2">
      <w:pPr>
        <w:shd w:val="clear" w:color="auto" w:fill="FFFFFF" w:themeFill="background1"/>
        <w:tabs>
          <w:tab w:val="left" w:pos="851"/>
        </w:tabs>
        <w:spacing w:after="0" w:line="240" w:lineRule="auto"/>
        <w:jc w:val="center"/>
        <w:rPr>
          <w:rFonts w:ascii="Times New Roman" w:hAnsi="Times New Roman"/>
          <w:b/>
          <w:sz w:val="28"/>
          <w:szCs w:val="28"/>
        </w:rPr>
      </w:pPr>
    </w:p>
    <w:tbl>
      <w:tblPr>
        <w:tblW w:w="0" w:type="auto"/>
        <w:tblLook w:val="04A0" w:firstRow="1" w:lastRow="0" w:firstColumn="1" w:lastColumn="0" w:noHBand="0" w:noVBand="1"/>
      </w:tblPr>
      <w:tblGrid>
        <w:gridCol w:w="4659"/>
        <w:gridCol w:w="4695"/>
      </w:tblGrid>
      <w:tr w:rsidR="00D571A2" w:rsidRPr="00D571A2" w14:paraId="1A17B788" w14:textId="77777777" w:rsidTr="00E758B1">
        <w:tc>
          <w:tcPr>
            <w:tcW w:w="4785" w:type="dxa"/>
          </w:tcPr>
          <w:p w14:paraId="1A17B783" w14:textId="77777777" w:rsidR="00E00C04" w:rsidRPr="00D571A2" w:rsidRDefault="00E00C04" w:rsidP="00D571A2">
            <w:pPr>
              <w:shd w:val="clear" w:color="auto" w:fill="FFFFFF" w:themeFill="background1"/>
              <w:tabs>
                <w:tab w:val="left" w:pos="851"/>
                <w:tab w:val="left" w:pos="2442"/>
              </w:tabs>
              <w:spacing w:after="0" w:line="240" w:lineRule="auto"/>
              <w:jc w:val="center"/>
              <w:rPr>
                <w:rFonts w:ascii="Times New Roman" w:hAnsi="Times New Roman"/>
                <w:sz w:val="28"/>
                <w:szCs w:val="28"/>
              </w:rPr>
            </w:pPr>
          </w:p>
        </w:tc>
        <w:tc>
          <w:tcPr>
            <w:tcW w:w="4785" w:type="dxa"/>
          </w:tcPr>
          <w:p w14:paraId="5F02DDFF" w14:textId="77777777" w:rsidR="006B5DAF" w:rsidRPr="00D571A2" w:rsidRDefault="00966154" w:rsidP="00D571A2">
            <w:pPr>
              <w:shd w:val="clear" w:color="auto" w:fill="FFFFFF" w:themeFill="background1"/>
              <w:tabs>
                <w:tab w:val="left" w:pos="851"/>
                <w:tab w:val="left" w:pos="2442"/>
              </w:tabs>
              <w:spacing w:after="0" w:line="240" w:lineRule="auto"/>
              <w:rPr>
                <w:rFonts w:ascii="Times New Roman" w:hAnsi="Times New Roman"/>
                <w:sz w:val="28"/>
                <w:szCs w:val="28"/>
              </w:rPr>
            </w:pPr>
            <w:r w:rsidRPr="00D571A2">
              <w:rPr>
                <w:rFonts w:ascii="Times New Roman" w:hAnsi="Times New Roman"/>
                <w:sz w:val="28"/>
                <w:szCs w:val="28"/>
              </w:rPr>
              <w:t xml:space="preserve">Утвержден приказом </w:t>
            </w:r>
          </w:p>
          <w:p w14:paraId="55AACB1A" w14:textId="32FAFB2E" w:rsidR="00E00C04" w:rsidRPr="00D571A2" w:rsidRDefault="00B574FA" w:rsidP="00D571A2">
            <w:pPr>
              <w:shd w:val="clear" w:color="auto" w:fill="FFFFFF" w:themeFill="background1"/>
              <w:tabs>
                <w:tab w:val="left" w:pos="851"/>
                <w:tab w:val="left" w:pos="2442"/>
              </w:tabs>
              <w:spacing w:after="0" w:line="240" w:lineRule="auto"/>
              <w:rPr>
                <w:rFonts w:ascii="Times New Roman" w:hAnsi="Times New Roman"/>
                <w:sz w:val="28"/>
                <w:szCs w:val="28"/>
              </w:rPr>
            </w:pPr>
            <w:r w:rsidRPr="00D571A2">
              <w:rPr>
                <w:rFonts w:ascii="Times New Roman" w:hAnsi="Times New Roman"/>
                <w:sz w:val="28"/>
                <w:szCs w:val="28"/>
              </w:rPr>
              <w:t xml:space="preserve">от </w:t>
            </w:r>
            <w:r w:rsidR="00520697" w:rsidRPr="00520697">
              <w:rPr>
                <w:rFonts w:ascii="Times New Roman" w:hAnsi="Times New Roman"/>
                <w:sz w:val="28"/>
                <w:szCs w:val="28"/>
              </w:rPr>
              <w:t>28.02.2025 № 12/01-05</w:t>
            </w:r>
          </w:p>
          <w:p w14:paraId="3F6AE691" w14:textId="77777777" w:rsidR="00CE12AC" w:rsidRPr="00D571A2" w:rsidRDefault="00CE12AC" w:rsidP="00D571A2">
            <w:pPr>
              <w:shd w:val="clear" w:color="auto" w:fill="FFFFFF" w:themeFill="background1"/>
              <w:tabs>
                <w:tab w:val="left" w:pos="851"/>
                <w:tab w:val="left" w:pos="2442"/>
              </w:tabs>
              <w:spacing w:after="0" w:line="240" w:lineRule="auto"/>
              <w:rPr>
                <w:rFonts w:ascii="Times New Roman" w:hAnsi="Times New Roman"/>
                <w:sz w:val="28"/>
                <w:szCs w:val="28"/>
              </w:rPr>
            </w:pPr>
          </w:p>
          <w:p w14:paraId="27F5E049" w14:textId="77777777" w:rsidR="00CE12AC" w:rsidRPr="00D571A2" w:rsidRDefault="00CE12AC" w:rsidP="00D571A2">
            <w:pPr>
              <w:shd w:val="clear" w:color="auto" w:fill="FFFFFF" w:themeFill="background1"/>
              <w:tabs>
                <w:tab w:val="left" w:pos="851"/>
                <w:tab w:val="left" w:pos="2442"/>
              </w:tabs>
              <w:spacing w:after="0" w:line="240" w:lineRule="auto"/>
              <w:rPr>
                <w:rFonts w:ascii="Times New Roman" w:hAnsi="Times New Roman"/>
                <w:sz w:val="28"/>
                <w:szCs w:val="28"/>
              </w:rPr>
            </w:pPr>
          </w:p>
          <w:p w14:paraId="7E8FDAF7" w14:textId="77777777" w:rsidR="00FC6CE0" w:rsidRPr="00D571A2" w:rsidRDefault="00FC6CE0" w:rsidP="00D571A2">
            <w:pPr>
              <w:shd w:val="clear" w:color="auto" w:fill="FFFFFF" w:themeFill="background1"/>
              <w:tabs>
                <w:tab w:val="left" w:pos="851"/>
                <w:tab w:val="left" w:pos="2442"/>
              </w:tabs>
              <w:spacing w:after="0" w:line="240" w:lineRule="auto"/>
              <w:rPr>
                <w:rFonts w:ascii="Times New Roman" w:hAnsi="Times New Roman"/>
                <w:sz w:val="28"/>
                <w:szCs w:val="28"/>
              </w:rPr>
            </w:pPr>
          </w:p>
          <w:p w14:paraId="208F90B6" w14:textId="77777777" w:rsidR="00FC6CE0" w:rsidRPr="00D571A2" w:rsidRDefault="00FC6CE0" w:rsidP="00D571A2">
            <w:pPr>
              <w:shd w:val="clear" w:color="auto" w:fill="FFFFFF" w:themeFill="background1"/>
              <w:tabs>
                <w:tab w:val="left" w:pos="851"/>
                <w:tab w:val="left" w:pos="2442"/>
              </w:tabs>
              <w:spacing w:after="0" w:line="240" w:lineRule="auto"/>
              <w:rPr>
                <w:rFonts w:ascii="Times New Roman" w:hAnsi="Times New Roman"/>
                <w:sz w:val="28"/>
                <w:szCs w:val="28"/>
              </w:rPr>
            </w:pPr>
          </w:p>
          <w:p w14:paraId="1A17B787" w14:textId="6FD02E5D" w:rsidR="00FC6CE0" w:rsidRPr="00D571A2" w:rsidRDefault="00FC6CE0" w:rsidP="00D571A2">
            <w:pPr>
              <w:shd w:val="clear" w:color="auto" w:fill="FFFFFF" w:themeFill="background1"/>
              <w:tabs>
                <w:tab w:val="left" w:pos="851"/>
                <w:tab w:val="left" w:pos="2442"/>
              </w:tabs>
              <w:spacing w:after="0" w:line="240" w:lineRule="auto"/>
              <w:rPr>
                <w:rFonts w:ascii="Times New Roman" w:hAnsi="Times New Roman"/>
                <w:sz w:val="28"/>
                <w:szCs w:val="28"/>
              </w:rPr>
            </w:pPr>
          </w:p>
        </w:tc>
      </w:tr>
      <w:tr w:rsidR="00D571A2" w:rsidRPr="00D571A2" w14:paraId="1A17B78C" w14:textId="77777777" w:rsidTr="00E758B1">
        <w:tc>
          <w:tcPr>
            <w:tcW w:w="4785" w:type="dxa"/>
          </w:tcPr>
          <w:p w14:paraId="1A17B789"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p>
        </w:tc>
        <w:tc>
          <w:tcPr>
            <w:tcW w:w="4785" w:type="dxa"/>
          </w:tcPr>
          <w:p w14:paraId="1A17B78B" w14:textId="651C5557" w:rsidR="006B5DAF" w:rsidRPr="00D571A2" w:rsidRDefault="00E00C04" w:rsidP="00D571A2">
            <w:pPr>
              <w:shd w:val="clear" w:color="auto" w:fill="FFFFFF" w:themeFill="background1"/>
              <w:tabs>
                <w:tab w:val="left" w:pos="851"/>
              </w:tabs>
              <w:spacing w:after="0" w:line="240" w:lineRule="auto"/>
              <w:rPr>
                <w:rFonts w:ascii="Times New Roman" w:hAnsi="Times New Roman"/>
                <w:sz w:val="28"/>
                <w:szCs w:val="28"/>
              </w:rPr>
            </w:pPr>
            <w:r w:rsidRPr="00D571A2">
              <w:rPr>
                <w:rFonts w:ascii="Times New Roman" w:hAnsi="Times New Roman"/>
                <w:sz w:val="28"/>
                <w:szCs w:val="28"/>
              </w:rPr>
              <w:t xml:space="preserve">Действует </w:t>
            </w:r>
            <w:r w:rsidR="00966154" w:rsidRPr="00D571A2">
              <w:rPr>
                <w:rFonts w:ascii="Times New Roman" w:hAnsi="Times New Roman"/>
                <w:sz w:val="28"/>
                <w:szCs w:val="28"/>
              </w:rPr>
              <w:t xml:space="preserve">с </w:t>
            </w:r>
            <w:r w:rsidR="00520697" w:rsidRPr="00520697">
              <w:rPr>
                <w:rFonts w:ascii="Times New Roman" w:hAnsi="Times New Roman"/>
                <w:sz w:val="28"/>
                <w:szCs w:val="28"/>
              </w:rPr>
              <w:t>28.02.2025</w:t>
            </w:r>
          </w:p>
        </w:tc>
      </w:tr>
      <w:tr w:rsidR="00E00C04" w:rsidRPr="00D571A2" w14:paraId="1A17B78F" w14:textId="77777777" w:rsidTr="00E758B1">
        <w:tc>
          <w:tcPr>
            <w:tcW w:w="4785" w:type="dxa"/>
          </w:tcPr>
          <w:p w14:paraId="1A17B78D"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sz w:val="28"/>
                <w:szCs w:val="28"/>
              </w:rPr>
            </w:pPr>
          </w:p>
        </w:tc>
        <w:tc>
          <w:tcPr>
            <w:tcW w:w="4785" w:type="dxa"/>
          </w:tcPr>
          <w:p w14:paraId="1A17B78E" w14:textId="77777777" w:rsidR="00E00C04" w:rsidRPr="00D571A2" w:rsidRDefault="00E00C04" w:rsidP="00D571A2">
            <w:pPr>
              <w:shd w:val="clear" w:color="auto" w:fill="FFFFFF" w:themeFill="background1"/>
              <w:tabs>
                <w:tab w:val="left" w:pos="851"/>
              </w:tabs>
              <w:spacing w:after="0" w:line="240" w:lineRule="auto"/>
              <w:rPr>
                <w:rFonts w:ascii="Times New Roman" w:hAnsi="Times New Roman"/>
                <w:i/>
                <w:sz w:val="28"/>
                <w:szCs w:val="28"/>
                <w:u w:val="single"/>
              </w:rPr>
            </w:pPr>
          </w:p>
        </w:tc>
      </w:tr>
    </w:tbl>
    <w:p w14:paraId="49191953" w14:textId="77777777" w:rsidR="00B879A9" w:rsidRPr="00D571A2" w:rsidRDefault="00B879A9" w:rsidP="00D571A2">
      <w:pPr>
        <w:shd w:val="clear" w:color="auto" w:fill="FFFFFF" w:themeFill="background1"/>
        <w:tabs>
          <w:tab w:val="left" w:pos="851"/>
        </w:tabs>
        <w:spacing w:after="0" w:line="240" w:lineRule="auto"/>
        <w:jc w:val="center"/>
        <w:rPr>
          <w:rFonts w:ascii="Times New Roman" w:hAnsi="Times New Roman"/>
          <w:b/>
          <w:sz w:val="28"/>
          <w:szCs w:val="28"/>
        </w:rPr>
      </w:pPr>
    </w:p>
    <w:p w14:paraId="7E634158" w14:textId="322365C6" w:rsidR="00DA5E8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r w:rsidRPr="00D571A2">
        <w:rPr>
          <w:rFonts w:ascii="Times New Roman" w:hAnsi="Times New Roman"/>
          <w:b/>
          <w:sz w:val="28"/>
          <w:szCs w:val="28"/>
        </w:rPr>
        <w:t>Оглавление</w:t>
      </w:r>
    </w:p>
    <w:p w14:paraId="13041B93" w14:textId="77777777" w:rsidR="00DA5E84" w:rsidRPr="00D571A2" w:rsidRDefault="00DA5E8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3DD42FAE" w14:textId="0A163EDD" w:rsidR="00C94BF4" w:rsidRPr="00D571A2" w:rsidRDefault="00750B13" w:rsidP="00D571A2">
      <w:pPr>
        <w:pStyle w:val="11"/>
        <w:shd w:val="clear" w:color="auto" w:fill="FFFFFF" w:themeFill="background1"/>
        <w:tabs>
          <w:tab w:val="right" w:leader="dot" w:pos="9344"/>
        </w:tabs>
        <w:rPr>
          <w:rFonts w:asciiTheme="minorHAnsi" w:eastAsiaTheme="minorEastAsia" w:hAnsiTheme="minorHAnsi" w:cstheme="minorBidi"/>
          <w:noProof/>
          <w:sz w:val="22"/>
          <w:lang w:eastAsia="ru-RU"/>
        </w:rPr>
      </w:pPr>
      <w:r w:rsidRPr="00D571A2">
        <w:rPr>
          <w:szCs w:val="28"/>
        </w:rPr>
        <w:fldChar w:fldCharType="begin"/>
      </w:r>
      <w:r w:rsidRPr="00D571A2">
        <w:rPr>
          <w:szCs w:val="28"/>
        </w:rPr>
        <w:instrText xml:space="preserve"> TOC \o "1-3" \h \z \u </w:instrText>
      </w:r>
      <w:r w:rsidRPr="00D571A2">
        <w:rPr>
          <w:szCs w:val="28"/>
        </w:rPr>
        <w:fldChar w:fldCharType="separate"/>
      </w:r>
      <w:hyperlink w:anchor="_Toc169614146" w:history="1">
        <w:r w:rsidR="00C94BF4" w:rsidRPr="00D571A2">
          <w:rPr>
            <w:rStyle w:val="a6"/>
            <w:noProof/>
            <w:color w:val="auto"/>
          </w:rPr>
          <w:t>1. Общие положения</w:t>
        </w:r>
        <w:r w:rsidR="00C94BF4" w:rsidRPr="00D571A2">
          <w:rPr>
            <w:noProof/>
            <w:webHidden/>
          </w:rPr>
          <w:tab/>
        </w:r>
        <w:r w:rsidR="00C94BF4" w:rsidRPr="00D571A2">
          <w:rPr>
            <w:noProof/>
            <w:webHidden/>
          </w:rPr>
          <w:fldChar w:fldCharType="begin"/>
        </w:r>
        <w:r w:rsidR="00C94BF4" w:rsidRPr="00D571A2">
          <w:rPr>
            <w:noProof/>
            <w:webHidden/>
          </w:rPr>
          <w:instrText xml:space="preserve"> PAGEREF _Toc169614146 \h </w:instrText>
        </w:r>
        <w:r w:rsidR="00C94BF4" w:rsidRPr="00D571A2">
          <w:rPr>
            <w:noProof/>
            <w:webHidden/>
          </w:rPr>
        </w:r>
        <w:r w:rsidR="00C94BF4" w:rsidRPr="00D571A2">
          <w:rPr>
            <w:noProof/>
            <w:webHidden/>
          </w:rPr>
          <w:fldChar w:fldCharType="separate"/>
        </w:r>
        <w:r w:rsidR="003D1A93">
          <w:rPr>
            <w:noProof/>
            <w:webHidden/>
          </w:rPr>
          <w:t>3</w:t>
        </w:r>
        <w:r w:rsidR="00C94BF4" w:rsidRPr="00D571A2">
          <w:rPr>
            <w:noProof/>
            <w:webHidden/>
          </w:rPr>
          <w:fldChar w:fldCharType="end"/>
        </w:r>
      </w:hyperlink>
    </w:p>
    <w:p w14:paraId="1035FCE8" w14:textId="0F387C79" w:rsidR="00C94BF4" w:rsidRPr="00D571A2" w:rsidRDefault="00520697" w:rsidP="00D571A2">
      <w:pPr>
        <w:pStyle w:val="11"/>
        <w:shd w:val="clear" w:color="auto" w:fill="FFFFFF" w:themeFill="background1"/>
        <w:tabs>
          <w:tab w:val="right" w:leader="dot" w:pos="9344"/>
        </w:tabs>
        <w:rPr>
          <w:rFonts w:asciiTheme="minorHAnsi" w:eastAsiaTheme="minorEastAsia" w:hAnsiTheme="minorHAnsi" w:cstheme="minorBidi"/>
          <w:noProof/>
          <w:sz w:val="22"/>
          <w:lang w:eastAsia="ru-RU"/>
        </w:rPr>
      </w:pPr>
      <w:hyperlink w:anchor="_Toc169614147" w:history="1">
        <w:r w:rsidR="00C94BF4" w:rsidRPr="00D571A2">
          <w:rPr>
            <w:rStyle w:val="a6"/>
            <w:noProof/>
            <w:color w:val="auto"/>
          </w:rPr>
          <w:t>2. Организация и проведение экспертизы</w:t>
        </w:r>
        <w:r w:rsidR="00C94BF4" w:rsidRPr="00D571A2">
          <w:rPr>
            <w:noProof/>
            <w:webHidden/>
          </w:rPr>
          <w:tab/>
        </w:r>
        <w:r w:rsidR="00C94BF4" w:rsidRPr="00D571A2">
          <w:rPr>
            <w:noProof/>
            <w:webHidden/>
          </w:rPr>
          <w:fldChar w:fldCharType="begin"/>
        </w:r>
        <w:r w:rsidR="00C94BF4" w:rsidRPr="00D571A2">
          <w:rPr>
            <w:noProof/>
            <w:webHidden/>
          </w:rPr>
          <w:instrText xml:space="preserve"> PAGEREF _Toc169614147 \h </w:instrText>
        </w:r>
        <w:r w:rsidR="00C94BF4" w:rsidRPr="00D571A2">
          <w:rPr>
            <w:noProof/>
            <w:webHidden/>
          </w:rPr>
        </w:r>
        <w:r w:rsidR="00C94BF4" w:rsidRPr="00D571A2">
          <w:rPr>
            <w:noProof/>
            <w:webHidden/>
          </w:rPr>
          <w:fldChar w:fldCharType="separate"/>
        </w:r>
        <w:r w:rsidR="003D1A93">
          <w:rPr>
            <w:noProof/>
            <w:webHidden/>
          </w:rPr>
          <w:t>4</w:t>
        </w:r>
        <w:r w:rsidR="00C94BF4" w:rsidRPr="00D571A2">
          <w:rPr>
            <w:noProof/>
            <w:webHidden/>
          </w:rPr>
          <w:fldChar w:fldCharType="end"/>
        </w:r>
      </w:hyperlink>
    </w:p>
    <w:p w14:paraId="7F27D474" w14:textId="34164E06" w:rsidR="00C94BF4" w:rsidRPr="00D571A2" w:rsidRDefault="00520697" w:rsidP="00D571A2">
      <w:pPr>
        <w:pStyle w:val="11"/>
        <w:shd w:val="clear" w:color="auto" w:fill="FFFFFF" w:themeFill="background1"/>
        <w:tabs>
          <w:tab w:val="right" w:leader="dot" w:pos="9344"/>
        </w:tabs>
        <w:rPr>
          <w:rStyle w:val="a6"/>
          <w:noProof/>
          <w:color w:val="auto"/>
        </w:rPr>
      </w:pPr>
      <w:hyperlink w:anchor="_Toc169614148" w:history="1">
        <w:r w:rsidR="00C94BF4" w:rsidRPr="00D571A2">
          <w:rPr>
            <w:rStyle w:val="a6"/>
            <w:noProof/>
            <w:color w:val="auto"/>
          </w:rPr>
          <w:t>3. Оформление результатов экспертизы</w:t>
        </w:r>
        <w:r w:rsidR="00C94BF4" w:rsidRPr="00D571A2">
          <w:rPr>
            <w:noProof/>
            <w:webHidden/>
          </w:rPr>
          <w:tab/>
        </w:r>
        <w:r w:rsidR="00C94BF4" w:rsidRPr="00D571A2">
          <w:rPr>
            <w:noProof/>
            <w:webHidden/>
          </w:rPr>
          <w:fldChar w:fldCharType="begin"/>
        </w:r>
        <w:r w:rsidR="00C94BF4" w:rsidRPr="00D571A2">
          <w:rPr>
            <w:noProof/>
            <w:webHidden/>
          </w:rPr>
          <w:instrText xml:space="preserve"> PAGEREF _Toc169614148 \h </w:instrText>
        </w:r>
        <w:r w:rsidR="00C94BF4" w:rsidRPr="00D571A2">
          <w:rPr>
            <w:noProof/>
            <w:webHidden/>
          </w:rPr>
        </w:r>
        <w:r w:rsidR="00C94BF4" w:rsidRPr="00D571A2">
          <w:rPr>
            <w:noProof/>
            <w:webHidden/>
          </w:rPr>
          <w:fldChar w:fldCharType="separate"/>
        </w:r>
        <w:r w:rsidR="003D1A93">
          <w:rPr>
            <w:noProof/>
            <w:webHidden/>
          </w:rPr>
          <w:t>5</w:t>
        </w:r>
        <w:r w:rsidR="00C94BF4" w:rsidRPr="00D571A2">
          <w:rPr>
            <w:noProof/>
            <w:webHidden/>
          </w:rPr>
          <w:fldChar w:fldCharType="end"/>
        </w:r>
      </w:hyperlink>
    </w:p>
    <w:p w14:paraId="5F5CA807" w14:textId="77777777" w:rsidR="00C94BF4" w:rsidRPr="00D571A2" w:rsidRDefault="00C94BF4" w:rsidP="00D571A2">
      <w:pPr>
        <w:pStyle w:val="11"/>
        <w:shd w:val="clear" w:color="auto" w:fill="FFFFFF" w:themeFill="background1"/>
        <w:tabs>
          <w:tab w:val="right" w:leader="dot" w:pos="9344"/>
        </w:tabs>
        <w:rPr>
          <w:noProof/>
          <w:szCs w:val="28"/>
        </w:rPr>
      </w:pPr>
    </w:p>
    <w:p w14:paraId="1A17B798" w14:textId="3956B4A1" w:rsidR="00E00C04" w:rsidRPr="00D571A2" w:rsidRDefault="00C94BF4" w:rsidP="00D571A2">
      <w:pPr>
        <w:pStyle w:val="11"/>
        <w:shd w:val="clear" w:color="auto" w:fill="FFFFFF" w:themeFill="background1"/>
        <w:tabs>
          <w:tab w:val="right" w:leader="dot" w:pos="9344"/>
        </w:tabs>
        <w:spacing w:after="0" w:line="240" w:lineRule="auto"/>
        <w:jc w:val="both"/>
        <w:rPr>
          <w:szCs w:val="28"/>
        </w:rPr>
      </w:pPr>
      <w:r w:rsidRPr="00D571A2">
        <w:rPr>
          <w:noProof/>
          <w:szCs w:val="28"/>
        </w:rPr>
        <w:t xml:space="preserve">Приложение: </w:t>
      </w:r>
      <w:r w:rsidR="00750B13" w:rsidRPr="00D571A2">
        <w:rPr>
          <w:szCs w:val="28"/>
        </w:rPr>
        <w:fldChar w:fldCharType="end"/>
      </w:r>
      <w:r w:rsidRPr="00D571A2">
        <w:rPr>
          <w:szCs w:val="28"/>
        </w:rPr>
        <w:t xml:space="preserve">форма заключения по результатам экспертизы проекта закона города Москвы о бюджете </w:t>
      </w:r>
      <w:r w:rsidR="00407343" w:rsidRPr="00D571A2">
        <w:rPr>
          <w:szCs w:val="28"/>
        </w:rPr>
        <w:t>Московского городского фонда обязательного медицинского страхования</w:t>
      </w:r>
      <w:r w:rsidRPr="00D571A2">
        <w:rPr>
          <w:szCs w:val="28"/>
        </w:rPr>
        <w:t xml:space="preserve"> (о внесении изменений).</w:t>
      </w:r>
    </w:p>
    <w:p w14:paraId="1A17B799"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9A" w14:textId="77777777" w:rsidR="00E00C04" w:rsidRPr="00D571A2" w:rsidRDefault="00E00C04" w:rsidP="00D571A2">
      <w:pPr>
        <w:shd w:val="clear" w:color="auto" w:fill="FFFFFF" w:themeFill="background1"/>
        <w:tabs>
          <w:tab w:val="left" w:pos="851"/>
        </w:tabs>
        <w:spacing w:after="0" w:line="240" w:lineRule="auto"/>
        <w:jc w:val="center"/>
        <w:rPr>
          <w:rFonts w:ascii="Times New Roman" w:hAnsi="Times New Roman"/>
          <w:b/>
          <w:sz w:val="28"/>
          <w:szCs w:val="28"/>
        </w:rPr>
      </w:pPr>
    </w:p>
    <w:p w14:paraId="1A17B79B" w14:textId="3FA462C5" w:rsidR="00E00C04" w:rsidRPr="00D571A2" w:rsidRDefault="00E00C04" w:rsidP="00D571A2">
      <w:pPr>
        <w:pStyle w:val="1"/>
        <w:shd w:val="clear" w:color="auto" w:fill="FFFFFF" w:themeFill="background1"/>
        <w:spacing w:before="0" w:after="0" w:line="240" w:lineRule="auto"/>
        <w:jc w:val="center"/>
        <w:rPr>
          <w:rFonts w:ascii="Times New Roman" w:hAnsi="Times New Roman"/>
          <w:sz w:val="28"/>
          <w:szCs w:val="28"/>
        </w:rPr>
      </w:pPr>
      <w:r w:rsidRPr="00D571A2">
        <w:rPr>
          <w:rFonts w:ascii="Times New Roman" w:hAnsi="Times New Roman"/>
          <w:b w:val="0"/>
          <w:sz w:val="28"/>
          <w:szCs w:val="28"/>
        </w:rPr>
        <w:br w:type="page"/>
      </w:r>
      <w:bookmarkStart w:id="0" w:name="_Toc151633208"/>
      <w:bookmarkStart w:id="1" w:name="_Toc169614146"/>
      <w:r w:rsidRPr="00D571A2">
        <w:rPr>
          <w:rFonts w:ascii="Times New Roman" w:hAnsi="Times New Roman"/>
          <w:sz w:val="28"/>
          <w:szCs w:val="28"/>
        </w:rPr>
        <w:lastRenderedPageBreak/>
        <w:t>1. Общие положения</w:t>
      </w:r>
      <w:bookmarkEnd w:id="0"/>
      <w:bookmarkEnd w:id="1"/>
    </w:p>
    <w:p w14:paraId="206DEFF7" w14:textId="77777777" w:rsidR="00966DD7" w:rsidRPr="00D571A2" w:rsidRDefault="00966DD7" w:rsidP="00D571A2">
      <w:pPr>
        <w:shd w:val="clear" w:color="auto" w:fill="FFFFFF" w:themeFill="background1"/>
        <w:spacing w:after="0" w:line="240" w:lineRule="auto"/>
      </w:pPr>
    </w:p>
    <w:p w14:paraId="1A17B79C" w14:textId="6B8CEE91" w:rsidR="00E00C04" w:rsidRPr="00D571A2" w:rsidRDefault="00FD02DD" w:rsidP="00D571A2">
      <w:pPr>
        <w:shd w:val="clear" w:color="auto" w:fill="FFFFFF" w:themeFill="background1"/>
        <w:spacing w:after="0" w:line="240" w:lineRule="auto"/>
        <w:jc w:val="both"/>
        <w:rPr>
          <w:rFonts w:ascii="Times New Roman" w:hAnsi="Times New Roman"/>
          <w:sz w:val="28"/>
          <w:szCs w:val="28"/>
        </w:rPr>
      </w:pPr>
      <w:r w:rsidRPr="00D571A2">
        <w:rPr>
          <w:rFonts w:ascii="Times New Roman" w:hAnsi="Times New Roman"/>
          <w:sz w:val="28"/>
          <w:szCs w:val="28"/>
        </w:rPr>
        <w:tab/>
        <w:t>1.1. </w:t>
      </w:r>
      <w:r w:rsidR="00E00C04" w:rsidRPr="00D571A2">
        <w:rPr>
          <w:rFonts w:ascii="Times New Roman" w:hAnsi="Times New Roman"/>
          <w:sz w:val="28"/>
          <w:szCs w:val="28"/>
        </w:rPr>
        <w:t xml:space="preserve">Стандарт </w:t>
      </w:r>
      <w:r w:rsidR="00025170" w:rsidRPr="00D571A2">
        <w:rPr>
          <w:rFonts w:ascii="Times New Roman" w:hAnsi="Times New Roman"/>
          <w:sz w:val="28"/>
          <w:szCs w:val="28"/>
        </w:rPr>
        <w:t>2.</w:t>
      </w:r>
      <w:r w:rsidR="00410A65" w:rsidRPr="00D571A2">
        <w:rPr>
          <w:rFonts w:ascii="Times New Roman" w:hAnsi="Times New Roman"/>
          <w:sz w:val="28"/>
          <w:szCs w:val="28"/>
        </w:rPr>
        <w:t>6</w:t>
      </w:r>
      <w:r w:rsidR="0055199D" w:rsidRPr="00D571A2">
        <w:rPr>
          <w:rFonts w:ascii="Times New Roman" w:hAnsi="Times New Roman"/>
          <w:sz w:val="28"/>
          <w:szCs w:val="28"/>
        </w:rPr>
        <w:t>.</w:t>
      </w:r>
      <w:r w:rsidR="00E00C04" w:rsidRPr="00D571A2">
        <w:rPr>
          <w:rFonts w:ascii="Times New Roman" w:hAnsi="Times New Roman"/>
          <w:sz w:val="28"/>
          <w:szCs w:val="28"/>
        </w:rPr>
        <w:t xml:space="preserve"> «</w:t>
      </w:r>
      <w:r w:rsidR="00410A65" w:rsidRPr="00D571A2">
        <w:rPr>
          <w:rFonts w:ascii="Times New Roman" w:hAnsi="Times New Roman"/>
          <w:sz w:val="28"/>
          <w:szCs w:val="28"/>
        </w:rPr>
        <w:t>Э</w:t>
      </w:r>
      <w:r w:rsidR="00E00C04" w:rsidRPr="00D571A2">
        <w:rPr>
          <w:rFonts w:ascii="Times New Roman" w:hAnsi="Times New Roman"/>
          <w:sz w:val="28"/>
          <w:szCs w:val="28"/>
        </w:rPr>
        <w:t>кспертиза проекта закона о бюджет</w:t>
      </w:r>
      <w:r w:rsidR="00410A65" w:rsidRPr="00D571A2">
        <w:rPr>
          <w:rFonts w:ascii="Times New Roman" w:hAnsi="Times New Roman"/>
          <w:sz w:val="28"/>
          <w:szCs w:val="28"/>
        </w:rPr>
        <w:t>е</w:t>
      </w:r>
      <w:r w:rsidR="00E00C04" w:rsidRPr="00D571A2">
        <w:rPr>
          <w:rFonts w:ascii="Times New Roman" w:hAnsi="Times New Roman"/>
          <w:sz w:val="28"/>
          <w:szCs w:val="28"/>
        </w:rPr>
        <w:t xml:space="preserve"> Московского городского фонда обязательного медицинского страхования</w:t>
      </w:r>
      <w:r w:rsidR="00D56CC7" w:rsidRPr="00D571A2">
        <w:rPr>
          <w:rFonts w:ascii="Times New Roman" w:hAnsi="Times New Roman"/>
          <w:sz w:val="28"/>
          <w:szCs w:val="28"/>
        </w:rPr>
        <w:t xml:space="preserve"> </w:t>
      </w:r>
      <w:r w:rsidR="00410A65" w:rsidRPr="00D571A2">
        <w:rPr>
          <w:rFonts w:ascii="Times New Roman" w:hAnsi="Times New Roman"/>
          <w:sz w:val="28"/>
          <w:szCs w:val="28"/>
        </w:rPr>
        <w:t>и вносимых в</w:t>
      </w:r>
      <w:r w:rsidR="004C471A" w:rsidRPr="00D571A2">
        <w:rPr>
          <w:rFonts w:ascii="Times New Roman" w:hAnsi="Times New Roman"/>
          <w:sz w:val="28"/>
          <w:szCs w:val="28"/>
        </w:rPr>
        <w:t> </w:t>
      </w:r>
      <w:r w:rsidR="00410A65" w:rsidRPr="00D571A2">
        <w:rPr>
          <w:rFonts w:ascii="Times New Roman" w:hAnsi="Times New Roman"/>
          <w:sz w:val="28"/>
          <w:szCs w:val="28"/>
        </w:rPr>
        <w:t>него изменений</w:t>
      </w:r>
      <w:r w:rsidR="00E00C04" w:rsidRPr="00D571A2">
        <w:rPr>
          <w:rFonts w:ascii="Times New Roman" w:hAnsi="Times New Roman"/>
          <w:sz w:val="28"/>
          <w:szCs w:val="28"/>
        </w:rPr>
        <w:t xml:space="preserve">» (далее – Стандарт </w:t>
      </w:r>
      <w:r w:rsidR="00025170" w:rsidRPr="00D571A2">
        <w:rPr>
          <w:rFonts w:ascii="Times New Roman" w:hAnsi="Times New Roman"/>
          <w:sz w:val="28"/>
          <w:szCs w:val="28"/>
        </w:rPr>
        <w:t>2.</w:t>
      </w:r>
      <w:r w:rsidR="00516B44" w:rsidRPr="00D571A2">
        <w:rPr>
          <w:rFonts w:ascii="Times New Roman" w:hAnsi="Times New Roman"/>
          <w:sz w:val="28"/>
          <w:szCs w:val="28"/>
        </w:rPr>
        <w:t>6</w:t>
      </w:r>
      <w:r w:rsidR="0055199D" w:rsidRPr="00D571A2">
        <w:rPr>
          <w:rFonts w:ascii="Times New Roman" w:hAnsi="Times New Roman"/>
          <w:sz w:val="28"/>
          <w:szCs w:val="28"/>
        </w:rPr>
        <w:t>.</w:t>
      </w:r>
      <w:r w:rsidR="00E00C04" w:rsidRPr="00D571A2">
        <w:rPr>
          <w:rFonts w:ascii="Times New Roman" w:hAnsi="Times New Roman"/>
          <w:sz w:val="28"/>
          <w:szCs w:val="28"/>
        </w:rPr>
        <w:t xml:space="preserve">) разработан </w:t>
      </w:r>
      <w:r w:rsidR="004C471A" w:rsidRPr="00D571A2">
        <w:rPr>
          <w:rFonts w:ascii="Times New Roman" w:hAnsi="Times New Roman"/>
          <w:sz w:val="28"/>
          <w:szCs w:val="28"/>
        </w:rPr>
        <w:t>в соответствии с</w:t>
      </w:r>
      <w:r w:rsidR="00E00C04" w:rsidRPr="00D571A2">
        <w:rPr>
          <w:rFonts w:ascii="Times New Roman" w:hAnsi="Times New Roman"/>
          <w:sz w:val="28"/>
          <w:szCs w:val="28"/>
        </w:rPr>
        <w:t>:</w:t>
      </w:r>
    </w:p>
    <w:p w14:paraId="1A17B79D" w14:textId="56FD7E60" w:rsidR="00E00C04" w:rsidRPr="00D571A2" w:rsidRDefault="0055199D"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w:t>
      </w:r>
      <w:r w:rsidR="00E00C04" w:rsidRPr="00D571A2">
        <w:rPr>
          <w:rFonts w:ascii="Times New Roman" w:hAnsi="Times New Roman"/>
          <w:sz w:val="28"/>
          <w:szCs w:val="28"/>
        </w:rPr>
        <w:t> Бюджетн</w:t>
      </w:r>
      <w:r w:rsidR="004C471A" w:rsidRPr="00D571A2">
        <w:rPr>
          <w:rFonts w:ascii="Times New Roman" w:hAnsi="Times New Roman"/>
          <w:sz w:val="28"/>
          <w:szCs w:val="28"/>
        </w:rPr>
        <w:t>ым</w:t>
      </w:r>
      <w:r w:rsidR="00E00C04" w:rsidRPr="00D571A2">
        <w:rPr>
          <w:rFonts w:ascii="Times New Roman" w:hAnsi="Times New Roman"/>
          <w:sz w:val="28"/>
          <w:szCs w:val="28"/>
        </w:rPr>
        <w:t xml:space="preserve"> кодекс</w:t>
      </w:r>
      <w:r w:rsidR="004C471A" w:rsidRPr="00D571A2">
        <w:rPr>
          <w:rFonts w:ascii="Times New Roman" w:hAnsi="Times New Roman"/>
          <w:sz w:val="28"/>
          <w:szCs w:val="28"/>
        </w:rPr>
        <w:t>ом</w:t>
      </w:r>
      <w:r w:rsidR="00E00C04" w:rsidRPr="00D571A2">
        <w:rPr>
          <w:rFonts w:ascii="Times New Roman" w:hAnsi="Times New Roman"/>
          <w:sz w:val="28"/>
          <w:szCs w:val="28"/>
        </w:rPr>
        <w:t xml:space="preserve"> Российской Федерации (далее – БК РФ);</w:t>
      </w:r>
    </w:p>
    <w:p w14:paraId="1A17B79E" w14:textId="5F2C4034" w:rsidR="00E00C04" w:rsidRPr="00D571A2" w:rsidRDefault="0055199D"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w:t>
      </w:r>
      <w:r w:rsidR="00E00C04" w:rsidRPr="00D571A2">
        <w:rPr>
          <w:rFonts w:ascii="Times New Roman" w:hAnsi="Times New Roman"/>
          <w:sz w:val="28"/>
          <w:szCs w:val="28"/>
        </w:rPr>
        <w:t> Федеральн</w:t>
      </w:r>
      <w:r w:rsidR="004C471A" w:rsidRPr="00D571A2">
        <w:rPr>
          <w:rFonts w:ascii="Times New Roman" w:hAnsi="Times New Roman"/>
          <w:sz w:val="28"/>
          <w:szCs w:val="28"/>
        </w:rPr>
        <w:t>ым</w:t>
      </w:r>
      <w:r w:rsidR="00E00C04" w:rsidRPr="00D571A2">
        <w:rPr>
          <w:rFonts w:ascii="Times New Roman" w:hAnsi="Times New Roman"/>
          <w:sz w:val="28"/>
          <w:szCs w:val="28"/>
        </w:rPr>
        <w:t xml:space="preserve"> закон</w:t>
      </w:r>
      <w:r w:rsidR="004C471A" w:rsidRPr="00D571A2">
        <w:rPr>
          <w:rFonts w:ascii="Times New Roman" w:hAnsi="Times New Roman"/>
          <w:sz w:val="28"/>
          <w:szCs w:val="28"/>
        </w:rPr>
        <w:t>ом</w:t>
      </w:r>
      <w:r w:rsidR="00E00C04" w:rsidRPr="00D571A2">
        <w:rPr>
          <w:rFonts w:ascii="Times New Roman" w:hAnsi="Times New Roman"/>
          <w:sz w:val="28"/>
          <w:szCs w:val="28"/>
        </w:rPr>
        <w:t xml:space="preserve"> от 07.02.2011 №</w:t>
      </w:r>
      <w:r w:rsidR="00C3365B">
        <w:rPr>
          <w:rFonts w:ascii="Times New Roman" w:hAnsi="Times New Roman"/>
          <w:sz w:val="28"/>
          <w:szCs w:val="28"/>
        </w:rPr>
        <w:t> </w:t>
      </w:r>
      <w:r w:rsidR="00E00C04" w:rsidRPr="00D571A2">
        <w:rPr>
          <w:rFonts w:ascii="Times New Roman" w:hAnsi="Times New Roman"/>
          <w:sz w:val="28"/>
          <w:szCs w:val="28"/>
        </w:rPr>
        <w:t>6-ФЗ «</w:t>
      </w:r>
      <w:r w:rsidR="00526A53" w:rsidRPr="00D571A2">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E00C04" w:rsidRPr="00D571A2">
        <w:rPr>
          <w:rFonts w:ascii="Times New Roman" w:hAnsi="Times New Roman"/>
          <w:sz w:val="28"/>
          <w:szCs w:val="28"/>
        </w:rPr>
        <w:t>»;</w:t>
      </w:r>
    </w:p>
    <w:p w14:paraId="30655864" w14:textId="1DD3C053" w:rsidR="00DC3FB7" w:rsidRPr="00D571A2" w:rsidRDefault="00DC3FB7"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 Законом города Москвы от 10.09.2008 № 39 «О бюджетном устройстве и бюджетном процессе в городе Москве»;</w:t>
      </w:r>
    </w:p>
    <w:p w14:paraId="1A17B7A0" w14:textId="3FA7ED59" w:rsidR="00E00C04" w:rsidRPr="00D571A2" w:rsidRDefault="0055199D"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w:t>
      </w:r>
      <w:r w:rsidR="00E00C04" w:rsidRPr="00D571A2">
        <w:rPr>
          <w:rFonts w:ascii="Times New Roman" w:hAnsi="Times New Roman"/>
          <w:sz w:val="28"/>
          <w:szCs w:val="28"/>
        </w:rPr>
        <w:t> Закон</w:t>
      </w:r>
      <w:r w:rsidR="004C471A" w:rsidRPr="00D571A2">
        <w:rPr>
          <w:rFonts w:ascii="Times New Roman" w:hAnsi="Times New Roman"/>
          <w:sz w:val="28"/>
          <w:szCs w:val="28"/>
        </w:rPr>
        <w:t>ом</w:t>
      </w:r>
      <w:r w:rsidR="00E00C04" w:rsidRPr="00D571A2">
        <w:rPr>
          <w:rFonts w:ascii="Times New Roman" w:hAnsi="Times New Roman"/>
          <w:sz w:val="28"/>
          <w:szCs w:val="28"/>
        </w:rPr>
        <w:t xml:space="preserve"> города Москвы от 30.06.2010 №</w:t>
      </w:r>
      <w:r w:rsidR="00C3365B">
        <w:rPr>
          <w:rFonts w:ascii="Times New Roman" w:hAnsi="Times New Roman"/>
          <w:sz w:val="28"/>
          <w:szCs w:val="28"/>
        </w:rPr>
        <w:t> </w:t>
      </w:r>
      <w:r w:rsidR="00E00C04" w:rsidRPr="00D571A2">
        <w:rPr>
          <w:rFonts w:ascii="Times New Roman" w:hAnsi="Times New Roman"/>
          <w:sz w:val="28"/>
          <w:szCs w:val="28"/>
        </w:rPr>
        <w:t>30 «О Контрольно-счетной палате Москвы»;</w:t>
      </w:r>
    </w:p>
    <w:p w14:paraId="07BB0B3E" w14:textId="2806E88C" w:rsidR="004C471A" w:rsidRPr="00D571A2" w:rsidRDefault="004C471A"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 Общими требованиями к стандартам внешнего государственного и</w:t>
      </w:r>
      <w:r w:rsidR="00BE511F" w:rsidRPr="00D571A2">
        <w:rPr>
          <w:rFonts w:ascii="Times New Roman" w:hAnsi="Times New Roman"/>
          <w:sz w:val="28"/>
          <w:szCs w:val="28"/>
        </w:rPr>
        <w:t> </w:t>
      </w:r>
      <w:r w:rsidRPr="00D571A2">
        <w:rPr>
          <w:rFonts w:ascii="Times New Roman" w:hAnsi="Times New Roman"/>
          <w:sz w:val="28"/>
          <w:szCs w:val="28"/>
        </w:rPr>
        <w:t>муниципального аудита (контроля) для проведения контрольных и</w:t>
      </w:r>
      <w:r w:rsidR="00BE511F" w:rsidRPr="00D571A2">
        <w:rPr>
          <w:rFonts w:ascii="Times New Roman" w:hAnsi="Times New Roman"/>
          <w:sz w:val="28"/>
          <w:szCs w:val="28"/>
        </w:rPr>
        <w:t> </w:t>
      </w:r>
      <w:r w:rsidRPr="00D571A2">
        <w:rPr>
          <w:rFonts w:ascii="Times New Roman" w:hAnsi="Times New Roman"/>
          <w:sz w:val="28"/>
          <w:szCs w:val="28"/>
        </w:rPr>
        <w:t xml:space="preserve">экспертно-аналитических мероприятий контрольно-счетными органами субъектов Российской Федерации и муниципальных образований; </w:t>
      </w:r>
    </w:p>
    <w:p w14:paraId="1A17B7A1" w14:textId="2036EA96" w:rsidR="00E00C04" w:rsidRPr="00D571A2" w:rsidRDefault="0055199D"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w:t>
      </w:r>
      <w:r w:rsidR="00E00C04" w:rsidRPr="00D571A2">
        <w:rPr>
          <w:rFonts w:ascii="Times New Roman" w:hAnsi="Times New Roman"/>
          <w:sz w:val="28"/>
          <w:szCs w:val="28"/>
        </w:rPr>
        <w:t> Регламент</w:t>
      </w:r>
      <w:r w:rsidR="004C471A" w:rsidRPr="00D571A2">
        <w:rPr>
          <w:rFonts w:ascii="Times New Roman" w:hAnsi="Times New Roman"/>
          <w:sz w:val="28"/>
          <w:szCs w:val="28"/>
        </w:rPr>
        <w:t>ом</w:t>
      </w:r>
      <w:r w:rsidR="00E00C04" w:rsidRPr="00D571A2">
        <w:rPr>
          <w:rFonts w:ascii="Times New Roman" w:hAnsi="Times New Roman"/>
          <w:sz w:val="28"/>
          <w:szCs w:val="28"/>
        </w:rPr>
        <w:t xml:space="preserve"> Контрольно-счетной палаты Москвы</w:t>
      </w:r>
      <w:r w:rsidR="007F6626" w:rsidRPr="00D571A2">
        <w:rPr>
          <w:rFonts w:ascii="Times New Roman" w:hAnsi="Times New Roman"/>
          <w:sz w:val="28"/>
          <w:szCs w:val="28"/>
        </w:rPr>
        <w:t xml:space="preserve"> (далее – Регламент)</w:t>
      </w:r>
      <w:r w:rsidR="00E00C04" w:rsidRPr="00D571A2">
        <w:rPr>
          <w:rFonts w:ascii="Times New Roman" w:hAnsi="Times New Roman"/>
          <w:sz w:val="28"/>
          <w:szCs w:val="28"/>
        </w:rPr>
        <w:t>;</w:t>
      </w:r>
    </w:p>
    <w:p w14:paraId="3B9091ED" w14:textId="28493CBC" w:rsidR="00410A65" w:rsidRPr="00D571A2" w:rsidRDefault="00410A65" w:rsidP="00D571A2">
      <w:pPr>
        <w:shd w:val="clear" w:color="auto" w:fill="FFFFFF" w:themeFill="background1"/>
        <w:spacing w:after="0" w:line="240" w:lineRule="auto"/>
        <w:ind w:firstLine="709"/>
        <w:jc w:val="both"/>
        <w:rPr>
          <w:rFonts w:ascii="Times New Roman" w:hAnsi="Times New Roman"/>
          <w:spacing w:val="-4"/>
          <w:sz w:val="28"/>
          <w:szCs w:val="28"/>
        </w:rPr>
      </w:pPr>
      <w:r w:rsidRPr="00D571A2">
        <w:rPr>
          <w:rFonts w:ascii="Times New Roman" w:hAnsi="Times New Roman"/>
          <w:spacing w:val="-4"/>
          <w:sz w:val="28"/>
          <w:szCs w:val="28"/>
        </w:rPr>
        <w:t>-</w:t>
      </w:r>
      <w:r w:rsidR="007F6626" w:rsidRPr="00D571A2">
        <w:rPr>
          <w:rFonts w:ascii="Times New Roman" w:hAnsi="Times New Roman"/>
          <w:spacing w:val="-4"/>
          <w:sz w:val="28"/>
          <w:szCs w:val="28"/>
        </w:rPr>
        <w:t> С</w:t>
      </w:r>
      <w:r w:rsidRPr="00D571A2">
        <w:rPr>
          <w:rFonts w:ascii="Times New Roman" w:hAnsi="Times New Roman"/>
          <w:spacing w:val="-4"/>
          <w:sz w:val="28"/>
          <w:szCs w:val="28"/>
        </w:rPr>
        <w:t>тандарт</w:t>
      </w:r>
      <w:r w:rsidR="004C471A" w:rsidRPr="00D571A2">
        <w:rPr>
          <w:rFonts w:ascii="Times New Roman" w:hAnsi="Times New Roman"/>
          <w:spacing w:val="-4"/>
          <w:sz w:val="28"/>
          <w:szCs w:val="28"/>
        </w:rPr>
        <w:t>ами</w:t>
      </w:r>
      <w:r w:rsidRPr="00D571A2">
        <w:rPr>
          <w:rFonts w:ascii="Times New Roman" w:hAnsi="Times New Roman"/>
          <w:spacing w:val="-4"/>
          <w:sz w:val="28"/>
          <w:szCs w:val="28"/>
        </w:rPr>
        <w:t xml:space="preserve"> деятельности Контрольно-счетной палаты Москвы (далее –</w:t>
      </w:r>
      <w:r w:rsidR="007F6626" w:rsidRPr="00D571A2">
        <w:rPr>
          <w:rFonts w:ascii="Times New Roman" w:hAnsi="Times New Roman"/>
          <w:spacing w:val="-4"/>
          <w:sz w:val="28"/>
          <w:szCs w:val="28"/>
        </w:rPr>
        <w:t xml:space="preserve"> </w:t>
      </w:r>
      <w:r w:rsidRPr="00D571A2">
        <w:rPr>
          <w:rFonts w:ascii="Times New Roman" w:hAnsi="Times New Roman"/>
          <w:spacing w:val="-4"/>
          <w:sz w:val="28"/>
          <w:szCs w:val="28"/>
        </w:rPr>
        <w:t>КСП</w:t>
      </w:r>
      <w:r w:rsidR="00C3365B">
        <w:rPr>
          <w:rFonts w:ascii="Times New Roman" w:hAnsi="Times New Roman"/>
          <w:spacing w:val="-4"/>
          <w:sz w:val="28"/>
          <w:szCs w:val="28"/>
        </w:rPr>
        <w:t> </w:t>
      </w:r>
      <w:r w:rsidRPr="00D571A2">
        <w:rPr>
          <w:rFonts w:ascii="Times New Roman" w:hAnsi="Times New Roman"/>
          <w:spacing w:val="-4"/>
          <w:sz w:val="28"/>
          <w:szCs w:val="28"/>
        </w:rPr>
        <w:t xml:space="preserve">Москвы). </w:t>
      </w:r>
    </w:p>
    <w:p w14:paraId="2374DBFF" w14:textId="6077BD85" w:rsidR="00410A65" w:rsidRPr="00D571A2" w:rsidRDefault="00410A65"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1.2. Цель Стандарта 2.</w:t>
      </w:r>
      <w:r w:rsidR="00B43F07" w:rsidRPr="00D571A2">
        <w:rPr>
          <w:rFonts w:ascii="Times New Roman" w:hAnsi="Times New Roman"/>
          <w:sz w:val="28"/>
          <w:szCs w:val="28"/>
        </w:rPr>
        <w:t>6</w:t>
      </w:r>
      <w:r w:rsidRPr="00D571A2">
        <w:rPr>
          <w:rFonts w:ascii="Times New Roman" w:hAnsi="Times New Roman"/>
          <w:sz w:val="28"/>
          <w:szCs w:val="28"/>
        </w:rPr>
        <w:t>.</w:t>
      </w:r>
      <w:r w:rsidR="00C3365B">
        <w:rPr>
          <w:rFonts w:ascii="Times New Roman" w:hAnsi="Times New Roman"/>
          <w:sz w:val="28"/>
          <w:szCs w:val="28"/>
        </w:rPr>
        <w:t xml:space="preserve"> </w:t>
      </w:r>
      <w:r w:rsidRPr="00D571A2">
        <w:rPr>
          <w:rFonts w:ascii="Times New Roman" w:hAnsi="Times New Roman"/>
          <w:sz w:val="28"/>
          <w:szCs w:val="28"/>
        </w:rPr>
        <w:t>–</w:t>
      </w:r>
      <w:r w:rsidR="00C3365B">
        <w:rPr>
          <w:rFonts w:ascii="Times New Roman" w:hAnsi="Times New Roman"/>
          <w:sz w:val="28"/>
          <w:szCs w:val="28"/>
        </w:rPr>
        <w:t xml:space="preserve"> </w:t>
      </w:r>
      <w:r w:rsidRPr="00D571A2">
        <w:rPr>
          <w:rFonts w:ascii="Times New Roman" w:hAnsi="Times New Roman"/>
          <w:sz w:val="28"/>
          <w:szCs w:val="28"/>
        </w:rPr>
        <w:t xml:space="preserve">установление требований, правил и процедур </w:t>
      </w:r>
      <w:r w:rsidR="004C471A" w:rsidRPr="00D571A2">
        <w:rPr>
          <w:rFonts w:ascii="Times New Roman" w:hAnsi="Times New Roman"/>
          <w:sz w:val="28"/>
          <w:szCs w:val="28"/>
        </w:rPr>
        <w:t>осуществления</w:t>
      </w:r>
      <w:r w:rsidRPr="00D571A2">
        <w:rPr>
          <w:rFonts w:ascii="Times New Roman" w:hAnsi="Times New Roman"/>
          <w:sz w:val="28"/>
          <w:szCs w:val="28"/>
        </w:rPr>
        <w:t xml:space="preserve"> </w:t>
      </w:r>
      <w:r w:rsidR="001C77C3" w:rsidRPr="00D571A2">
        <w:rPr>
          <w:rFonts w:ascii="Times New Roman" w:hAnsi="Times New Roman"/>
          <w:sz w:val="28"/>
          <w:szCs w:val="28"/>
        </w:rPr>
        <w:t>экспертизы проектов законов города Москвы о бюджете Московского городского фонда обязательного медицинского страхования</w:t>
      </w:r>
      <w:r w:rsidR="00D56CC7" w:rsidRPr="00D571A2">
        <w:rPr>
          <w:rStyle w:val="a9"/>
          <w:rFonts w:ascii="Times New Roman" w:hAnsi="Times New Roman"/>
          <w:sz w:val="28"/>
          <w:szCs w:val="28"/>
        </w:rPr>
        <w:footnoteReference w:id="1"/>
      </w:r>
      <w:r w:rsidR="00D56CC7" w:rsidRPr="00D571A2">
        <w:rPr>
          <w:rFonts w:ascii="Times New Roman" w:hAnsi="Times New Roman"/>
          <w:sz w:val="28"/>
          <w:szCs w:val="28"/>
        </w:rPr>
        <w:t xml:space="preserve"> </w:t>
      </w:r>
      <w:r w:rsidR="001C77C3" w:rsidRPr="00D571A2">
        <w:rPr>
          <w:rFonts w:ascii="Times New Roman" w:hAnsi="Times New Roman"/>
          <w:sz w:val="28"/>
          <w:szCs w:val="28"/>
        </w:rPr>
        <w:t>(далее –</w:t>
      </w:r>
      <w:r w:rsidR="00FD07A0" w:rsidRPr="00D571A2">
        <w:rPr>
          <w:rFonts w:ascii="Times New Roman" w:hAnsi="Times New Roman"/>
          <w:sz w:val="28"/>
          <w:szCs w:val="28"/>
        </w:rPr>
        <w:t xml:space="preserve"> </w:t>
      </w:r>
      <w:r w:rsidR="00D56CC7" w:rsidRPr="00D571A2">
        <w:rPr>
          <w:rFonts w:ascii="Times New Roman" w:hAnsi="Times New Roman"/>
          <w:sz w:val="28"/>
          <w:szCs w:val="28"/>
        </w:rPr>
        <w:t>законопроект</w:t>
      </w:r>
      <w:r w:rsidR="00FD07A0" w:rsidRPr="00D571A2">
        <w:rPr>
          <w:rFonts w:ascii="Times New Roman" w:hAnsi="Times New Roman"/>
          <w:sz w:val="28"/>
          <w:szCs w:val="28"/>
        </w:rPr>
        <w:t xml:space="preserve"> </w:t>
      </w:r>
      <w:r w:rsidR="001C77C3" w:rsidRPr="00D571A2">
        <w:rPr>
          <w:rFonts w:ascii="Times New Roman" w:hAnsi="Times New Roman"/>
          <w:sz w:val="28"/>
          <w:szCs w:val="28"/>
        </w:rPr>
        <w:t xml:space="preserve">о бюджете МГФОМС), о внесении изменений в </w:t>
      </w:r>
      <w:r w:rsidR="00516B44" w:rsidRPr="00D571A2">
        <w:rPr>
          <w:rFonts w:ascii="Times New Roman" w:hAnsi="Times New Roman"/>
          <w:sz w:val="28"/>
          <w:szCs w:val="28"/>
        </w:rPr>
        <w:t>закон города Москвы о бюджете МГФОМС (</w:t>
      </w:r>
      <w:r w:rsidR="001C77C3" w:rsidRPr="00D571A2">
        <w:rPr>
          <w:rFonts w:ascii="Times New Roman" w:hAnsi="Times New Roman"/>
          <w:sz w:val="28"/>
          <w:szCs w:val="28"/>
        </w:rPr>
        <w:t xml:space="preserve">далее – </w:t>
      </w:r>
      <w:r w:rsidR="00D56CC7" w:rsidRPr="00D571A2">
        <w:rPr>
          <w:rFonts w:ascii="Times New Roman" w:hAnsi="Times New Roman"/>
          <w:sz w:val="28"/>
          <w:szCs w:val="28"/>
        </w:rPr>
        <w:t>законопроект</w:t>
      </w:r>
      <w:r w:rsidR="00FD07A0" w:rsidRPr="00D571A2">
        <w:rPr>
          <w:rFonts w:ascii="Times New Roman" w:hAnsi="Times New Roman"/>
          <w:sz w:val="28"/>
          <w:szCs w:val="28"/>
        </w:rPr>
        <w:t xml:space="preserve"> </w:t>
      </w:r>
      <w:r w:rsidR="001C77C3" w:rsidRPr="00D571A2">
        <w:rPr>
          <w:rFonts w:ascii="Times New Roman" w:hAnsi="Times New Roman"/>
          <w:sz w:val="28"/>
          <w:szCs w:val="28"/>
        </w:rPr>
        <w:t xml:space="preserve">о внесении изменений в </w:t>
      </w:r>
      <w:r w:rsidR="00D56CC7" w:rsidRPr="00D571A2">
        <w:rPr>
          <w:rFonts w:ascii="Times New Roman" w:hAnsi="Times New Roman"/>
          <w:sz w:val="28"/>
          <w:szCs w:val="28"/>
        </w:rPr>
        <w:t xml:space="preserve">закон о </w:t>
      </w:r>
      <w:r w:rsidR="001C77C3" w:rsidRPr="00D571A2">
        <w:rPr>
          <w:rFonts w:ascii="Times New Roman" w:hAnsi="Times New Roman"/>
          <w:sz w:val="28"/>
          <w:szCs w:val="28"/>
        </w:rPr>
        <w:t>бюджет</w:t>
      </w:r>
      <w:r w:rsidR="00D56CC7" w:rsidRPr="00D571A2">
        <w:rPr>
          <w:rFonts w:ascii="Times New Roman" w:hAnsi="Times New Roman"/>
          <w:sz w:val="28"/>
          <w:szCs w:val="28"/>
        </w:rPr>
        <w:t>е</w:t>
      </w:r>
      <w:r w:rsidR="001C77C3" w:rsidRPr="00D571A2">
        <w:rPr>
          <w:rFonts w:ascii="Times New Roman" w:hAnsi="Times New Roman"/>
          <w:sz w:val="28"/>
          <w:szCs w:val="28"/>
        </w:rPr>
        <w:t xml:space="preserve"> МГФОМС)</w:t>
      </w:r>
      <w:r w:rsidR="007669CF" w:rsidRPr="00D571A2">
        <w:rPr>
          <w:rStyle w:val="a9"/>
          <w:rFonts w:ascii="Times New Roman" w:hAnsi="Times New Roman"/>
          <w:sz w:val="28"/>
          <w:szCs w:val="28"/>
        </w:rPr>
        <w:footnoteReference w:id="2"/>
      </w:r>
      <w:r w:rsidR="00D05D23" w:rsidRPr="00D571A2">
        <w:rPr>
          <w:rFonts w:ascii="Times New Roman" w:hAnsi="Times New Roman"/>
          <w:sz w:val="28"/>
          <w:szCs w:val="28"/>
        </w:rPr>
        <w:t xml:space="preserve">, включая проверку и анализ </w:t>
      </w:r>
      <w:r w:rsidR="004C471A" w:rsidRPr="00D571A2">
        <w:rPr>
          <w:rFonts w:ascii="Times New Roman" w:hAnsi="Times New Roman"/>
          <w:sz w:val="28"/>
          <w:szCs w:val="28"/>
        </w:rPr>
        <w:t xml:space="preserve">обоснованности предусмотренных </w:t>
      </w:r>
      <w:r w:rsidR="00F75113" w:rsidRPr="00D571A2">
        <w:rPr>
          <w:rFonts w:ascii="Times New Roman" w:hAnsi="Times New Roman"/>
          <w:sz w:val="28"/>
          <w:szCs w:val="28"/>
        </w:rPr>
        <w:t>в законопроекте</w:t>
      </w:r>
      <w:r w:rsidR="00D05D23" w:rsidRPr="00D571A2">
        <w:rPr>
          <w:rFonts w:ascii="Times New Roman" w:hAnsi="Times New Roman"/>
          <w:sz w:val="28"/>
          <w:szCs w:val="28"/>
        </w:rPr>
        <w:t xml:space="preserve"> показателей (параметров и</w:t>
      </w:r>
      <w:r w:rsidR="00BE511F" w:rsidRPr="00D571A2">
        <w:rPr>
          <w:rFonts w:ascii="Times New Roman" w:hAnsi="Times New Roman"/>
          <w:sz w:val="28"/>
          <w:szCs w:val="28"/>
        </w:rPr>
        <w:t> </w:t>
      </w:r>
      <w:r w:rsidR="00D05D23" w:rsidRPr="00D571A2">
        <w:rPr>
          <w:rFonts w:ascii="Times New Roman" w:hAnsi="Times New Roman"/>
          <w:sz w:val="28"/>
          <w:szCs w:val="28"/>
        </w:rPr>
        <w:t>характеристик) бюджета МГФОМС или вносимых в них изменений</w:t>
      </w:r>
      <w:r w:rsidR="003D1A93">
        <w:rPr>
          <w:rStyle w:val="a9"/>
          <w:rFonts w:ascii="Times New Roman" w:hAnsi="Times New Roman"/>
          <w:sz w:val="28"/>
          <w:szCs w:val="28"/>
        </w:rPr>
        <w:footnoteReference w:id="3"/>
      </w:r>
      <w:r w:rsidR="001C77C3" w:rsidRPr="00D571A2">
        <w:rPr>
          <w:rFonts w:ascii="Times New Roman" w:hAnsi="Times New Roman"/>
          <w:sz w:val="28"/>
          <w:szCs w:val="28"/>
        </w:rPr>
        <w:t>.</w:t>
      </w:r>
    </w:p>
    <w:p w14:paraId="65C20FDC" w14:textId="462B5481" w:rsidR="001C77C3" w:rsidRPr="00D571A2" w:rsidRDefault="001C77C3"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1.3. Задачами Стандарта 2.6. являются:</w:t>
      </w:r>
      <w:r w:rsidR="004C471A" w:rsidRPr="00D571A2">
        <w:rPr>
          <w:rFonts w:ascii="Times New Roman" w:hAnsi="Times New Roman"/>
          <w:sz w:val="28"/>
          <w:szCs w:val="28"/>
        </w:rPr>
        <w:t xml:space="preserve"> определение предмета, целей и</w:t>
      </w:r>
      <w:r w:rsidR="00BE511F" w:rsidRPr="00D571A2">
        <w:rPr>
          <w:rFonts w:ascii="Times New Roman" w:hAnsi="Times New Roman"/>
          <w:sz w:val="28"/>
          <w:szCs w:val="28"/>
        </w:rPr>
        <w:t> </w:t>
      </w:r>
      <w:r w:rsidR="004C471A" w:rsidRPr="00D571A2">
        <w:rPr>
          <w:rFonts w:ascii="Times New Roman" w:hAnsi="Times New Roman"/>
          <w:sz w:val="28"/>
          <w:szCs w:val="28"/>
        </w:rPr>
        <w:t xml:space="preserve">задач экспертизы; установление </w:t>
      </w:r>
      <w:r w:rsidRPr="00D571A2">
        <w:rPr>
          <w:rFonts w:ascii="Times New Roman" w:hAnsi="Times New Roman"/>
          <w:sz w:val="28"/>
          <w:szCs w:val="28"/>
        </w:rPr>
        <w:t xml:space="preserve">порядка </w:t>
      </w:r>
      <w:r w:rsidR="004C471A" w:rsidRPr="00D571A2">
        <w:rPr>
          <w:rFonts w:ascii="Times New Roman" w:hAnsi="Times New Roman"/>
          <w:sz w:val="28"/>
          <w:szCs w:val="28"/>
        </w:rPr>
        <w:t xml:space="preserve">организации и </w:t>
      </w:r>
      <w:r w:rsidRPr="00D571A2">
        <w:rPr>
          <w:rFonts w:ascii="Times New Roman" w:hAnsi="Times New Roman"/>
          <w:sz w:val="28"/>
          <w:szCs w:val="28"/>
        </w:rPr>
        <w:t>проведения</w:t>
      </w:r>
      <w:r w:rsidR="004C471A" w:rsidRPr="00D571A2">
        <w:rPr>
          <w:rFonts w:ascii="Times New Roman" w:hAnsi="Times New Roman"/>
          <w:sz w:val="28"/>
          <w:szCs w:val="28"/>
        </w:rPr>
        <w:t>, оформления результатов экспертизы.</w:t>
      </w:r>
    </w:p>
    <w:p w14:paraId="284C9D02" w14:textId="157B2DD0" w:rsidR="001C77C3" w:rsidRPr="00D571A2" w:rsidRDefault="00FD02DD" w:rsidP="00D571A2">
      <w:pPr>
        <w:shd w:val="clear" w:color="auto" w:fill="FFFFFF" w:themeFill="background1"/>
        <w:spacing w:after="0" w:line="240" w:lineRule="auto"/>
        <w:jc w:val="both"/>
        <w:rPr>
          <w:rFonts w:ascii="Times New Roman" w:hAnsi="Times New Roman"/>
          <w:sz w:val="28"/>
          <w:szCs w:val="28"/>
        </w:rPr>
      </w:pPr>
      <w:r w:rsidRPr="00D571A2">
        <w:rPr>
          <w:rFonts w:ascii="Times New Roman" w:hAnsi="Times New Roman"/>
          <w:sz w:val="28"/>
          <w:szCs w:val="28"/>
        </w:rPr>
        <w:tab/>
        <w:t>1.</w:t>
      </w:r>
      <w:r w:rsidR="001C77C3" w:rsidRPr="00D571A2">
        <w:rPr>
          <w:rFonts w:ascii="Times New Roman" w:hAnsi="Times New Roman"/>
          <w:sz w:val="28"/>
          <w:szCs w:val="28"/>
        </w:rPr>
        <w:t>4</w:t>
      </w:r>
      <w:r w:rsidRPr="00D571A2">
        <w:rPr>
          <w:rFonts w:ascii="Times New Roman" w:hAnsi="Times New Roman"/>
          <w:sz w:val="28"/>
          <w:szCs w:val="28"/>
        </w:rPr>
        <w:t>. </w:t>
      </w:r>
      <w:r w:rsidR="00B66713" w:rsidRPr="00D571A2">
        <w:rPr>
          <w:rFonts w:ascii="Times New Roman" w:hAnsi="Times New Roman"/>
          <w:sz w:val="28"/>
          <w:szCs w:val="28"/>
        </w:rPr>
        <w:t>Сфера применения Стандарта 2.</w:t>
      </w:r>
      <w:r w:rsidR="00410A65" w:rsidRPr="00D571A2">
        <w:rPr>
          <w:rFonts w:ascii="Times New Roman" w:hAnsi="Times New Roman"/>
          <w:sz w:val="28"/>
          <w:szCs w:val="28"/>
        </w:rPr>
        <w:t>6</w:t>
      </w:r>
      <w:r w:rsidR="00B66713" w:rsidRPr="00D571A2">
        <w:rPr>
          <w:rFonts w:ascii="Times New Roman" w:hAnsi="Times New Roman"/>
          <w:sz w:val="28"/>
          <w:szCs w:val="28"/>
        </w:rPr>
        <w:t xml:space="preserve">. – деятельность </w:t>
      </w:r>
      <w:r w:rsidR="008C3116" w:rsidRPr="00D571A2">
        <w:rPr>
          <w:rFonts w:ascii="Times New Roman" w:hAnsi="Times New Roman"/>
          <w:sz w:val="28"/>
          <w:szCs w:val="28"/>
        </w:rPr>
        <w:t>КСП</w:t>
      </w:r>
      <w:r w:rsidR="00C3365B">
        <w:rPr>
          <w:rFonts w:ascii="Times New Roman" w:hAnsi="Times New Roman"/>
          <w:sz w:val="28"/>
          <w:szCs w:val="28"/>
        </w:rPr>
        <w:t> </w:t>
      </w:r>
      <w:r w:rsidR="008C3116" w:rsidRPr="00D571A2">
        <w:rPr>
          <w:rFonts w:ascii="Times New Roman" w:hAnsi="Times New Roman"/>
          <w:sz w:val="28"/>
          <w:szCs w:val="28"/>
        </w:rPr>
        <w:t>Москвы</w:t>
      </w:r>
      <w:r w:rsidR="00B66713" w:rsidRPr="00D571A2">
        <w:rPr>
          <w:rFonts w:ascii="Times New Roman" w:hAnsi="Times New Roman"/>
          <w:sz w:val="28"/>
          <w:szCs w:val="28"/>
        </w:rPr>
        <w:t xml:space="preserve"> </w:t>
      </w:r>
      <w:r w:rsidR="001C77C3" w:rsidRPr="00D571A2">
        <w:rPr>
          <w:rFonts w:ascii="Times New Roman" w:hAnsi="Times New Roman"/>
          <w:sz w:val="28"/>
          <w:szCs w:val="28"/>
        </w:rPr>
        <w:t>по</w:t>
      </w:r>
      <w:r w:rsidR="007F6626" w:rsidRPr="00D571A2">
        <w:rPr>
          <w:rFonts w:ascii="Times New Roman" w:hAnsi="Times New Roman"/>
          <w:sz w:val="28"/>
          <w:szCs w:val="28"/>
        </w:rPr>
        <w:t> </w:t>
      </w:r>
      <w:r w:rsidR="001C77C3" w:rsidRPr="00D571A2">
        <w:rPr>
          <w:rFonts w:ascii="Times New Roman" w:hAnsi="Times New Roman"/>
          <w:sz w:val="28"/>
          <w:szCs w:val="28"/>
        </w:rPr>
        <w:t>реализации установленн</w:t>
      </w:r>
      <w:r w:rsidR="0068488E" w:rsidRPr="00D571A2">
        <w:rPr>
          <w:rFonts w:ascii="Times New Roman" w:hAnsi="Times New Roman"/>
          <w:sz w:val="28"/>
          <w:szCs w:val="28"/>
        </w:rPr>
        <w:t>ого</w:t>
      </w:r>
      <w:r w:rsidR="001C77C3" w:rsidRPr="00D571A2">
        <w:rPr>
          <w:rFonts w:ascii="Times New Roman" w:hAnsi="Times New Roman"/>
          <w:sz w:val="28"/>
          <w:szCs w:val="28"/>
        </w:rPr>
        <w:t xml:space="preserve"> законодательством Российской Федерации и</w:t>
      </w:r>
      <w:r w:rsidR="00BE202A" w:rsidRPr="00D571A2">
        <w:rPr>
          <w:rFonts w:ascii="Times New Roman" w:hAnsi="Times New Roman"/>
          <w:sz w:val="28"/>
          <w:szCs w:val="28"/>
        </w:rPr>
        <w:t> </w:t>
      </w:r>
      <w:r w:rsidR="001C77C3" w:rsidRPr="00D571A2">
        <w:rPr>
          <w:rFonts w:ascii="Times New Roman" w:hAnsi="Times New Roman"/>
          <w:sz w:val="28"/>
          <w:szCs w:val="28"/>
        </w:rPr>
        <w:t>города Москвы полномочи</w:t>
      </w:r>
      <w:r w:rsidR="0068488E" w:rsidRPr="00D571A2">
        <w:rPr>
          <w:rFonts w:ascii="Times New Roman" w:hAnsi="Times New Roman"/>
          <w:sz w:val="28"/>
          <w:szCs w:val="28"/>
        </w:rPr>
        <w:t>я</w:t>
      </w:r>
      <w:r w:rsidR="001C77C3" w:rsidRPr="00D571A2">
        <w:rPr>
          <w:rFonts w:ascii="Times New Roman" w:hAnsi="Times New Roman"/>
          <w:sz w:val="28"/>
          <w:szCs w:val="28"/>
        </w:rPr>
        <w:t xml:space="preserve"> по экспертизе </w:t>
      </w:r>
      <w:r w:rsidR="00D66279" w:rsidRPr="00D571A2">
        <w:rPr>
          <w:rFonts w:ascii="Times New Roman" w:hAnsi="Times New Roman"/>
          <w:sz w:val="28"/>
          <w:szCs w:val="28"/>
        </w:rPr>
        <w:t>законопроекта</w:t>
      </w:r>
      <w:r w:rsidR="000E2904" w:rsidRPr="00D571A2">
        <w:rPr>
          <w:rFonts w:ascii="Times New Roman" w:hAnsi="Times New Roman"/>
          <w:sz w:val="28"/>
          <w:szCs w:val="28"/>
        </w:rPr>
        <w:t xml:space="preserve"> о бюджете МГФОМС / законопроекта о внесении изменений в закон о бюджете МГФОМС</w:t>
      </w:r>
      <w:r w:rsidR="00C51D24" w:rsidRPr="00D571A2">
        <w:rPr>
          <w:rFonts w:ascii="Times New Roman" w:hAnsi="Times New Roman"/>
          <w:sz w:val="28"/>
          <w:szCs w:val="28"/>
        </w:rPr>
        <w:t>.</w:t>
      </w:r>
      <w:r w:rsidR="001C77C3" w:rsidRPr="00D571A2">
        <w:rPr>
          <w:rFonts w:ascii="Times New Roman" w:hAnsi="Times New Roman"/>
          <w:sz w:val="28"/>
          <w:szCs w:val="28"/>
        </w:rPr>
        <w:t xml:space="preserve"> </w:t>
      </w:r>
    </w:p>
    <w:p w14:paraId="02C3D0EE" w14:textId="7E45BA06" w:rsidR="007669CF" w:rsidRPr="00BE479F" w:rsidRDefault="007669CF" w:rsidP="00BE479F">
      <w:pPr>
        <w:pStyle w:val="a3"/>
        <w:widowControl w:val="0"/>
        <w:shd w:val="clear" w:color="auto" w:fill="FFFFFF" w:themeFill="background1"/>
        <w:tabs>
          <w:tab w:val="left" w:pos="1276"/>
        </w:tabs>
        <w:spacing w:after="0" w:line="240" w:lineRule="auto"/>
        <w:ind w:left="0" w:firstLine="709"/>
        <w:jc w:val="both"/>
        <w:rPr>
          <w:rFonts w:ascii="Times New Roman" w:eastAsia="Times New Roman" w:hAnsi="Times New Roman"/>
          <w:sz w:val="28"/>
          <w:szCs w:val="28"/>
          <w:lang w:eastAsia="ru-RU"/>
        </w:rPr>
      </w:pPr>
      <w:r w:rsidRPr="00D571A2">
        <w:rPr>
          <w:rFonts w:ascii="Times New Roman" w:hAnsi="Times New Roman"/>
          <w:sz w:val="28"/>
          <w:szCs w:val="28"/>
        </w:rPr>
        <w:t xml:space="preserve">1.5. Организация </w:t>
      </w:r>
      <w:r w:rsidR="00966DD7" w:rsidRPr="00D571A2">
        <w:rPr>
          <w:rFonts w:ascii="Times New Roman" w:hAnsi="Times New Roman"/>
          <w:sz w:val="28"/>
          <w:szCs w:val="28"/>
        </w:rPr>
        <w:t xml:space="preserve">и </w:t>
      </w:r>
      <w:r w:rsidRPr="00D571A2">
        <w:rPr>
          <w:rFonts w:ascii="Times New Roman" w:hAnsi="Times New Roman"/>
          <w:sz w:val="28"/>
          <w:szCs w:val="28"/>
        </w:rPr>
        <w:t>проведени</w:t>
      </w:r>
      <w:r w:rsidR="00966DD7" w:rsidRPr="00D571A2">
        <w:rPr>
          <w:rFonts w:ascii="Times New Roman" w:hAnsi="Times New Roman"/>
          <w:sz w:val="28"/>
          <w:szCs w:val="28"/>
        </w:rPr>
        <w:t>е</w:t>
      </w:r>
      <w:r w:rsidRPr="00D571A2">
        <w:rPr>
          <w:rFonts w:ascii="Times New Roman" w:hAnsi="Times New Roman"/>
          <w:sz w:val="28"/>
          <w:szCs w:val="28"/>
        </w:rPr>
        <w:t xml:space="preserve"> экспертиз</w:t>
      </w:r>
      <w:r w:rsidR="00966DD7" w:rsidRPr="00D571A2">
        <w:rPr>
          <w:rFonts w:ascii="Times New Roman" w:hAnsi="Times New Roman"/>
          <w:sz w:val="28"/>
          <w:szCs w:val="28"/>
        </w:rPr>
        <w:t>ы</w:t>
      </w:r>
      <w:r w:rsidRPr="00D571A2">
        <w:rPr>
          <w:rFonts w:ascii="Times New Roman" w:hAnsi="Times New Roman"/>
          <w:sz w:val="28"/>
          <w:szCs w:val="28"/>
        </w:rPr>
        <w:t xml:space="preserve"> </w:t>
      </w:r>
      <w:r w:rsidR="003648F2" w:rsidRPr="00D571A2">
        <w:rPr>
          <w:rFonts w:ascii="Times New Roman" w:hAnsi="Times New Roman"/>
          <w:sz w:val="28"/>
          <w:szCs w:val="28"/>
        </w:rPr>
        <w:t>законопроекта</w:t>
      </w:r>
      <w:r w:rsidR="00966DD7" w:rsidRPr="00D571A2">
        <w:rPr>
          <w:rFonts w:ascii="Times New Roman" w:hAnsi="Times New Roman"/>
          <w:sz w:val="28"/>
          <w:szCs w:val="28"/>
        </w:rPr>
        <w:t xml:space="preserve">, </w:t>
      </w:r>
      <w:r w:rsidRPr="00D571A2">
        <w:rPr>
          <w:rFonts w:ascii="Times New Roman" w:hAnsi="Times New Roman"/>
          <w:sz w:val="28"/>
          <w:szCs w:val="28"/>
        </w:rPr>
        <w:t>оформление результатов осуществляются в соответствии с</w:t>
      </w:r>
      <w:r w:rsidR="00A46E83" w:rsidRPr="00D571A2">
        <w:rPr>
          <w:rFonts w:ascii="Times New Roman" w:hAnsi="Times New Roman"/>
          <w:sz w:val="28"/>
          <w:szCs w:val="28"/>
        </w:rPr>
        <w:t> </w:t>
      </w:r>
      <w:r w:rsidR="00BE479F">
        <w:rPr>
          <w:rFonts w:ascii="Times New Roman" w:hAnsi="Times New Roman"/>
          <w:sz w:val="28"/>
          <w:szCs w:val="28"/>
        </w:rPr>
        <w:t xml:space="preserve">федеральными нормативными правовыми актами, </w:t>
      </w:r>
      <w:r w:rsidR="00BE479F" w:rsidRPr="00BE479F">
        <w:rPr>
          <w:rFonts w:ascii="Times New Roman" w:hAnsi="Times New Roman"/>
          <w:sz w:val="28"/>
          <w:szCs w:val="28"/>
        </w:rPr>
        <w:t>законами и иными нормативными правовыми актами</w:t>
      </w:r>
      <w:r w:rsidR="00BE479F" w:rsidRPr="00BE479F" w:rsidDel="00BE479F">
        <w:rPr>
          <w:rFonts w:ascii="Times New Roman" w:hAnsi="Times New Roman"/>
          <w:sz w:val="28"/>
          <w:szCs w:val="28"/>
        </w:rPr>
        <w:t xml:space="preserve"> </w:t>
      </w:r>
      <w:r w:rsidR="004C471A" w:rsidRPr="00D571A2">
        <w:rPr>
          <w:rFonts w:ascii="Times New Roman" w:hAnsi="Times New Roman"/>
          <w:sz w:val="28"/>
          <w:szCs w:val="28"/>
        </w:rPr>
        <w:t xml:space="preserve"> </w:t>
      </w:r>
      <w:r w:rsidR="004C471A" w:rsidRPr="00D571A2">
        <w:rPr>
          <w:rFonts w:ascii="Times New Roman" w:hAnsi="Times New Roman"/>
          <w:sz w:val="28"/>
          <w:szCs w:val="28"/>
        </w:rPr>
        <w:lastRenderedPageBreak/>
        <w:t>города Москвы</w:t>
      </w:r>
      <w:r w:rsidRPr="00D571A2">
        <w:rPr>
          <w:rFonts w:ascii="Times New Roman" w:hAnsi="Times New Roman"/>
          <w:sz w:val="28"/>
          <w:szCs w:val="28"/>
        </w:rPr>
        <w:t>, положениями Регламента, Стандарта 1.5 «</w:t>
      </w:r>
      <w:r w:rsidRPr="00D571A2">
        <w:rPr>
          <w:rFonts w:ascii="Times New Roman" w:eastAsia="Times New Roman" w:hAnsi="Times New Roman"/>
          <w:sz w:val="28"/>
          <w:szCs w:val="28"/>
          <w:lang w:eastAsia="ru-RU"/>
        </w:rPr>
        <w:t>Общие требования, правила и процедуры проведения экспертно-аналитического мероприятия»</w:t>
      </w:r>
      <w:r w:rsidRPr="00D571A2">
        <w:rPr>
          <w:rFonts w:ascii="Times New Roman" w:hAnsi="Times New Roman"/>
          <w:sz w:val="28"/>
          <w:szCs w:val="28"/>
        </w:rPr>
        <w:t xml:space="preserve">, </w:t>
      </w:r>
      <w:r w:rsidR="00FD07A0" w:rsidRPr="00D571A2">
        <w:rPr>
          <w:rFonts w:ascii="Times New Roman" w:hAnsi="Times New Roman"/>
          <w:sz w:val="28"/>
          <w:szCs w:val="28"/>
        </w:rPr>
        <w:t xml:space="preserve">Стандарта 1.8. «Риск-ориентированный подход в контрольной и экспертно-аналитической деятельности», </w:t>
      </w:r>
      <w:r w:rsidR="00BE479F">
        <w:rPr>
          <w:rFonts w:ascii="Times New Roman" w:hAnsi="Times New Roman"/>
          <w:sz w:val="28"/>
          <w:szCs w:val="28"/>
        </w:rPr>
        <w:t xml:space="preserve">настоящего </w:t>
      </w:r>
      <w:r w:rsidRPr="00D571A2">
        <w:rPr>
          <w:rFonts w:ascii="Times New Roman" w:hAnsi="Times New Roman"/>
          <w:sz w:val="28"/>
          <w:szCs w:val="28"/>
        </w:rPr>
        <w:t>Стандарта</w:t>
      </w:r>
      <w:r w:rsidR="00BE511F" w:rsidRPr="00D571A2">
        <w:rPr>
          <w:rFonts w:ascii="Times New Roman" w:hAnsi="Times New Roman"/>
          <w:sz w:val="28"/>
          <w:szCs w:val="28"/>
        </w:rPr>
        <w:t> </w:t>
      </w:r>
      <w:r w:rsidRPr="00D571A2">
        <w:rPr>
          <w:rFonts w:ascii="Times New Roman" w:hAnsi="Times New Roman"/>
          <w:sz w:val="28"/>
          <w:szCs w:val="28"/>
        </w:rPr>
        <w:t>2.6.</w:t>
      </w:r>
      <w:r w:rsidR="00494BB7" w:rsidRPr="00D571A2">
        <w:rPr>
          <w:rFonts w:ascii="Times New Roman" w:hAnsi="Times New Roman"/>
          <w:sz w:val="28"/>
          <w:szCs w:val="28"/>
        </w:rPr>
        <w:t>,</w:t>
      </w:r>
      <w:r w:rsidRPr="00D571A2">
        <w:rPr>
          <w:rFonts w:ascii="Times New Roman" w:hAnsi="Times New Roman"/>
          <w:sz w:val="28"/>
          <w:szCs w:val="28"/>
        </w:rPr>
        <w:t xml:space="preserve"> </w:t>
      </w:r>
      <w:r w:rsidRPr="00D571A2">
        <w:rPr>
          <w:rFonts w:ascii="Times New Roman" w:eastAsia="Times New Roman" w:hAnsi="Times New Roman"/>
          <w:sz w:val="28"/>
          <w:szCs w:val="28"/>
          <w:lang w:eastAsia="ru-RU"/>
        </w:rPr>
        <w:t>распоряжени</w:t>
      </w:r>
      <w:r w:rsidR="00494BB7" w:rsidRPr="00D571A2">
        <w:rPr>
          <w:rFonts w:ascii="Times New Roman" w:eastAsia="Times New Roman" w:hAnsi="Times New Roman"/>
          <w:sz w:val="28"/>
          <w:szCs w:val="28"/>
          <w:lang w:eastAsia="ru-RU"/>
        </w:rPr>
        <w:t>ем</w:t>
      </w:r>
      <w:r w:rsidRPr="00D571A2">
        <w:rPr>
          <w:rFonts w:ascii="Times New Roman" w:eastAsia="Times New Roman" w:hAnsi="Times New Roman"/>
          <w:sz w:val="28"/>
          <w:szCs w:val="28"/>
          <w:lang w:eastAsia="ru-RU"/>
        </w:rPr>
        <w:t xml:space="preserve"> </w:t>
      </w:r>
      <w:r w:rsidR="003D1A93">
        <w:rPr>
          <w:rFonts w:ascii="Times New Roman" w:eastAsia="Times New Roman" w:hAnsi="Times New Roman"/>
          <w:sz w:val="28"/>
          <w:szCs w:val="28"/>
          <w:lang w:eastAsia="ru-RU"/>
        </w:rPr>
        <w:br/>
      </w:r>
      <w:r w:rsidRPr="00D571A2">
        <w:rPr>
          <w:rFonts w:ascii="Times New Roman" w:eastAsia="Times New Roman" w:hAnsi="Times New Roman"/>
          <w:sz w:val="28"/>
          <w:szCs w:val="28"/>
          <w:lang w:eastAsia="ru-RU"/>
        </w:rPr>
        <w:t>о проведении эксперт</w:t>
      </w:r>
      <w:r w:rsidR="00494BB7" w:rsidRPr="00D571A2">
        <w:rPr>
          <w:rFonts w:ascii="Times New Roman" w:eastAsia="Times New Roman" w:hAnsi="Times New Roman"/>
          <w:sz w:val="28"/>
          <w:szCs w:val="28"/>
          <w:lang w:eastAsia="ru-RU"/>
        </w:rPr>
        <w:t>но-аналитического мероприятия</w:t>
      </w:r>
      <w:r w:rsidR="00BE479F">
        <w:rPr>
          <w:rFonts w:ascii="Times New Roman" w:eastAsia="Times New Roman" w:hAnsi="Times New Roman"/>
          <w:sz w:val="28"/>
          <w:szCs w:val="28"/>
          <w:lang w:eastAsia="ru-RU"/>
        </w:rPr>
        <w:t xml:space="preserve"> (далее – распоряжение)</w:t>
      </w:r>
      <w:r w:rsidRPr="00BE479F">
        <w:rPr>
          <w:rFonts w:ascii="Times New Roman" w:eastAsia="Times New Roman" w:hAnsi="Times New Roman"/>
          <w:sz w:val="28"/>
          <w:szCs w:val="28"/>
          <w:lang w:eastAsia="ru-RU"/>
        </w:rPr>
        <w:t>.</w:t>
      </w:r>
    </w:p>
    <w:p w14:paraId="3DDC5E68" w14:textId="7A3C1911" w:rsidR="00176CC4" w:rsidRPr="00D571A2" w:rsidRDefault="00176CC4" w:rsidP="00D571A2">
      <w:pPr>
        <w:widowControl w:val="0"/>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D571A2">
        <w:rPr>
          <w:rFonts w:ascii="Times New Roman" w:eastAsia="Times New Roman" w:hAnsi="Times New Roman"/>
          <w:sz w:val="28"/>
          <w:szCs w:val="28"/>
          <w:lang w:eastAsia="ru-RU"/>
        </w:rPr>
        <w:t>1.6. </w:t>
      </w:r>
      <w:r w:rsidRPr="00D571A2">
        <w:rPr>
          <w:rFonts w:ascii="Times New Roman" w:hAnsi="Times New Roman"/>
          <w:sz w:val="28"/>
          <w:szCs w:val="28"/>
        </w:rPr>
        <w:t xml:space="preserve">Стандарт 2.6. обязателен к применению должностными лицами </w:t>
      </w:r>
      <w:r w:rsidRPr="00D571A2">
        <w:rPr>
          <w:rFonts w:ascii="Times New Roman" w:hAnsi="Times New Roman"/>
          <w:sz w:val="28"/>
          <w:szCs w:val="28"/>
        </w:rPr>
        <w:br/>
        <w:t>КСП</w:t>
      </w:r>
      <w:r w:rsidR="00C3365B">
        <w:rPr>
          <w:rFonts w:ascii="Times New Roman" w:hAnsi="Times New Roman"/>
          <w:sz w:val="28"/>
          <w:szCs w:val="28"/>
        </w:rPr>
        <w:t> </w:t>
      </w:r>
      <w:r w:rsidRPr="00D571A2">
        <w:rPr>
          <w:rFonts w:ascii="Times New Roman" w:hAnsi="Times New Roman"/>
          <w:sz w:val="28"/>
          <w:szCs w:val="28"/>
        </w:rPr>
        <w:t xml:space="preserve">Москвы, привлеченными к участию в экспертизе специалистами, экспертами. </w:t>
      </w:r>
    </w:p>
    <w:p w14:paraId="58478AF8" w14:textId="77777777" w:rsidR="00966DD7" w:rsidRPr="00D571A2" w:rsidRDefault="00966DD7" w:rsidP="00D571A2">
      <w:pPr>
        <w:widowControl w:val="0"/>
        <w:shd w:val="clear" w:color="auto" w:fill="FFFFFF" w:themeFill="background1"/>
        <w:spacing w:after="0" w:line="240" w:lineRule="auto"/>
        <w:rPr>
          <w:rFonts w:ascii="Times New Roman" w:hAnsi="Times New Roman"/>
          <w:b/>
        </w:rPr>
      </w:pPr>
    </w:p>
    <w:p w14:paraId="336A6CBC" w14:textId="6E9A88B9" w:rsidR="0015664E" w:rsidRPr="00D571A2" w:rsidRDefault="00E00C04" w:rsidP="00D571A2">
      <w:pPr>
        <w:pStyle w:val="1"/>
        <w:shd w:val="clear" w:color="auto" w:fill="FFFFFF" w:themeFill="background1"/>
        <w:spacing w:before="0" w:after="0" w:line="240" w:lineRule="auto"/>
        <w:ind w:left="567"/>
        <w:jc w:val="center"/>
        <w:rPr>
          <w:rFonts w:ascii="Times New Roman" w:hAnsi="Times New Roman"/>
          <w:sz w:val="22"/>
          <w:szCs w:val="22"/>
        </w:rPr>
      </w:pPr>
      <w:bookmarkStart w:id="2" w:name="_Toc169614147"/>
      <w:r w:rsidRPr="00D571A2">
        <w:rPr>
          <w:rFonts w:ascii="Times New Roman" w:hAnsi="Times New Roman"/>
          <w:sz w:val="28"/>
          <w:szCs w:val="28"/>
        </w:rPr>
        <w:t>2. </w:t>
      </w:r>
      <w:r w:rsidR="006571E8" w:rsidRPr="00D571A2">
        <w:rPr>
          <w:rFonts w:ascii="Times New Roman" w:hAnsi="Times New Roman"/>
          <w:sz w:val="28"/>
          <w:szCs w:val="28"/>
        </w:rPr>
        <w:t>Организация и проведение</w:t>
      </w:r>
      <w:r w:rsidR="0068488E" w:rsidRPr="00D571A2">
        <w:rPr>
          <w:rFonts w:ascii="Times New Roman" w:hAnsi="Times New Roman"/>
          <w:sz w:val="28"/>
          <w:szCs w:val="28"/>
        </w:rPr>
        <w:t xml:space="preserve"> </w:t>
      </w:r>
      <w:bookmarkStart w:id="3" w:name="_Toc151633403"/>
      <w:r w:rsidRPr="00D571A2">
        <w:rPr>
          <w:rFonts w:ascii="Times New Roman" w:hAnsi="Times New Roman"/>
          <w:sz w:val="28"/>
          <w:szCs w:val="28"/>
        </w:rPr>
        <w:t>экспертиз</w:t>
      </w:r>
      <w:r w:rsidR="00DA5E84" w:rsidRPr="00D571A2">
        <w:rPr>
          <w:rFonts w:ascii="Times New Roman" w:hAnsi="Times New Roman"/>
          <w:sz w:val="28"/>
          <w:szCs w:val="28"/>
        </w:rPr>
        <w:t>ы</w:t>
      </w:r>
      <w:bookmarkEnd w:id="2"/>
      <w:bookmarkEnd w:id="3"/>
      <w:r w:rsidR="00176CC4" w:rsidRPr="00D571A2">
        <w:rPr>
          <w:rFonts w:ascii="Times New Roman" w:hAnsi="Times New Roman"/>
          <w:sz w:val="28"/>
          <w:szCs w:val="28"/>
        </w:rPr>
        <w:br/>
      </w:r>
    </w:p>
    <w:p w14:paraId="55342BE5" w14:textId="639AB94D" w:rsidR="00FD07A0" w:rsidRPr="00D571A2" w:rsidRDefault="00F7775D" w:rsidP="00D571A2">
      <w:pPr>
        <w:shd w:val="clear" w:color="auto" w:fill="FFFFFF" w:themeFill="background1"/>
        <w:spacing w:after="0" w:line="240" w:lineRule="auto"/>
        <w:ind w:firstLine="709"/>
        <w:jc w:val="both"/>
        <w:rPr>
          <w:rFonts w:ascii="Times New Roman" w:hAnsi="Times New Roman"/>
          <w:sz w:val="28"/>
          <w:szCs w:val="28"/>
        </w:rPr>
      </w:pPr>
      <w:bookmarkStart w:id="4" w:name="_Toc151633209"/>
      <w:r w:rsidRPr="00D571A2">
        <w:rPr>
          <w:rFonts w:ascii="Times New Roman" w:hAnsi="Times New Roman"/>
          <w:sz w:val="28"/>
          <w:szCs w:val="28"/>
        </w:rPr>
        <w:t>2.</w:t>
      </w:r>
      <w:r w:rsidR="00FD07A0" w:rsidRPr="00D571A2">
        <w:rPr>
          <w:rFonts w:ascii="Times New Roman" w:hAnsi="Times New Roman"/>
          <w:sz w:val="28"/>
          <w:szCs w:val="28"/>
        </w:rPr>
        <w:t>1</w:t>
      </w:r>
      <w:r w:rsidRPr="00D571A2">
        <w:rPr>
          <w:rFonts w:ascii="Times New Roman" w:hAnsi="Times New Roman"/>
          <w:sz w:val="28"/>
          <w:szCs w:val="28"/>
        </w:rPr>
        <w:t xml:space="preserve">. Предметом </w:t>
      </w:r>
      <w:bookmarkEnd w:id="4"/>
      <w:r w:rsidR="00FD07A0" w:rsidRPr="00D571A2">
        <w:rPr>
          <w:rFonts w:ascii="Times New Roman" w:hAnsi="Times New Roman"/>
          <w:sz w:val="28"/>
          <w:szCs w:val="28"/>
        </w:rPr>
        <w:t>э</w:t>
      </w:r>
      <w:r w:rsidR="0026540A" w:rsidRPr="00D571A2">
        <w:rPr>
          <w:rFonts w:ascii="Times New Roman" w:hAnsi="Times New Roman"/>
          <w:sz w:val="28"/>
          <w:szCs w:val="28"/>
        </w:rPr>
        <w:t>кспертиз</w:t>
      </w:r>
      <w:r w:rsidR="00FD07A0" w:rsidRPr="00D571A2">
        <w:rPr>
          <w:rFonts w:ascii="Times New Roman" w:hAnsi="Times New Roman"/>
          <w:sz w:val="28"/>
          <w:szCs w:val="28"/>
        </w:rPr>
        <w:t>ы</w:t>
      </w:r>
      <w:r w:rsidR="0026540A" w:rsidRPr="00D571A2">
        <w:rPr>
          <w:rFonts w:ascii="Times New Roman" w:hAnsi="Times New Roman"/>
          <w:sz w:val="28"/>
          <w:szCs w:val="28"/>
        </w:rPr>
        <w:t xml:space="preserve"> явля</w:t>
      </w:r>
      <w:r w:rsidR="00FD07A0" w:rsidRPr="00D571A2">
        <w:rPr>
          <w:rFonts w:ascii="Times New Roman" w:hAnsi="Times New Roman"/>
          <w:sz w:val="28"/>
          <w:szCs w:val="28"/>
        </w:rPr>
        <w:t>ю</w:t>
      </w:r>
      <w:r w:rsidR="0026540A" w:rsidRPr="00D571A2">
        <w:rPr>
          <w:rFonts w:ascii="Times New Roman" w:hAnsi="Times New Roman"/>
          <w:sz w:val="28"/>
          <w:szCs w:val="28"/>
        </w:rPr>
        <w:t xml:space="preserve">тся </w:t>
      </w:r>
      <w:r w:rsidR="00966DD7" w:rsidRPr="00D571A2">
        <w:rPr>
          <w:rFonts w:ascii="Times New Roman" w:hAnsi="Times New Roman"/>
          <w:sz w:val="28"/>
          <w:szCs w:val="28"/>
        </w:rPr>
        <w:t xml:space="preserve">законопроект </w:t>
      </w:r>
      <w:r w:rsidR="00FD07A0" w:rsidRPr="00D571A2">
        <w:rPr>
          <w:rFonts w:ascii="Times New Roman" w:hAnsi="Times New Roman"/>
          <w:sz w:val="28"/>
          <w:szCs w:val="28"/>
        </w:rPr>
        <w:t>о</w:t>
      </w:r>
      <w:r w:rsidR="00966DD7" w:rsidRPr="00D571A2">
        <w:rPr>
          <w:rFonts w:ascii="Times New Roman" w:hAnsi="Times New Roman"/>
          <w:sz w:val="28"/>
          <w:szCs w:val="28"/>
        </w:rPr>
        <w:t xml:space="preserve"> </w:t>
      </w:r>
      <w:r w:rsidR="00FD07A0" w:rsidRPr="00D571A2">
        <w:rPr>
          <w:rFonts w:ascii="Times New Roman" w:hAnsi="Times New Roman"/>
          <w:sz w:val="28"/>
          <w:szCs w:val="28"/>
        </w:rPr>
        <w:t>бюджете МГФОМС</w:t>
      </w:r>
      <w:r w:rsidR="000E2904" w:rsidRPr="00D571A2">
        <w:rPr>
          <w:rFonts w:ascii="Times New Roman" w:hAnsi="Times New Roman"/>
          <w:sz w:val="28"/>
          <w:szCs w:val="28"/>
        </w:rPr>
        <w:t> / </w:t>
      </w:r>
      <w:r w:rsidR="00966DD7" w:rsidRPr="00D571A2">
        <w:rPr>
          <w:rFonts w:ascii="Times New Roman" w:hAnsi="Times New Roman"/>
          <w:sz w:val="28"/>
          <w:szCs w:val="28"/>
        </w:rPr>
        <w:t xml:space="preserve">законопроект </w:t>
      </w:r>
      <w:r w:rsidR="00FD07A0" w:rsidRPr="00D571A2">
        <w:rPr>
          <w:rFonts w:ascii="Times New Roman" w:hAnsi="Times New Roman"/>
          <w:sz w:val="28"/>
          <w:szCs w:val="28"/>
        </w:rPr>
        <w:t xml:space="preserve">о внесении изменений в </w:t>
      </w:r>
      <w:r w:rsidR="00966DD7" w:rsidRPr="00D571A2">
        <w:rPr>
          <w:rFonts w:ascii="Times New Roman" w:hAnsi="Times New Roman"/>
          <w:sz w:val="28"/>
          <w:szCs w:val="28"/>
        </w:rPr>
        <w:t xml:space="preserve">закон о </w:t>
      </w:r>
      <w:r w:rsidR="00FD07A0" w:rsidRPr="00D571A2">
        <w:rPr>
          <w:rFonts w:ascii="Times New Roman" w:hAnsi="Times New Roman"/>
          <w:sz w:val="28"/>
          <w:szCs w:val="28"/>
        </w:rPr>
        <w:t>бюджет</w:t>
      </w:r>
      <w:r w:rsidR="00966DD7" w:rsidRPr="00D571A2">
        <w:rPr>
          <w:rFonts w:ascii="Times New Roman" w:hAnsi="Times New Roman"/>
          <w:sz w:val="28"/>
          <w:szCs w:val="28"/>
        </w:rPr>
        <w:t xml:space="preserve">е </w:t>
      </w:r>
      <w:r w:rsidR="00FD07A0" w:rsidRPr="00D571A2">
        <w:rPr>
          <w:rFonts w:ascii="Times New Roman" w:hAnsi="Times New Roman"/>
          <w:sz w:val="28"/>
          <w:szCs w:val="28"/>
        </w:rPr>
        <w:t>МГФОМС.</w:t>
      </w:r>
    </w:p>
    <w:p w14:paraId="07985BBB" w14:textId="77777777" w:rsidR="00A86FDF" w:rsidRPr="00D571A2" w:rsidRDefault="00F7775D" w:rsidP="00D571A2">
      <w:pPr>
        <w:shd w:val="clear" w:color="auto" w:fill="FFFFFF" w:themeFill="background1"/>
        <w:spacing w:after="0" w:line="240" w:lineRule="auto"/>
        <w:ind w:firstLine="709"/>
        <w:jc w:val="both"/>
        <w:rPr>
          <w:rFonts w:ascii="Times New Roman" w:hAnsi="Times New Roman"/>
          <w:sz w:val="28"/>
          <w:szCs w:val="28"/>
        </w:rPr>
      </w:pPr>
      <w:bookmarkStart w:id="5" w:name="_Toc151633210"/>
      <w:r w:rsidRPr="00D571A2">
        <w:rPr>
          <w:rFonts w:ascii="Times New Roman" w:hAnsi="Times New Roman"/>
          <w:sz w:val="28"/>
          <w:szCs w:val="28"/>
        </w:rPr>
        <w:t>2</w:t>
      </w:r>
      <w:r w:rsidR="00E00C04" w:rsidRPr="00D571A2">
        <w:rPr>
          <w:rFonts w:ascii="Times New Roman" w:hAnsi="Times New Roman"/>
          <w:sz w:val="28"/>
          <w:szCs w:val="28"/>
        </w:rPr>
        <w:t>.</w:t>
      </w:r>
      <w:r w:rsidR="00FD07A0" w:rsidRPr="00D571A2">
        <w:rPr>
          <w:rFonts w:ascii="Times New Roman" w:hAnsi="Times New Roman"/>
          <w:sz w:val="28"/>
          <w:szCs w:val="28"/>
        </w:rPr>
        <w:t>2</w:t>
      </w:r>
      <w:r w:rsidR="00E00C04" w:rsidRPr="00D571A2">
        <w:rPr>
          <w:rFonts w:ascii="Times New Roman" w:hAnsi="Times New Roman"/>
          <w:sz w:val="28"/>
          <w:szCs w:val="28"/>
        </w:rPr>
        <w:t>.</w:t>
      </w:r>
      <w:r w:rsidR="00D3259F" w:rsidRPr="00D571A2">
        <w:rPr>
          <w:rFonts w:ascii="Times New Roman" w:hAnsi="Times New Roman"/>
          <w:sz w:val="28"/>
          <w:szCs w:val="28"/>
        </w:rPr>
        <w:t> </w:t>
      </w:r>
      <w:r w:rsidR="00FD07A0" w:rsidRPr="00D571A2">
        <w:rPr>
          <w:rFonts w:ascii="Times New Roman" w:hAnsi="Times New Roman"/>
          <w:sz w:val="28"/>
          <w:szCs w:val="28"/>
        </w:rPr>
        <w:t>Цел</w:t>
      </w:r>
      <w:r w:rsidR="00A86FDF" w:rsidRPr="00D571A2">
        <w:rPr>
          <w:rFonts w:ascii="Times New Roman" w:hAnsi="Times New Roman"/>
          <w:sz w:val="28"/>
          <w:szCs w:val="28"/>
        </w:rPr>
        <w:t xml:space="preserve">ями </w:t>
      </w:r>
      <w:r w:rsidR="00FD07A0" w:rsidRPr="00D571A2">
        <w:rPr>
          <w:rFonts w:ascii="Times New Roman" w:hAnsi="Times New Roman"/>
          <w:sz w:val="28"/>
          <w:szCs w:val="28"/>
        </w:rPr>
        <w:t>экспертизы явля</w:t>
      </w:r>
      <w:r w:rsidR="00A86FDF" w:rsidRPr="00D571A2">
        <w:rPr>
          <w:rFonts w:ascii="Times New Roman" w:hAnsi="Times New Roman"/>
          <w:sz w:val="28"/>
          <w:szCs w:val="28"/>
        </w:rPr>
        <w:t>ю</w:t>
      </w:r>
      <w:r w:rsidR="00FD07A0" w:rsidRPr="00D571A2">
        <w:rPr>
          <w:rFonts w:ascii="Times New Roman" w:hAnsi="Times New Roman"/>
          <w:sz w:val="28"/>
          <w:szCs w:val="28"/>
        </w:rPr>
        <w:t>тся</w:t>
      </w:r>
      <w:r w:rsidR="00A86FDF" w:rsidRPr="00D571A2">
        <w:rPr>
          <w:rFonts w:ascii="Times New Roman" w:hAnsi="Times New Roman"/>
          <w:sz w:val="28"/>
          <w:szCs w:val="28"/>
        </w:rPr>
        <w:t>:</w:t>
      </w:r>
    </w:p>
    <w:p w14:paraId="794ED11E" w14:textId="02E4671A" w:rsidR="00A86FDF" w:rsidRPr="00D571A2" w:rsidRDefault="00A86FDF"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 </w:t>
      </w:r>
      <w:r w:rsidR="00966DD7" w:rsidRPr="00D571A2">
        <w:rPr>
          <w:rFonts w:ascii="Times New Roman" w:hAnsi="Times New Roman"/>
          <w:sz w:val="28"/>
          <w:szCs w:val="28"/>
        </w:rPr>
        <w:t>оценка</w:t>
      </w:r>
      <w:r w:rsidR="00FD07A0" w:rsidRPr="00D571A2">
        <w:rPr>
          <w:rFonts w:ascii="Times New Roman" w:hAnsi="Times New Roman"/>
          <w:sz w:val="28"/>
          <w:szCs w:val="28"/>
        </w:rPr>
        <w:t xml:space="preserve"> соответствия </w:t>
      </w:r>
      <w:r w:rsidR="00966DD7" w:rsidRPr="00D571A2">
        <w:rPr>
          <w:rFonts w:ascii="Times New Roman" w:hAnsi="Times New Roman"/>
          <w:sz w:val="28"/>
          <w:szCs w:val="28"/>
        </w:rPr>
        <w:t xml:space="preserve">законопроекта </w:t>
      </w:r>
      <w:r w:rsidR="00A46E83" w:rsidRPr="00D571A2">
        <w:rPr>
          <w:rFonts w:ascii="Times New Roman" w:hAnsi="Times New Roman"/>
          <w:sz w:val="28"/>
          <w:szCs w:val="28"/>
        </w:rPr>
        <w:t xml:space="preserve">требованиям </w:t>
      </w:r>
      <w:r w:rsidRPr="00D571A2">
        <w:rPr>
          <w:rFonts w:ascii="Times New Roman" w:hAnsi="Times New Roman"/>
          <w:sz w:val="28"/>
          <w:szCs w:val="28"/>
        </w:rPr>
        <w:t>законодатель</w:t>
      </w:r>
      <w:r w:rsidR="003428AA" w:rsidRPr="00D571A2">
        <w:rPr>
          <w:rFonts w:ascii="Times New Roman" w:hAnsi="Times New Roman"/>
          <w:sz w:val="28"/>
          <w:szCs w:val="28"/>
        </w:rPr>
        <w:t>ных и</w:t>
      </w:r>
      <w:r w:rsidR="000E2904" w:rsidRPr="00D571A2">
        <w:rPr>
          <w:rFonts w:ascii="Times New Roman" w:hAnsi="Times New Roman"/>
          <w:sz w:val="28"/>
          <w:szCs w:val="28"/>
        </w:rPr>
        <w:t> </w:t>
      </w:r>
      <w:r w:rsidR="003428AA" w:rsidRPr="00D571A2">
        <w:rPr>
          <w:rFonts w:ascii="Times New Roman" w:hAnsi="Times New Roman"/>
          <w:sz w:val="28"/>
          <w:szCs w:val="28"/>
        </w:rPr>
        <w:t>иных нормативных правовых актов</w:t>
      </w:r>
      <w:r w:rsidRPr="00D571A2">
        <w:rPr>
          <w:rFonts w:ascii="Times New Roman" w:hAnsi="Times New Roman"/>
          <w:sz w:val="28"/>
          <w:szCs w:val="28"/>
        </w:rPr>
        <w:t xml:space="preserve"> Российской Федерации и города Москвы; </w:t>
      </w:r>
    </w:p>
    <w:p w14:paraId="395990A9" w14:textId="355381C3" w:rsidR="00FD07A0" w:rsidRPr="00D571A2" w:rsidRDefault="00A86FDF"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 </w:t>
      </w:r>
      <w:r w:rsidR="00BE4CE6" w:rsidRPr="00D571A2">
        <w:rPr>
          <w:rFonts w:ascii="Times New Roman" w:hAnsi="Times New Roman"/>
          <w:sz w:val="28"/>
          <w:szCs w:val="28"/>
        </w:rPr>
        <w:t>проверка и анализ</w:t>
      </w:r>
      <w:r w:rsidRPr="00D571A2">
        <w:rPr>
          <w:rFonts w:ascii="Times New Roman" w:hAnsi="Times New Roman"/>
          <w:sz w:val="28"/>
          <w:szCs w:val="28"/>
        </w:rPr>
        <w:t xml:space="preserve"> обоснованности</w:t>
      </w:r>
      <w:r w:rsidR="003428AA" w:rsidRPr="00D571A2">
        <w:rPr>
          <w:rFonts w:ascii="Times New Roman" w:hAnsi="Times New Roman"/>
          <w:sz w:val="28"/>
          <w:szCs w:val="28"/>
        </w:rPr>
        <w:t xml:space="preserve"> предусмотренных в законопроекте</w:t>
      </w:r>
      <w:r w:rsidRPr="00D571A2">
        <w:rPr>
          <w:rFonts w:ascii="Times New Roman" w:hAnsi="Times New Roman"/>
          <w:sz w:val="28"/>
          <w:szCs w:val="28"/>
        </w:rPr>
        <w:t xml:space="preserve"> показателей </w:t>
      </w:r>
      <w:r w:rsidR="00494BB7" w:rsidRPr="00D571A2">
        <w:rPr>
          <w:rFonts w:ascii="Times New Roman" w:hAnsi="Times New Roman"/>
          <w:sz w:val="28"/>
          <w:szCs w:val="28"/>
        </w:rPr>
        <w:t xml:space="preserve">(параметров, характеристик) </w:t>
      </w:r>
      <w:r w:rsidR="003428AA" w:rsidRPr="00D571A2">
        <w:rPr>
          <w:rFonts w:ascii="Times New Roman" w:hAnsi="Times New Roman"/>
          <w:sz w:val="28"/>
          <w:szCs w:val="28"/>
        </w:rPr>
        <w:t>бюджета МГФОМС</w:t>
      </w:r>
      <w:r w:rsidRPr="00D571A2">
        <w:rPr>
          <w:rFonts w:ascii="Times New Roman" w:hAnsi="Times New Roman"/>
          <w:sz w:val="28"/>
          <w:szCs w:val="28"/>
        </w:rPr>
        <w:t>.</w:t>
      </w:r>
    </w:p>
    <w:p w14:paraId="1C7317E9" w14:textId="0F53FCE2" w:rsidR="00D05D23" w:rsidRPr="00D571A2" w:rsidRDefault="005E43EB"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2.3. </w:t>
      </w:r>
      <w:r w:rsidR="00D05D23" w:rsidRPr="00D571A2">
        <w:rPr>
          <w:rFonts w:ascii="Times New Roman" w:hAnsi="Times New Roman"/>
          <w:sz w:val="28"/>
          <w:szCs w:val="28"/>
        </w:rPr>
        <w:t xml:space="preserve">Задачами экспертизы </w:t>
      </w:r>
      <w:r w:rsidR="00A70943" w:rsidRPr="00D571A2">
        <w:rPr>
          <w:rFonts w:ascii="Times New Roman" w:hAnsi="Times New Roman"/>
          <w:sz w:val="28"/>
          <w:szCs w:val="28"/>
        </w:rPr>
        <w:t xml:space="preserve">законопроекта </w:t>
      </w:r>
      <w:r w:rsidR="00D05D23" w:rsidRPr="00D571A2">
        <w:rPr>
          <w:rFonts w:ascii="Times New Roman" w:hAnsi="Times New Roman"/>
          <w:sz w:val="28"/>
          <w:szCs w:val="28"/>
        </w:rPr>
        <w:t>являются:</w:t>
      </w:r>
    </w:p>
    <w:p w14:paraId="7B3C4921" w14:textId="125F428A" w:rsidR="00A46E83" w:rsidRPr="00D571A2" w:rsidRDefault="00D413A4"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а)</w:t>
      </w:r>
      <w:r w:rsidR="00A70943" w:rsidRPr="00D571A2">
        <w:rPr>
          <w:rFonts w:ascii="Times New Roman" w:hAnsi="Times New Roman"/>
          <w:sz w:val="28"/>
          <w:szCs w:val="28"/>
        </w:rPr>
        <w:t> </w:t>
      </w:r>
      <w:r w:rsidR="00A46E83" w:rsidRPr="00D571A2">
        <w:rPr>
          <w:rFonts w:ascii="Times New Roman" w:hAnsi="Times New Roman"/>
          <w:sz w:val="28"/>
          <w:szCs w:val="28"/>
        </w:rPr>
        <w:t>оценка</w:t>
      </w:r>
      <w:r w:rsidR="00494BB7" w:rsidRPr="00D571A2">
        <w:rPr>
          <w:rFonts w:ascii="Times New Roman" w:hAnsi="Times New Roman"/>
          <w:sz w:val="28"/>
          <w:szCs w:val="28"/>
        </w:rPr>
        <w:t xml:space="preserve"> соответствия </w:t>
      </w:r>
      <w:r w:rsidR="003428AA" w:rsidRPr="00D571A2">
        <w:rPr>
          <w:rFonts w:ascii="Times New Roman" w:hAnsi="Times New Roman"/>
          <w:sz w:val="28"/>
          <w:szCs w:val="28"/>
        </w:rPr>
        <w:t>законопроекта</w:t>
      </w:r>
      <w:r w:rsidR="00A46E83" w:rsidRPr="00D571A2">
        <w:rPr>
          <w:rStyle w:val="a9"/>
          <w:rFonts w:ascii="Times New Roman" w:hAnsi="Times New Roman"/>
          <w:sz w:val="28"/>
          <w:szCs w:val="28"/>
        </w:rPr>
        <w:footnoteReference w:id="4"/>
      </w:r>
      <w:r w:rsidR="00A46E83" w:rsidRPr="00D571A2">
        <w:rPr>
          <w:rFonts w:ascii="Times New Roman" w:hAnsi="Times New Roman"/>
          <w:sz w:val="28"/>
          <w:szCs w:val="28"/>
        </w:rPr>
        <w:t xml:space="preserve"> по составу, содержанию и</w:t>
      </w:r>
      <w:r w:rsidR="00BE511F" w:rsidRPr="00D571A2">
        <w:rPr>
          <w:rFonts w:ascii="Times New Roman" w:hAnsi="Times New Roman"/>
          <w:sz w:val="28"/>
          <w:szCs w:val="28"/>
        </w:rPr>
        <w:t> </w:t>
      </w:r>
      <w:r w:rsidR="00A46E83" w:rsidRPr="00D571A2">
        <w:rPr>
          <w:rFonts w:ascii="Times New Roman" w:hAnsi="Times New Roman"/>
          <w:sz w:val="28"/>
          <w:szCs w:val="28"/>
        </w:rPr>
        <w:t>представлению</w:t>
      </w:r>
      <w:r w:rsidR="00A46E83" w:rsidRPr="00D571A2">
        <w:rPr>
          <w:rStyle w:val="a9"/>
          <w:rFonts w:ascii="Times New Roman" w:hAnsi="Times New Roman"/>
          <w:sz w:val="28"/>
          <w:szCs w:val="28"/>
        </w:rPr>
        <w:footnoteReference w:id="5"/>
      </w:r>
      <w:r w:rsidR="00A46E83" w:rsidRPr="00D571A2">
        <w:rPr>
          <w:rFonts w:ascii="Times New Roman" w:hAnsi="Times New Roman"/>
          <w:sz w:val="28"/>
          <w:szCs w:val="28"/>
        </w:rPr>
        <w:t>;</w:t>
      </w:r>
      <w:r w:rsidR="003428AA" w:rsidRPr="00D571A2">
        <w:rPr>
          <w:rFonts w:ascii="Times New Roman" w:hAnsi="Times New Roman"/>
          <w:sz w:val="28"/>
          <w:szCs w:val="28"/>
        </w:rPr>
        <w:t xml:space="preserve"> </w:t>
      </w:r>
    </w:p>
    <w:p w14:paraId="2162EB53" w14:textId="6B5DA936" w:rsidR="00D413A4" w:rsidRPr="00D571A2" w:rsidRDefault="00D413A4"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б) </w:t>
      </w:r>
      <w:r w:rsidR="00E227EB" w:rsidRPr="00D571A2">
        <w:rPr>
          <w:rFonts w:ascii="Times New Roman" w:hAnsi="Times New Roman"/>
          <w:sz w:val="28"/>
          <w:szCs w:val="28"/>
        </w:rPr>
        <w:t xml:space="preserve">проверка и анализ </w:t>
      </w:r>
      <w:r w:rsidR="00F75113" w:rsidRPr="00D571A2">
        <w:rPr>
          <w:rFonts w:ascii="Times New Roman" w:hAnsi="Times New Roman"/>
          <w:sz w:val="28"/>
          <w:szCs w:val="28"/>
        </w:rPr>
        <w:t>полноты отражения и обоснованности</w:t>
      </w:r>
      <w:r w:rsidR="00F75113" w:rsidRPr="00D571A2">
        <w:rPr>
          <w:rStyle w:val="a9"/>
          <w:rFonts w:ascii="Times New Roman" w:hAnsi="Times New Roman"/>
          <w:sz w:val="28"/>
          <w:szCs w:val="28"/>
        </w:rPr>
        <w:footnoteReference w:id="6"/>
      </w:r>
      <w:r w:rsidR="00F75113" w:rsidRPr="00D571A2">
        <w:rPr>
          <w:rFonts w:ascii="Times New Roman" w:hAnsi="Times New Roman"/>
          <w:sz w:val="28"/>
          <w:szCs w:val="28"/>
        </w:rPr>
        <w:t xml:space="preserve"> </w:t>
      </w:r>
      <w:r w:rsidR="00E227EB" w:rsidRPr="00D571A2">
        <w:rPr>
          <w:rFonts w:ascii="Times New Roman" w:hAnsi="Times New Roman"/>
          <w:sz w:val="28"/>
          <w:szCs w:val="28"/>
        </w:rPr>
        <w:t>прогнозируемых доходов бюджета МГФОМС</w:t>
      </w:r>
      <w:r w:rsidR="006710E7" w:rsidRPr="00D571A2">
        <w:rPr>
          <w:rStyle w:val="a9"/>
          <w:rFonts w:ascii="Times New Roman" w:hAnsi="Times New Roman"/>
          <w:sz w:val="28"/>
          <w:szCs w:val="28"/>
        </w:rPr>
        <w:footnoteReference w:id="7"/>
      </w:r>
      <w:r w:rsidR="00E227EB" w:rsidRPr="00D571A2">
        <w:rPr>
          <w:rFonts w:ascii="Times New Roman" w:hAnsi="Times New Roman"/>
          <w:sz w:val="28"/>
          <w:szCs w:val="28"/>
        </w:rPr>
        <w:t>;</w:t>
      </w:r>
    </w:p>
    <w:p w14:paraId="2B1BABCD" w14:textId="102A4CD5" w:rsidR="00D413A4" w:rsidRPr="00D571A2" w:rsidRDefault="00D413A4"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в) </w:t>
      </w:r>
      <w:r w:rsidR="00E227EB" w:rsidRPr="00D571A2">
        <w:rPr>
          <w:rFonts w:ascii="Times New Roman" w:hAnsi="Times New Roman"/>
          <w:sz w:val="28"/>
          <w:szCs w:val="28"/>
        </w:rPr>
        <w:t xml:space="preserve">проверка и анализ </w:t>
      </w:r>
      <w:r w:rsidR="006710E7" w:rsidRPr="00D571A2">
        <w:rPr>
          <w:rFonts w:ascii="Times New Roman" w:hAnsi="Times New Roman"/>
          <w:sz w:val="28"/>
          <w:szCs w:val="28"/>
        </w:rPr>
        <w:t xml:space="preserve">полноты отражения и обоснованности </w:t>
      </w:r>
      <w:r w:rsidR="00E227EB" w:rsidRPr="00D571A2">
        <w:rPr>
          <w:rFonts w:ascii="Times New Roman" w:hAnsi="Times New Roman"/>
          <w:sz w:val="28"/>
          <w:szCs w:val="28"/>
        </w:rPr>
        <w:t>планируемых бюджетных ассигнований</w:t>
      </w:r>
      <w:r w:rsidR="006710E7" w:rsidRPr="00D571A2">
        <w:rPr>
          <w:rStyle w:val="a9"/>
          <w:rFonts w:ascii="Times New Roman" w:hAnsi="Times New Roman"/>
          <w:sz w:val="28"/>
          <w:szCs w:val="28"/>
        </w:rPr>
        <w:footnoteReference w:id="8"/>
      </w:r>
      <w:r w:rsidR="00447575" w:rsidRPr="00D571A2">
        <w:rPr>
          <w:rFonts w:ascii="Times New Roman" w:hAnsi="Times New Roman"/>
          <w:sz w:val="28"/>
          <w:szCs w:val="28"/>
        </w:rPr>
        <w:t>;</w:t>
      </w:r>
    </w:p>
    <w:p w14:paraId="15E5EB97" w14:textId="5F9278EF" w:rsidR="005E43EB" w:rsidRPr="00D571A2" w:rsidRDefault="00D413A4"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lastRenderedPageBreak/>
        <w:t>г) </w:t>
      </w:r>
      <w:r w:rsidR="00F75113" w:rsidRPr="00D571A2">
        <w:rPr>
          <w:rFonts w:ascii="Times New Roman" w:hAnsi="Times New Roman"/>
          <w:sz w:val="28"/>
          <w:szCs w:val="28"/>
        </w:rPr>
        <w:t>оценка</w:t>
      </w:r>
      <w:r w:rsidR="00447575" w:rsidRPr="00D571A2">
        <w:rPr>
          <w:rFonts w:ascii="Times New Roman" w:hAnsi="Times New Roman"/>
          <w:sz w:val="28"/>
          <w:szCs w:val="28"/>
        </w:rPr>
        <w:t xml:space="preserve"> сбалансированности проекта бюджета МГФОМС</w:t>
      </w:r>
      <w:r w:rsidR="006710E7" w:rsidRPr="00D571A2">
        <w:rPr>
          <w:rStyle w:val="a9"/>
          <w:rFonts w:ascii="Times New Roman" w:hAnsi="Times New Roman"/>
          <w:sz w:val="28"/>
          <w:szCs w:val="28"/>
        </w:rPr>
        <w:footnoteReference w:id="9"/>
      </w:r>
      <w:r w:rsidR="00D91AAD" w:rsidRPr="00D571A2">
        <w:rPr>
          <w:rFonts w:ascii="Times New Roman" w:hAnsi="Times New Roman"/>
          <w:sz w:val="28"/>
          <w:szCs w:val="28"/>
        </w:rPr>
        <w:t>.</w:t>
      </w:r>
    </w:p>
    <w:p w14:paraId="0D3AF7A5" w14:textId="4F809ABE" w:rsidR="00D91AAD" w:rsidRPr="00D571A2" w:rsidRDefault="00D91AAD"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 xml:space="preserve">При организации экспертизы </w:t>
      </w:r>
      <w:r w:rsidR="00A70943" w:rsidRPr="00D571A2">
        <w:rPr>
          <w:rFonts w:ascii="Times New Roman" w:hAnsi="Times New Roman"/>
          <w:sz w:val="28"/>
          <w:szCs w:val="28"/>
        </w:rPr>
        <w:t xml:space="preserve">законопроекта </w:t>
      </w:r>
      <w:r w:rsidR="0008614C" w:rsidRPr="00D571A2">
        <w:rPr>
          <w:rFonts w:ascii="Times New Roman" w:hAnsi="Times New Roman"/>
          <w:sz w:val="28"/>
          <w:szCs w:val="28"/>
        </w:rPr>
        <w:t>распоряжением</w:t>
      </w:r>
      <w:r w:rsidR="006710E7" w:rsidRPr="00D571A2">
        <w:rPr>
          <w:rFonts w:ascii="Times New Roman" w:hAnsi="Times New Roman"/>
          <w:sz w:val="28"/>
          <w:szCs w:val="28"/>
        </w:rPr>
        <w:t xml:space="preserve"> </w:t>
      </w:r>
      <w:r w:rsidRPr="00D571A2">
        <w:rPr>
          <w:rFonts w:ascii="Times New Roman" w:hAnsi="Times New Roman"/>
          <w:sz w:val="28"/>
          <w:szCs w:val="28"/>
        </w:rPr>
        <w:t xml:space="preserve">могут быть предусмотрены </w:t>
      </w:r>
      <w:r w:rsidR="00290ED2" w:rsidRPr="00D571A2">
        <w:rPr>
          <w:rFonts w:ascii="Times New Roman" w:hAnsi="Times New Roman"/>
          <w:sz w:val="28"/>
          <w:szCs w:val="28"/>
        </w:rPr>
        <w:t xml:space="preserve">также </w:t>
      </w:r>
      <w:r w:rsidR="00447575" w:rsidRPr="00D571A2">
        <w:rPr>
          <w:rFonts w:ascii="Times New Roman" w:hAnsi="Times New Roman"/>
          <w:sz w:val="28"/>
          <w:szCs w:val="28"/>
        </w:rPr>
        <w:t>иные</w:t>
      </w:r>
      <w:r w:rsidRPr="00D571A2">
        <w:rPr>
          <w:rFonts w:ascii="Times New Roman" w:hAnsi="Times New Roman"/>
          <w:sz w:val="28"/>
          <w:szCs w:val="28"/>
        </w:rPr>
        <w:t xml:space="preserve"> задачи.</w:t>
      </w:r>
    </w:p>
    <w:p w14:paraId="41851E55" w14:textId="0039084A" w:rsidR="007F6626" w:rsidRPr="00D571A2" w:rsidRDefault="007F6626" w:rsidP="00D571A2">
      <w:pPr>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eastAsia="Times New Roman" w:hAnsi="Times New Roman"/>
          <w:sz w:val="28"/>
          <w:szCs w:val="24"/>
          <w:lang w:eastAsia="ru-RU"/>
        </w:rPr>
        <w:t>2.4. </w:t>
      </w:r>
      <w:r w:rsidRPr="00D571A2">
        <w:rPr>
          <w:rFonts w:ascii="Times New Roman" w:hAnsi="Times New Roman"/>
          <w:sz w:val="28"/>
          <w:szCs w:val="28"/>
        </w:rPr>
        <w:t xml:space="preserve">Экспертиза </w:t>
      </w:r>
      <w:r w:rsidR="00290ED2" w:rsidRPr="00D571A2">
        <w:rPr>
          <w:rFonts w:ascii="Times New Roman" w:hAnsi="Times New Roman"/>
          <w:sz w:val="28"/>
          <w:szCs w:val="28"/>
        </w:rPr>
        <w:t>законопроекта о в</w:t>
      </w:r>
      <w:r w:rsidRPr="00D571A2">
        <w:rPr>
          <w:rFonts w:ascii="Times New Roman" w:hAnsi="Times New Roman"/>
          <w:sz w:val="28"/>
          <w:szCs w:val="28"/>
        </w:rPr>
        <w:t>несении изменений в</w:t>
      </w:r>
      <w:r w:rsidR="00290ED2" w:rsidRPr="00D571A2">
        <w:rPr>
          <w:rFonts w:ascii="Times New Roman" w:hAnsi="Times New Roman"/>
          <w:sz w:val="28"/>
          <w:szCs w:val="28"/>
        </w:rPr>
        <w:t xml:space="preserve"> закон о </w:t>
      </w:r>
      <w:r w:rsidRPr="00D571A2">
        <w:rPr>
          <w:rFonts w:ascii="Times New Roman" w:hAnsi="Times New Roman"/>
          <w:sz w:val="28"/>
          <w:szCs w:val="28"/>
        </w:rPr>
        <w:t>бюджет</w:t>
      </w:r>
      <w:r w:rsidR="00290ED2" w:rsidRPr="00D571A2">
        <w:rPr>
          <w:rFonts w:ascii="Times New Roman" w:hAnsi="Times New Roman"/>
          <w:sz w:val="28"/>
          <w:szCs w:val="28"/>
        </w:rPr>
        <w:t>е</w:t>
      </w:r>
      <w:r w:rsidRPr="00D571A2">
        <w:rPr>
          <w:rFonts w:ascii="Times New Roman" w:hAnsi="Times New Roman"/>
          <w:sz w:val="28"/>
          <w:szCs w:val="28"/>
        </w:rPr>
        <w:t xml:space="preserve"> МГФОМС проводится в части вносимых изменений</w:t>
      </w:r>
      <w:r w:rsidR="00290ED2" w:rsidRPr="00D571A2">
        <w:rPr>
          <w:rFonts w:ascii="Times New Roman" w:hAnsi="Times New Roman"/>
          <w:sz w:val="28"/>
          <w:szCs w:val="28"/>
        </w:rPr>
        <w:t xml:space="preserve"> с учетом результатов исполнения бюджета МГФОМС за </w:t>
      </w:r>
      <w:r w:rsidR="00BC4AAF">
        <w:rPr>
          <w:rFonts w:ascii="Times New Roman" w:hAnsi="Times New Roman"/>
          <w:sz w:val="28"/>
          <w:szCs w:val="28"/>
        </w:rPr>
        <w:t>прошедший</w:t>
      </w:r>
      <w:r w:rsidR="00BC4AAF" w:rsidRPr="00D571A2">
        <w:rPr>
          <w:rFonts w:ascii="Times New Roman" w:hAnsi="Times New Roman"/>
          <w:sz w:val="28"/>
          <w:szCs w:val="28"/>
        </w:rPr>
        <w:t xml:space="preserve"> </w:t>
      </w:r>
      <w:r w:rsidR="00290ED2" w:rsidRPr="00D571A2">
        <w:rPr>
          <w:rFonts w:ascii="Times New Roman" w:hAnsi="Times New Roman"/>
          <w:sz w:val="28"/>
          <w:szCs w:val="28"/>
        </w:rPr>
        <w:t>период текущего финансового года</w:t>
      </w:r>
      <w:r w:rsidRPr="00D571A2">
        <w:rPr>
          <w:rFonts w:ascii="Times New Roman" w:hAnsi="Times New Roman"/>
          <w:sz w:val="28"/>
          <w:szCs w:val="28"/>
        </w:rPr>
        <w:t>.</w:t>
      </w:r>
    </w:p>
    <w:p w14:paraId="2F073ACE" w14:textId="11364344" w:rsidR="00CA7B8E" w:rsidRPr="00D571A2" w:rsidRDefault="00CA7B8E" w:rsidP="00D571A2">
      <w:pPr>
        <w:widowControl w:val="0"/>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2.5. По итогам экспертизы формируются выводы о:</w:t>
      </w:r>
    </w:p>
    <w:p w14:paraId="4367AB81" w14:textId="19E731AB" w:rsidR="00CA7B8E" w:rsidRPr="00D571A2" w:rsidRDefault="00CA7B8E" w:rsidP="00D571A2">
      <w:pPr>
        <w:pStyle w:val="a3"/>
        <w:widowControl w:val="0"/>
        <w:shd w:val="clear" w:color="auto" w:fill="FFFFFF" w:themeFill="background1"/>
        <w:tabs>
          <w:tab w:val="left" w:pos="1134"/>
        </w:tabs>
        <w:spacing w:after="0" w:line="240" w:lineRule="auto"/>
        <w:ind w:left="0" w:firstLine="709"/>
        <w:jc w:val="both"/>
        <w:rPr>
          <w:rFonts w:ascii="Times New Roman" w:hAnsi="Times New Roman"/>
          <w:sz w:val="28"/>
          <w:szCs w:val="28"/>
        </w:rPr>
      </w:pPr>
      <w:r w:rsidRPr="00D571A2">
        <w:rPr>
          <w:rFonts w:ascii="Times New Roman" w:hAnsi="Times New Roman"/>
          <w:sz w:val="28"/>
          <w:szCs w:val="28"/>
        </w:rPr>
        <w:t>-</w:t>
      </w:r>
      <w:r w:rsidRPr="00D571A2">
        <w:rPr>
          <w:rFonts w:ascii="Times New Roman" w:hAnsi="Times New Roman"/>
          <w:sz w:val="28"/>
          <w:szCs w:val="28"/>
          <w:lang w:val="en-US"/>
        </w:rPr>
        <w:t> </w:t>
      </w:r>
      <w:r w:rsidRPr="00D571A2">
        <w:rPr>
          <w:rFonts w:ascii="Times New Roman" w:hAnsi="Times New Roman"/>
          <w:sz w:val="28"/>
          <w:szCs w:val="28"/>
        </w:rPr>
        <w:t>соответствии</w:t>
      </w:r>
      <w:r w:rsidR="000E2904" w:rsidRPr="00D571A2">
        <w:rPr>
          <w:rFonts w:ascii="Times New Roman" w:hAnsi="Times New Roman"/>
          <w:sz w:val="28"/>
          <w:szCs w:val="28"/>
        </w:rPr>
        <w:t> </w:t>
      </w:r>
      <w:r w:rsidRPr="00D571A2">
        <w:rPr>
          <w:rFonts w:ascii="Times New Roman" w:hAnsi="Times New Roman"/>
          <w:sz w:val="28"/>
          <w:szCs w:val="28"/>
        </w:rPr>
        <w:t>/</w:t>
      </w:r>
      <w:r w:rsidR="000E2904" w:rsidRPr="00D571A2">
        <w:rPr>
          <w:rFonts w:ascii="Times New Roman" w:hAnsi="Times New Roman"/>
          <w:sz w:val="28"/>
          <w:szCs w:val="28"/>
        </w:rPr>
        <w:t> </w:t>
      </w:r>
      <w:r w:rsidRPr="00D571A2">
        <w:rPr>
          <w:rFonts w:ascii="Times New Roman" w:hAnsi="Times New Roman"/>
          <w:sz w:val="28"/>
          <w:szCs w:val="28"/>
        </w:rPr>
        <w:t xml:space="preserve">несоответствии законопроекта требованиям законодательных и иных нормативных правовых актов </w:t>
      </w:r>
      <w:r w:rsidRPr="00D571A2">
        <w:rPr>
          <w:rFonts w:ascii="Times New Roman" w:eastAsia="Times New Roman" w:hAnsi="Times New Roman"/>
          <w:sz w:val="28"/>
          <w:szCs w:val="28"/>
          <w:lang w:eastAsia="ru-RU"/>
        </w:rPr>
        <w:t>Российской Федерации и города Москвы</w:t>
      </w:r>
      <w:r w:rsidRPr="00D571A2">
        <w:rPr>
          <w:rFonts w:ascii="Times New Roman" w:hAnsi="Times New Roman"/>
          <w:sz w:val="28"/>
          <w:szCs w:val="28"/>
        </w:rPr>
        <w:t>, в том числе по составу, содержанию и представлению;</w:t>
      </w:r>
    </w:p>
    <w:p w14:paraId="7B2B5651" w14:textId="71B6B05B" w:rsidR="00CA7B8E" w:rsidRPr="00D571A2" w:rsidRDefault="00CA7B8E" w:rsidP="00D571A2">
      <w:pPr>
        <w:pStyle w:val="a3"/>
        <w:widowControl w:val="0"/>
        <w:shd w:val="clear" w:color="auto" w:fill="FFFFFF" w:themeFill="background1"/>
        <w:tabs>
          <w:tab w:val="left" w:pos="1134"/>
        </w:tabs>
        <w:spacing w:after="0" w:line="240" w:lineRule="auto"/>
        <w:ind w:left="0" w:firstLine="709"/>
        <w:jc w:val="both"/>
        <w:rPr>
          <w:rFonts w:ascii="Times New Roman" w:hAnsi="Times New Roman"/>
          <w:spacing w:val="-2"/>
          <w:sz w:val="28"/>
          <w:szCs w:val="28"/>
        </w:rPr>
      </w:pPr>
      <w:r w:rsidRPr="00D571A2">
        <w:rPr>
          <w:rFonts w:ascii="Times New Roman" w:hAnsi="Times New Roman"/>
          <w:spacing w:val="-2"/>
          <w:sz w:val="28"/>
          <w:szCs w:val="28"/>
        </w:rPr>
        <w:t>-</w:t>
      </w:r>
      <w:r w:rsidRPr="00D571A2">
        <w:rPr>
          <w:rFonts w:ascii="Times New Roman" w:hAnsi="Times New Roman"/>
          <w:spacing w:val="-2"/>
          <w:sz w:val="28"/>
          <w:szCs w:val="28"/>
          <w:lang w:val="en-US"/>
        </w:rPr>
        <w:t> </w:t>
      </w:r>
      <w:r w:rsidRPr="00D571A2">
        <w:rPr>
          <w:rFonts w:ascii="Times New Roman" w:hAnsi="Times New Roman"/>
          <w:spacing w:val="-2"/>
          <w:sz w:val="28"/>
          <w:szCs w:val="28"/>
        </w:rPr>
        <w:t>обоснованности</w:t>
      </w:r>
      <w:r w:rsidR="000E2904" w:rsidRPr="00D571A2">
        <w:rPr>
          <w:rFonts w:ascii="Times New Roman" w:hAnsi="Times New Roman"/>
          <w:spacing w:val="-2"/>
          <w:sz w:val="28"/>
          <w:szCs w:val="28"/>
        </w:rPr>
        <w:t> </w:t>
      </w:r>
      <w:r w:rsidRPr="00D571A2">
        <w:rPr>
          <w:rFonts w:ascii="Times New Roman" w:hAnsi="Times New Roman"/>
          <w:spacing w:val="-2"/>
          <w:sz w:val="28"/>
          <w:szCs w:val="28"/>
        </w:rPr>
        <w:t>/</w:t>
      </w:r>
      <w:r w:rsidR="000E2904" w:rsidRPr="00D571A2">
        <w:rPr>
          <w:rFonts w:ascii="Times New Roman" w:hAnsi="Times New Roman"/>
          <w:spacing w:val="-2"/>
          <w:sz w:val="28"/>
          <w:szCs w:val="28"/>
        </w:rPr>
        <w:t> </w:t>
      </w:r>
      <w:r w:rsidRPr="00D571A2">
        <w:rPr>
          <w:rFonts w:ascii="Times New Roman" w:hAnsi="Times New Roman"/>
          <w:spacing w:val="-2"/>
          <w:sz w:val="28"/>
          <w:szCs w:val="28"/>
        </w:rPr>
        <w:t>необоснованности предусмотренных законопроектом показателей (параметров и характеристик) бюджета МГФОМС.</w:t>
      </w:r>
    </w:p>
    <w:p w14:paraId="489B5531" w14:textId="4D85E76B" w:rsidR="00CA7B8E" w:rsidRPr="00D571A2" w:rsidRDefault="00CA7B8E" w:rsidP="00D571A2">
      <w:pPr>
        <w:widowControl w:val="0"/>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iCs/>
          <w:sz w:val="28"/>
          <w:szCs w:val="28"/>
        </w:rPr>
        <w:t xml:space="preserve">2.6. На основании выводов </w:t>
      </w:r>
      <w:r w:rsidRPr="00D571A2">
        <w:rPr>
          <w:rFonts w:ascii="Times New Roman" w:hAnsi="Times New Roman"/>
          <w:sz w:val="28"/>
          <w:szCs w:val="28"/>
        </w:rPr>
        <w:t xml:space="preserve">в заключении по результатам экспертизы </w:t>
      </w:r>
      <w:r w:rsidR="00A70943" w:rsidRPr="00D571A2">
        <w:rPr>
          <w:rFonts w:ascii="Times New Roman" w:hAnsi="Times New Roman"/>
          <w:sz w:val="28"/>
          <w:szCs w:val="28"/>
        </w:rPr>
        <w:t xml:space="preserve">законопроекта </w:t>
      </w:r>
      <w:r w:rsidR="00D46A69" w:rsidRPr="00D571A2">
        <w:rPr>
          <w:rFonts w:ascii="Times New Roman" w:hAnsi="Times New Roman"/>
          <w:sz w:val="28"/>
          <w:szCs w:val="28"/>
        </w:rPr>
        <w:t xml:space="preserve">при необходимости </w:t>
      </w:r>
      <w:r w:rsidRPr="00D571A2">
        <w:rPr>
          <w:rFonts w:ascii="Times New Roman" w:hAnsi="Times New Roman"/>
          <w:sz w:val="28"/>
          <w:szCs w:val="28"/>
        </w:rPr>
        <w:t>формируются предложения, в том числе по</w:t>
      </w:r>
      <w:r w:rsidR="006E4712" w:rsidRPr="00D571A2">
        <w:rPr>
          <w:rFonts w:ascii="Times New Roman" w:hAnsi="Times New Roman"/>
          <w:sz w:val="28"/>
          <w:szCs w:val="28"/>
        </w:rPr>
        <w:t> </w:t>
      </w:r>
      <w:r w:rsidRPr="00D571A2">
        <w:rPr>
          <w:rFonts w:ascii="Times New Roman" w:hAnsi="Times New Roman"/>
          <w:sz w:val="28"/>
          <w:szCs w:val="28"/>
        </w:rPr>
        <w:t xml:space="preserve">корректировке показателей </w:t>
      </w:r>
      <w:r w:rsidR="00D17001" w:rsidRPr="00D571A2">
        <w:rPr>
          <w:rFonts w:ascii="Times New Roman" w:hAnsi="Times New Roman"/>
          <w:sz w:val="28"/>
          <w:szCs w:val="28"/>
        </w:rPr>
        <w:t xml:space="preserve">(параметров, характеристик) </w:t>
      </w:r>
      <w:r w:rsidRPr="00D571A2">
        <w:rPr>
          <w:rFonts w:ascii="Times New Roman" w:hAnsi="Times New Roman"/>
          <w:sz w:val="28"/>
          <w:szCs w:val="28"/>
        </w:rPr>
        <w:t>законопроекта.</w:t>
      </w:r>
    </w:p>
    <w:bookmarkEnd w:id="5"/>
    <w:p w14:paraId="639351C5" w14:textId="30B4B8D1" w:rsidR="00D413A4" w:rsidRPr="00D571A2" w:rsidRDefault="00D413A4" w:rsidP="00D571A2">
      <w:pPr>
        <w:pStyle w:val="a3"/>
        <w:shd w:val="clear" w:color="auto" w:fill="FFFFFF" w:themeFill="background1"/>
        <w:spacing w:after="0" w:line="240" w:lineRule="auto"/>
        <w:ind w:left="0" w:firstLine="709"/>
        <w:jc w:val="both"/>
        <w:rPr>
          <w:rFonts w:ascii="Times New Roman" w:hAnsi="Times New Roman"/>
        </w:rPr>
      </w:pPr>
    </w:p>
    <w:p w14:paraId="2022E9D8" w14:textId="77777777" w:rsidR="0050366F" w:rsidRPr="00D571A2" w:rsidRDefault="0050366F" w:rsidP="00D571A2">
      <w:pPr>
        <w:pStyle w:val="a3"/>
        <w:shd w:val="clear" w:color="auto" w:fill="FFFFFF" w:themeFill="background1"/>
        <w:spacing w:after="0" w:line="240" w:lineRule="auto"/>
        <w:ind w:left="0" w:firstLine="709"/>
        <w:jc w:val="both"/>
        <w:rPr>
          <w:rFonts w:ascii="Times New Roman" w:hAnsi="Times New Roman"/>
        </w:rPr>
      </w:pPr>
    </w:p>
    <w:p w14:paraId="258C0E99" w14:textId="7939A291" w:rsidR="00395200" w:rsidRPr="00D571A2" w:rsidRDefault="00A60E20" w:rsidP="00D571A2">
      <w:pPr>
        <w:pStyle w:val="1"/>
        <w:shd w:val="clear" w:color="auto" w:fill="FFFFFF" w:themeFill="background1"/>
        <w:spacing w:before="0" w:after="0" w:line="240" w:lineRule="auto"/>
        <w:jc w:val="center"/>
        <w:rPr>
          <w:rFonts w:ascii="Times New Roman" w:hAnsi="Times New Roman"/>
          <w:sz w:val="28"/>
          <w:szCs w:val="28"/>
        </w:rPr>
      </w:pPr>
      <w:bookmarkStart w:id="6" w:name="_Toc169614148"/>
      <w:bookmarkStart w:id="7" w:name="_Toc151633213"/>
      <w:r w:rsidRPr="00D571A2">
        <w:rPr>
          <w:rFonts w:ascii="Times New Roman" w:hAnsi="Times New Roman"/>
          <w:sz w:val="28"/>
          <w:szCs w:val="28"/>
        </w:rPr>
        <w:t>3</w:t>
      </w:r>
      <w:r w:rsidR="00395200" w:rsidRPr="00D571A2">
        <w:rPr>
          <w:rFonts w:ascii="Times New Roman" w:hAnsi="Times New Roman"/>
          <w:sz w:val="28"/>
          <w:szCs w:val="28"/>
        </w:rPr>
        <w:t>. Оформление результатов экспертизы</w:t>
      </w:r>
      <w:bookmarkEnd w:id="6"/>
      <w:bookmarkEnd w:id="7"/>
    </w:p>
    <w:p w14:paraId="478D7371" w14:textId="77777777" w:rsidR="00D413A4" w:rsidRPr="00D571A2" w:rsidRDefault="00D413A4" w:rsidP="00D571A2">
      <w:pPr>
        <w:shd w:val="clear" w:color="auto" w:fill="FFFFFF" w:themeFill="background1"/>
        <w:spacing w:after="0" w:line="240" w:lineRule="auto"/>
      </w:pPr>
    </w:p>
    <w:p w14:paraId="50C80441" w14:textId="6CAE551D" w:rsidR="00A60E20" w:rsidRPr="00D571A2" w:rsidRDefault="00914614" w:rsidP="00D571A2">
      <w:pPr>
        <w:widowControl w:val="0"/>
        <w:shd w:val="clear" w:color="auto" w:fill="FFFFFF" w:themeFill="background1"/>
        <w:spacing w:after="0" w:line="240" w:lineRule="auto"/>
        <w:jc w:val="both"/>
        <w:rPr>
          <w:rFonts w:ascii="Times New Roman" w:hAnsi="Times New Roman"/>
          <w:sz w:val="28"/>
          <w:szCs w:val="28"/>
        </w:rPr>
      </w:pPr>
      <w:r w:rsidRPr="00D571A2">
        <w:rPr>
          <w:rFonts w:ascii="Times New Roman" w:hAnsi="Times New Roman"/>
          <w:sz w:val="28"/>
          <w:szCs w:val="28"/>
        </w:rPr>
        <w:tab/>
      </w:r>
      <w:r w:rsidR="00CA7B8E" w:rsidRPr="00D571A2">
        <w:rPr>
          <w:rFonts w:ascii="Times New Roman" w:hAnsi="Times New Roman"/>
          <w:sz w:val="28"/>
          <w:szCs w:val="28"/>
        </w:rPr>
        <w:t>Р</w:t>
      </w:r>
      <w:r w:rsidRPr="00D571A2">
        <w:rPr>
          <w:rFonts w:ascii="Times New Roman" w:hAnsi="Times New Roman"/>
          <w:sz w:val="28"/>
          <w:szCs w:val="28"/>
        </w:rPr>
        <w:t>езультат</w:t>
      </w:r>
      <w:r w:rsidR="00CA7B8E" w:rsidRPr="00D571A2">
        <w:rPr>
          <w:rFonts w:ascii="Times New Roman" w:hAnsi="Times New Roman"/>
          <w:sz w:val="28"/>
          <w:szCs w:val="28"/>
        </w:rPr>
        <w:t>ы</w:t>
      </w:r>
      <w:r w:rsidRPr="00D571A2">
        <w:rPr>
          <w:rFonts w:ascii="Times New Roman" w:hAnsi="Times New Roman"/>
          <w:sz w:val="28"/>
          <w:szCs w:val="28"/>
        </w:rPr>
        <w:t xml:space="preserve"> </w:t>
      </w:r>
      <w:r w:rsidR="00DA35EB" w:rsidRPr="00D571A2">
        <w:rPr>
          <w:rFonts w:ascii="Times New Roman" w:hAnsi="Times New Roman"/>
          <w:sz w:val="28"/>
          <w:szCs w:val="28"/>
        </w:rPr>
        <w:t xml:space="preserve">экспертизы </w:t>
      </w:r>
      <w:r w:rsidR="003648F2" w:rsidRPr="00D571A2">
        <w:rPr>
          <w:rFonts w:ascii="Times New Roman" w:hAnsi="Times New Roman"/>
          <w:sz w:val="28"/>
          <w:szCs w:val="28"/>
        </w:rPr>
        <w:t xml:space="preserve">законопроекта </w:t>
      </w:r>
      <w:r w:rsidR="00CA7B8E" w:rsidRPr="00D571A2">
        <w:rPr>
          <w:rFonts w:ascii="Times New Roman" w:hAnsi="Times New Roman"/>
          <w:sz w:val="28"/>
          <w:szCs w:val="28"/>
        </w:rPr>
        <w:t xml:space="preserve">отражаются в заключении </w:t>
      </w:r>
      <w:r w:rsidR="006E4712" w:rsidRPr="00D571A2">
        <w:rPr>
          <w:rFonts w:ascii="Times New Roman" w:hAnsi="Times New Roman"/>
          <w:sz w:val="28"/>
          <w:szCs w:val="28"/>
        </w:rPr>
        <w:t>по форме приложения к Стандарту 2.6.</w:t>
      </w:r>
      <w:r w:rsidR="00DA5E84" w:rsidRPr="00D571A2">
        <w:rPr>
          <w:rFonts w:ascii="Times New Roman" w:hAnsi="Times New Roman"/>
          <w:sz w:val="28"/>
          <w:szCs w:val="28"/>
        </w:rPr>
        <w:tab/>
      </w:r>
    </w:p>
    <w:p w14:paraId="24830A34" w14:textId="6BCE93DC" w:rsidR="00C81A31" w:rsidRPr="00D571A2" w:rsidRDefault="00C81A31" w:rsidP="00520697">
      <w:pPr>
        <w:widowControl w:val="0"/>
        <w:shd w:val="clear" w:color="auto" w:fill="FFFFFF" w:themeFill="background1"/>
        <w:spacing w:after="0" w:line="240" w:lineRule="auto"/>
        <w:jc w:val="both"/>
        <w:rPr>
          <w:rFonts w:ascii="Times New Roman" w:eastAsia="Times New Roman" w:hAnsi="Times New Roman"/>
          <w:sz w:val="28"/>
          <w:szCs w:val="28"/>
          <w:lang w:eastAsia="ru-RU"/>
        </w:rPr>
        <w:sectPr w:rsidR="00C81A31" w:rsidRPr="00D571A2" w:rsidSect="00FC6CE0">
          <w:headerReference w:type="default" r:id="rId8"/>
          <w:footerReference w:type="first" r:id="rId9"/>
          <w:pgSz w:w="11906" w:h="16838"/>
          <w:pgMar w:top="1134" w:right="851" w:bottom="1134" w:left="1701" w:header="709" w:footer="709" w:gutter="0"/>
          <w:cols w:space="708"/>
          <w:titlePg/>
          <w:docGrid w:linePitch="360"/>
        </w:sectPr>
      </w:pPr>
      <w:bookmarkStart w:id="8" w:name="_GoBack"/>
      <w:bookmarkEnd w:id="8"/>
    </w:p>
    <w:p w14:paraId="05689FAD" w14:textId="2FEAA132" w:rsidR="009E3354" w:rsidRPr="00DE6B32" w:rsidRDefault="009E3354" w:rsidP="00DE6B32">
      <w:pPr>
        <w:shd w:val="clear" w:color="auto" w:fill="FFFFFF" w:themeFill="background1"/>
        <w:spacing w:after="0" w:line="240" w:lineRule="auto"/>
        <w:jc w:val="both"/>
        <w:rPr>
          <w:rFonts w:ascii="Times New Roman" w:hAnsi="Times New Roman"/>
          <w:sz w:val="28"/>
          <w:szCs w:val="28"/>
        </w:rPr>
      </w:pPr>
    </w:p>
    <w:sectPr w:rsidR="009E3354" w:rsidRPr="00DE6B32" w:rsidSect="00FC6CE0">
      <w:pgSz w:w="11906" w:h="16838"/>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4F68A" w16cid:durableId="2B69527E"/>
  <w16cid:commentId w16cid:paraId="079505DC" w16cid:durableId="2B69527F"/>
  <w16cid:commentId w16cid:paraId="59C0CF95" w16cid:durableId="2B695280"/>
  <w16cid:commentId w16cid:paraId="52D3CD0B" w16cid:durableId="2B695281"/>
  <w16cid:commentId w16cid:paraId="0B5FA76E" w16cid:durableId="2B6952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58239" w14:textId="77777777" w:rsidR="007A4A01" w:rsidRDefault="007A4A01" w:rsidP="00E00C04">
      <w:pPr>
        <w:spacing w:after="0" w:line="240" w:lineRule="auto"/>
      </w:pPr>
      <w:r>
        <w:separator/>
      </w:r>
    </w:p>
  </w:endnote>
  <w:endnote w:type="continuationSeparator" w:id="0">
    <w:p w14:paraId="2E8E8138" w14:textId="77777777" w:rsidR="007A4A01" w:rsidRDefault="007A4A01" w:rsidP="00E0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B7E5" w14:textId="77777777" w:rsidR="0096008C" w:rsidRPr="00BC2D24" w:rsidRDefault="0096008C" w:rsidP="00E758B1">
    <w:pPr>
      <w:spacing w:after="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11EBD" w14:textId="77777777" w:rsidR="007A4A01" w:rsidRDefault="007A4A01" w:rsidP="00E00C04">
      <w:pPr>
        <w:spacing w:after="0" w:line="240" w:lineRule="auto"/>
      </w:pPr>
      <w:r>
        <w:separator/>
      </w:r>
    </w:p>
  </w:footnote>
  <w:footnote w:type="continuationSeparator" w:id="0">
    <w:p w14:paraId="38D02DEC" w14:textId="77777777" w:rsidR="007A4A01" w:rsidRDefault="007A4A01" w:rsidP="00E00C04">
      <w:pPr>
        <w:spacing w:after="0" w:line="240" w:lineRule="auto"/>
      </w:pPr>
      <w:r>
        <w:continuationSeparator/>
      </w:r>
    </w:p>
  </w:footnote>
  <w:footnote w:id="1">
    <w:p w14:paraId="0A482346" w14:textId="6CAE8589" w:rsidR="00D56CC7" w:rsidRPr="003D1A93" w:rsidRDefault="00D56CC7" w:rsidP="00D571A2">
      <w:pPr>
        <w:pStyle w:val="a7"/>
        <w:shd w:val="clear" w:color="auto" w:fill="FFFFFF" w:themeFill="background1"/>
        <w:jc w:val="both"/>
        <w:rPr>
          <w:sz w:val="22"/>
          <w:szCs w:val="22"/>
          <w:lang w:val="ru-RU"/>
        </w:rPr>
      </w:pPr>
      <w:r w:rsidRPr="003D1A93">
        <w:rPr>
          <w:rStyle w:val="a9"/>
          <w:sz w:val="22"/>
          <w:szCs w:val="22"/>
        </w:rPr>
        <w:footnoteRef/>
      </w:r>
      <w:r w:rsidR="003428AA" w:rsidRPr="003D1A93">
        <w:rPr>
          <w:sz w:val="22"/>
          <w:szCs w:val="22"/>
          <w:lang w:val="ru-RU"/>
        </w:rPr>
        <w:t> </w:t>
      </w:r>
      <w:r w:rsidRPr="003D1A93">
        <w:rPr>
          <w:sz w:val="22"/>
          <w:szCs w:val="22"/>
          <w:lang w:val="ru-RU"/>
        </w:rPr>
        <w:t xml:space="preserve">Территориальный </w:t>
      </w:r>
      <w:r w:rsidR="00314C63" w:rsidRPr="003D1A93">
        <w:rPr>
          <w:sz w:val="22"/>
          <w:szCs w:val="22"/>
          <w:lang w:val="ru-RU"/>
        </w:rPr>
        <w:t>государс</w:t>
      </w:r>
      <w:r w:rsidR="003428AA" w:rsidRPr="003D1A93">
        <w:rPr>
          <w:sz w:val="22"/>
          <w:szCs w:val="22"/>
          <w:lang w:val="ru-RU"/>
        </w:rPr>
        <w:t xml:space="preserve">твенный внебюджетный </w:t>
      </w:r>
      <w:r w:rsidRPr="003D1A93">
        <w:rPr>
          <w:sz w:val="22"/>
          <w:szCs w:val="22"/>
          <w:lang w:val="ru-RU"/>
        </w:rPr>
        <w:t>фонд</w:t>
      </w:r>
      <w:r w:rsidR="003428AA" w:rsidRPr="003D1A93">
        <w:rPr>
          <w:sz w:val="22"/>
          <w:szCs w:val="22"/>
          <w:lang w:val="ru-RU"/>
        </w:rPr>
        <w:t>, территориальный фонд обязательного медицинского страхования (далее – ОМС) города Москвы</w:t>
      </w:r>
      <w:r w:rsidR="003D1A93">
        <w:rPr>
          <w:sz w:val="22"/>
          <w:szCs w:val="22"/>
          <w:lang w:val="ru-RU"/>
        </w:rPr>
        <w:t>,</w:t>
      </w:r>
      <w:r w:rsidR="003D1A93" w:rsidRPr="003D1A93">
        <w:rPr>
          <w:sz w:val="22"/>
          <w:szCs w:val="22"/>
          <w:lang w:val="ru-RU"/>
        </w:rPr>
        <w:t xml:space="preserve"> Московский городской фонд обязательного медицинского страхования.</w:t>
      </w:r>
    </w:p>
  </w:footnote>
  <w:footnote w:id="2">
    <w:p w14:paraId="114841E4" w14:textId="3267F7B8" w:rsidR="007669CF" w:rsidRPr="003D1A93" w:rsidRDefault="007669CF" w:rsidP="00D56CC7">
      <w:pPr>
        <w:pStyle w:val="a7"/>
        <w:jc w:val="both"/>
        <w:rPr>
          <w:sz w:val="22"/>
          <w:szCs w:val="22"/>
          <w:lang w:val="ru-RU"/>
        </w:rPr>
      </w:pPr>
      <w:r w:rsidRPr="003D1A93">
        <w:rPr>
          <w:rStyle w:val="a9"/>
          <w:sz w:val="22"/>
          <w:szCs w:val="22"/>
        </w:rPr>
        <w:footnoteRef/>
      </w:r>
      <w:r w:rsidR="00176CC4" w:rsidRPr="003D1A93">
        <w:rPr>
          <w:sz w:val="22"/>
          <w:szCs w:val="22"/>
          <w:lang w:val="ru-RU"/>
        </w:rPr>
        <w:t> </w:t>
      </w:r>
      <w:r w:rsidRPr="003D1A93">
        <w:rPr>
          <w:sz w:val="22"/>
          <w:szCs w:val="22"/>
          <w:lang w:val="ru-RU"/>
        </w:rPr>
        <w:t>Далее</w:t>
      </w:r>
      <w:r w:rsidR="00F53200" w:rsidRPr="003D1A93">
        <w:rPr>
          <w:sz w:val="22"/>
          <w:szCs w:val="22"/>
          <w:lang w:val="ru-RU"/>
        </w:rPr>
        <w:t xml:space="preserve"> </w:t>
      </w:r>
      <w:r w:rsidR="003D1A93" w:rsidRPr="003D1A93">
        <w:rPr>
          <w:sz w:val="22"/>
          <w:szCs w:val="22"/>
          <w:lang w:val="ru-RU"/>
        </w:rPr>
        <w:t xml:space="preserve">при совместном упоминании </w:t>
      </w:r>
      <w:r w:rsidRPr="003D1A93">
        <w:rPr>
          <w:sz w:val="22"/>
          <w:szCs w:val="22"/>
          <w:lang w:val="ru-RU"/>
        </w:rPr>
        <w:t>–</w:t>
      </w:r>
      <w:r w:rsidR="000E2904" w:rsidRPr="003D1A93">
        <w:rPr>
          <w:sz w:val="22"/>
          <w:szCs w:val="22"/>
          <w:lang w:val="ru-RU"/>
        </w:rPr>
        <w:t xml:space="preserve"> </w:t>
      </w:r>
      <w:r w:rsidR="007542C4" w:rsidRPr="003D1A93">
        <w:rPr>
          <w:sz w:val="22"/>
          <w:szCs w:val="22"/>
          <w:lang w:val="ru-RU"/>
        </w:rPr>
        <w:t>законопроект</w:t>
      </w:r>
      <w:r w:rsidR="003D1A93" w:rsidRPr="003D1A93">
        <w:rPr>
          <w:sz w:val="22"/>
          <w:szCs w:val="22"/>
          <w:lang w:val="ru-RU"/>
        </w:rPr>
        <w:t>.</w:t>
      </w:r>
    </w:p>
  </w:footnote>
  <w:footnote w:id="3">
    <w:p w14:paraId="017AEEEF" w14:textId="222A355E" w:rsidR="003D1A93" w:rsidRPr="003D1A93" w:rsidRDefault="003D1A93">
      <w:pPr>
        <w:pStyle w:val="a7"/>
        <w:rPr>
          <w:lang w:val="ru-RU"/>
        </w:rPr>
      </w:pPr>
      <w:r w:rsidRPr="003D1A93">
        <w:rPr>
          <w:rStyle w:val="a9"/>
          <w:sz w:val="22"/>
          <w:szCs w:val="22"/>
        </w:rPr>
        <w:footnoteRef/>
      </w:r>
      <w:r w:rsidRPr="003D1A93">
        <w:rPr>
          <w:sz w:val="22"/>
          <w:szCs w:val="22"/>
        </w:rPr>
        <w:t> Далее –</w:t>
      </w:r>
      <w:r w:rsidRPr="003D1A93">
        <w:rPr>
          <w:sz w:val="22"/>
          <w:szCs w:val="22"/>
          <w:lang w:val="ru-RU"/>
        </w:rPr>
        <w:t xml:space="preserve"> экспертиза.</w:t>
      </w:r>
    </w:p>
  </w:footnote>
  <w:footnote w:id="4">
    <w:p w14:paraId="6D5035E8" w14:textId="1EC9C922" w:rsidR="00A46E83" w:rsidRPr="00D571A2" w:rsidRDefault="00A46E83" w:rsidP="006710E7">
      <w:pPr>
        <w:pStyle w:val="a7"/>
        <w:jc w:val="both"/>
        <w:rPr>
          <w:sz w:val="22"/>
          <w:szCs w:val="22"/>
          <w:lang w:val="ru-RU"/>
        </w:rPr>
      </w:pPr>
      <w:r w:rsidRPr="00D571A2">
        <w:rPr>
          <w:rStyle w:val="a9"/>
          <w:sz w:val="22"/>
          <w:szCs w:val="22"/>
        </w:rPr>
        <w:footnoteRef/>
      </w:r>
      <w:r w:rsidRPr="00D571A2">
        <w:rPr>
          <w:sz w:val="22"/>
          <w:szCs w:val="22"/>
          <w:lang w:val="ru-RU"/>
        </w:rPr>
        <w:t> </w:t>
      </w:r>
      <w:r w:rsidR="000E2904" w:rsidRPr="00D571A2">
        <w:rPr>
          <w:sz w:val="22"/>
          <w:szCs w:val="22"/>
          <w:lang w:val="ru-RU"/>
        </w:rPr>
        <w:t>Реализация положений Стандарта 2.6. обеспечивается с учетом документов и</w:t>
      </w:r>
      <w:r w:rsidR="00C3365B">
        <w:rPr>
          <w:sz w:val="22"/>
          <w:szCs w:val="22"/>
          <w:lang w:val="ru-RU"/>
        </w:rPr>
        <w:t xml:space="preserve"> </w:t>
      </w:r>
      <w:r w:rsidR="000E2904" w:rsidRPr="00D571A2">
        <w:rPr>
          <w:sz w:val="22"/>
          <w:szCs w:val="22"/>
          <w:lang w:val="ru-RU"/>
        </w:rPr>
        <w:t>материалов, представляемых одновременно с законопроектом</w:t>
      </w:r>
      <w:r w:rsidRPr="00D571A2">
        <w:rPr>
          <w:sz w:val="22"/>
          <w:szCs w:val="22"/>
          <w:lang w:val="ru-RU"/>
        </w:rPr>
        <w:t>.</w:t>
      </w:r>
    </w:p>
  </w:footnote>
  <w:footnote w:id="5">
    <w:p w14:paraId="67E916BF" w14:textId="18221A15" w:rsidR="00A46E83" w:rsidRPr="00D571A2" w:rsidRDefault="00A46E83" w:rsidP="006710E7">
      <w:pPr>
        <w:pStyle w:val="a7"/>
        <w:jc w:val="both"/>
        <w:rPr>
          <w:sz w:val="22"/>
          <w:szCs w:val="22"/>
          <w:lang w:val="ru-RU"/>
        </w:rPr>
      </w:pPr>
      <w:r w:rsidRPr="00D571A2">
        <w:rPr>
          <w:rStyle w:val="a9"/>
          <w:sz w:val="22"/>
          <w:szCs w:val="22"/>
        </w:rPr>
        <w:footnoteRef/>
      </w:r>
      <w:r w:rsidR="006710E7" w:rsidRPr="00D571A2">
        <w:rPr>
          <w:sz w:val="22"/>
          <w:szCs w:val="22"/>
          <w:lang w:val="ru-RU"/>
        </w:rPr>
        <w:t> </w:t>
      </w:r>
      <w:r w:rsidRPr="00D571A2">
        <w:rPr>
          <w:sz w:val="22"/>
          <w:szCs w:val="22"/>
          <w:lang w:val="ru-RU"/>
        </w:rPr>
        <w:t xml:space="preserve">Оценивается соответствие требованиям </w:t>
      </w:r>
      <w:r w:rsidR="006710E7" w:rsidRPr="00D571A2">
        <w:rPr>
          <w:sz w:val="22"/>
          <w:szCs w:val="22"/>
          <w:lang w:val="ru-RU"/>
        </w:rPr>
        <w:t xml:space="preserve">БК РФ, законодательных актов города Москвы, устанавливающих бюджетное устройство, порядок организации и осуществления бюджетного процесса и полномочия субъектов бюджетных правоотношений в городе Москве, иных нормативных правовых актов Российской Федерации и города Москвы, в том числе </w:t>
      </w:r>
      <w:r w:rsidR="006710E7" w:rsidRPr="00D571A2">
        <w:rPr>
          <w:spacing w:val="-4"/>
          <w:sz w:val="22"/>
          <w:szCs w:val="22"/>
        </w:rPr>
        <w:t>регулирующи</w:t>
      </w:r>
      <w:r w:rsidR="00A27CCA" w:rsidRPr="00D571A2">
        <w:rPr>
          <w:spacing w:val="-4"/>
          <w:sz w:val="22"/>
          <w:szCs w:val="22"/>
          <w:lang w:val="ru-RU"/>
        </w:rPr>
        <w:t>х</w:t>
      </w:r>
      <w:r w:rsidR="006710E7" w:rsidRPr="00D571A2">
        <w:rPr>
          <w:spacing w:val="-4"/>
          <w:sz w:val="22"/>
          <w:szCs w:val="22"/>
        </w:rPr>
        <w:t xml:space="preserve"> отношения, возникающи</w:t>
      </w:r>
      <w:r w:rsidR="00A27CCA" w:rsidRPr="00D571A2">
        <w:rPr>
          <w:spacing w:val="-4"/>
          <w:sz w:val="22"/>
          <w:szCs w:val="22"/>
          <w:lang w:val="ru-RU"/>
        </w:rPr>
        <w:t>е</w:t>
      </w:r>
      <w:r w:rsidR="006710E7" w:rsidRPr="00D571A2">
        <w:rPr>
          <w:spacing w:val="-4"/>
          <w:sz w:val="22"/>
          <w:szCs w:val="22"/>
        </w:rPr>
        <w:t xml:space="preserve"> в</w:t>
      </w:r>
      <w:r w:rsidR="00A27CCA" w:rsidRPr="00D571A2">
        <w:rPr>
          <w:spacing w:val="-4"/>
          <w:sz w:val="22"/>
          <w:szCs w:val="22"/>
          <w:lang w:val="ru-RU"/>
        </w:rPr>
        <w:t xml:space="preserve"> </w:t>
      </w:r>
      <w:r w:rsidR="006710E7" w:rsidRPr="00D571A2">
        <w:rPr>
          <w:spacing w:val="-4"/>
          <w:sz w:val="22"/>
          <w:szCs w:val="22"/>
        </w:rPr>
        <w:t>связи с осуществлением</w:t>
      </w:r>
      <w:r w:rsidR="006710E7" w:rsidRPr="00D571A2">
        <w:rPr>
          <w:spacing w:val="-4"/>
          <w:sz w:val="22"/>
          <w:szCs w:val="22"/>
          <w:lang w:val="ru-RU"/>
        </w:rPr>
        <w:t xml:space="preserve"> ОМС в части </w:t>
      </w:r>
      <w:r w:rsidR="006710E7" w:rsidRPr="00D571A2">
        <w:rPr>
          <w:sz w:val="22"/>
          <w:szCs w:val="22"/>
          <w:lang w:val="ru-RU"/>
        </w:rPr>
        <w:t>положений о бюджетах территориальных государственных внебюджетных фондов и финансовом обеспечении ОМС.</w:t>
      </w:r>
    </w:p>
  </w:footnote>
  <w:footnote w:id="6">
    <w:p w14:paraId="1FE1D21D" w14:textId="3E35E642" w:rsidR="00F75113" w:rsidRPr="00D571A2" w:rsidRDefault="00F75113" w:rsidP="00F75113">
      <w:pPr>
        <w:pStyle w:val="a7"/>
        <w:jc w:val="both"/>
        <w:rPr>
          <w:sz w:val="22"/>
          <w:szCs w:val="22"/>
          <w:lang w:val="ru-RU"/>
        </w:rPr>
      </w:pPr>
      <w:r w:rsidRPr="00D571A2">
        <w:rPr>
          <w:rStyle w:val="a9"/>
          <w:sz w:val="22"/>
          <w:szCs w:val="22"/>
        </w:rPr>
        <w:footnoteRef/>
      </w:r>
      <w:r w:rsidRPr="00D571A2">
        <w:rPr>
          <w:sz w:val="22"/>
          <w:szCs w:val="22"/>
          <w:lang w:val="ru-RU"/>
        </w:rPr>
        <w:t xml:space="preserve"> Исходя из нормативной базы, регламентирующей формирование доходов, методы прогнозирования. При проверке обоснованности прогнозируемых доходов бюджета МГФОМС могут быть использованы проекты федерального закона о бюджете Федерального фонда ОМС на очередной финансовый год и плановый период, </w:t>
      </w:r>
      <w:r w:rsidR="00C3365B">
        <w:rPr>
          <w:sz w:val="22"/>
          <w:szCs w:val="22"/>
          <w:lang w:val="ru-RU"/>
        </w:rPr>
        <w:t>З</w:t>
      </w:r>
      <w:r w:rsidRPr="00D571A2">
        <w:rPr>
          <w:sz w:val="22"/>
          <w:szCs w:val="22"/>
          <w:lang w:val="ru-RU"/>
        </w:rPr>
        <w:t>акона города Москвы о бюджете города Москвы на очередной финансовый год и плановый период, представляемые одновременно с ними документы и материалы.</w:t>
      </w:r>
    </w:p>
  </w:footnote>
  <w:footnote w:id="7">
    <w:p w14:paraId="1C5B0ED3" w14:textId="1ED13D13" w:rsidR="006710E7" w:rsidRPr="00D571A2" w:rsidRDefault="006710E7" w:rsidP="006710E7">
      <w:pPr>
        <w:pStyle w:val="a7"/>
        <w:jc w:val="both"/>
        <w:rPr>
          <w:sz w:val="22"/>
          <w:szCs w:val="22"/>
          <w:lang w:val="ru-RU"/>
        </w:rPr>
      </w:pPr>
      <w:r w:rsidRPr="00D571A2">
        <w:rPr>
          <w:rStyle w:val="a9"/>
          <w:sz w:val="22"/>
          <w:szCs w:val="22"/>
        </w:rPr>
        <w:footnoteRef/>
      </w:r>
      <w:r w:rsidRPr="00D571A2">
        <w:rPr>
          <w:sz w:val="22"/>
          <w:szCs w:val="22"/>
          <w:lang w:val="ru-RU"/>
        </w:rPr>
        <w:t xml:space="preserve"> Включая </w:t>
      </w:r>
      <w:r w:rsidRPr="00D571A2">
        <w:rPr>
          <w:sz w:val="22"/>
          <w:szCs w:val="22"/>
        </w:rPr>
        <w:t>анализ структуры и динамики</w:t>
      </w:r>
      <w:r w:rsidRPr="00D571A2">
        <w:rPr>
          <w:sz w:val="22"/>
          <w:szCs w:val="22"/>
          <w:lang w:val="ru-RU"/>
        </w:rPr>
        <w:t xml:space="preserve"> доходов бюджета МГФОМС</w:t>
      </w:r>
      <w:r w:rsidRPr="00D571A2">
        <w:rPr>
          <w:sz w:val="22"/>
          <w:szCs w:val="22"/>
        </w:rPr>
        <w:t>, проверку соответствия наименования доходов, предусмотренных в проекте бюджета МГФОМС классификации доходов бюджетов Российской Федерации</w:t>
      </w:r>
      <w:r w:rsidR="00225604" w:rsidRPr="00D571A2">
        <w:rPr>
          <w:sz w:val="22"/>
          <w:szCs w:val="22"/>
          <w:lang w:val="ru-RU"/>
        </w:rPr>
        <w:t>.</w:t>
      </w:r>
    </w:p>
  </w:footnote>
  <w:footnote w:id="8">
    <w:p w14:paraId="50898F7C" w14:textId="377E827C" w:rsidR="006710E7" w:rsidRPr="00D571A2" w:rsidRDefault="006710E7" w:rsidP="006710E7">
      <w:pPr>
        <w:pStyle w:val="a7"/>
        <w:jc w:val="both"/>
        <w:rPr>
          <w:sz w:val="22"/>
          <w:szCs w:val="22"/>
          <w:lang w:val="ru-RU"/>
        </w:rPr>
      </w:pPr>
      <w:r w:rsidRPr="00D571A2">
        <w:rPr>
          <w:rStyle w:val="a9"/>
          <w:sz w:val="22"/>
          <w:szCs w:val="22"/>
        </w:rPr>
        <w:footnoteRef/>
      </w:r>
      <w:r w:rsidR="00F75113" w:rsidRPr="00D571A2">
        <w:rPr>
          <w:sz w:val="22"/>
          <w:szCs w:val="22"/>
          <w:lang w:val="ru-RU"/>
        </w:rPr>
        <w:t> </w:t>
      </w:r>
      <w:r w:rsidRPr="00D571A2">
        <w:rPr>
          <w:sz w:val="22"/>
          <w:szCs w:val="22"/>
          <w:lang w:val="ru-RU"/>
        </w:rPr>
        <w:t>Включая</w:t>
      </w:r>
      <w:r w:rsidRPr="00D571A2">
        <w:rPr>
          <w:sz w:val="22"/>
          <w:szCs w:val="22"/>
        </w:rPr>
        <w:t xml:space="preserve"> анализ структуры и динамики</w:t>
      </w:r>
      <w:r w:rsidRPr="00D571A2">
        <w:rPr>
          <w:sz w:val="22"/>
          <w:szCs w:val="22"/>
          <w:lang w:val="ru-RU"/>
        </w:rPr>
        <w:t xml:space="preserve"> расходов бюджета МГФОМС</w:t>
      </w:r>
      <w:r w:rsidRPr="00D571A2">
        <w:rPr>
          <w:sz w:val="22"/>
          <w:szCs w:val="22"/>
        </w:rPr>
        <w:t xml:space="preserve">, </w:t>
      </w:r>
      <w:r w:rsidR="00F75113" w:rsidRPr="00D571A2">
        <w:rPr>
          <w:sz w:val="22"/>
          <w:szCs w:val="22"/>
          <w:lang w:val="ru-RU"/>
        </w:rPr>
        <w:t xml:space="preserve">проверку </w:t>
      </w:r>
      <w:r w:rsidRPr="00D571A2">
        <w:rPr>
          <w:sz w:val="22"/>
          <w:szCs w:val="22"/>
        </w:rPr>
        <w:t>распределения бюджетных ассигнований по кодам классификации расходов бюджетов и соответствия наименований и кодов расходов установленной классификации расходов бюджетов Российской Федерации</w:t>
      </w:r>
      <w:r w:rsidRPr="00D571A2">
        <w:rPr>
          <w:sz w:val="22"/>
          <w:szCs w:val="22"/>
          <w:lang w:val="ru-RU"/>
        </w:rPr>
        <w:t>.</w:t>
      </w:r>
    </w:p>
  </w:footnote>
  <w:footnote w:id="9">
    <w:p w14:paraId="3967F263" w14:textId="34CF41B4" w:rsidR="006710E7" w:rsidRPr="006710E7" w:rsidRDefault="006710E7" w:rsidP="00D571A2">
      <w:pPr>
        <w:pStyle w:val="a7"/>
        <w:shd w:val="clear" w:color="auto" w:fill="FFFFFF" w:themeFill="background1"/>
        <w:jc w:val="both"/>
        <w:rPr>
          <w:lang w:val="ru-RU"/>
        </w:rPr>
      </w:pPr>
      <w:r w:rsidRPr="00D571A2">
        <w:rPr>
          <w:rStyle w:val="a9"/>
          <w:sz w:val="22"/>
          <w:szCs w:val="22"/>
        </w:rPr>
        <w:footnoteRef/>
      </w:r>
      <w:r w:rsidR="00C3365B">
        <w:rPr>
          <w:sz w:val="22"/>
          <w:szCs w:val="22"/>
          <w:lang w:val="ru-RU"/>
        </w:rPr>
        <w:t> </w:t>
      </w:r>
      <w:r w:rsidRPr="00D571A2">
        <w:rPr>
          <w:sz w:val="22"/>
          <w:szCs w:val="22"/>
          <w:lang w:val="ru-RU"/>
        </w:rPr>
        <w:t>Включа</w:t>
      </w:r>
      <w:r w:rsidR="00D17001" w:rsidRPr="00D571A2">
        <w:rPr>
          <w:sz w:val="22"/>
          <w:szCs w:val="22"/>
          <w:lang w:val="ru-RU"/>
        </w:rPr>
        <w:t>я</w:t>
      </w:r>
      <w:r w:rsidRPr="00D571A2">
        <w:rPr>
          <w:sz w:val="22"/>
          <w:szCs w:val="22"/>
          <w:lang w:val="ru-RU"/>
        </w:rPr>
        <w:t xml:space="preserve"> </w:t>
      </w:r>
      <w:r w:rsidRPr="00D571A2">
        <w:rPr>
          <w:sz w:val="22"/>
          <w:szCs w:val="22"/>
        </w:rPr>
        <w:t>проверку на предмет соответствия источников внутреннего финансирования дефицита бюджета положениям бюджетного законодательства, оценку достаточности объемов, планируемых к привлечению из источников внутреннего финансирования дефицита бюджета</w:t>
      </w:r>
      <w:r w:rsidRPr="00D571A2">
        <w:rPr>
          <w:sz w:val="22"/>
          <w:szCs w:val="22"/>
          <w:lang w:val="ru-RU"/>
        </w:rPr>
        <w:t xml:space="preserve"> (проводится при</w:t>
      </w:r>
      <w:r w:rsidR="000E2904" w:rsidRPr="00D571A2">
        <w:rPr>
          <w:sz w:val="22"/>
          <w:szCs w:val="22"/>
          <w:lang w:val="ru-RU"/>
        </w:rPr>
        <w:t> </w:t>
      </w:r>
      <w:r w:rsidRPr="00D571A2">
        <w:rPr>
          <w:sz w:val="22"/>
          <w:szCs w:val="22"/>
          <w:lang w:val="ru-RU"/>
        </w:rPr>
        <w:t xml:space="preserve">наличии </w:t>
      </w:r>
      <w:r w:rsidRPr="00D571A2">
        <w:rPr>
          <w:sz w:val="22"/>
          <w:szCs w:val="22"/>
        </w:rPr>
        <w:t>соответствующих положений в законопроекте</w:t>
      </w:r>
      <w:r w:rsidRPr="00D571A2">
        <w:rPr>
          <w:sz w:val="22"/>
          <w:szCs w:val="22"/>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B7E4" w14:textId="3C2D26A8" w:rsidR="0096008C" w:rsidRPr="00D16E70" w:rsidRDefault="0096008C" w:rsidP="00E758B1">
    <w:pPr>
      <w:pStyle w:val="a4"/>
      <w:jc w:val="center"/>
      <w:rPr>
        <w:rFonts w:ascii="Times New Roman" w:hAnsi="Times New Roman"/>
        <w:sz w:val="24"/>
        <w:szCs w:val="24"/>
      </w:rPr>
    </w:pPr>
    <w:r w:rsidRPr="00D16E70">
      <w:rPr>
        <w:rFonts w:ascii="Times New Roman" w:hAnsi="Times New Roman"/>
        <w:sz w:val="24"/>
        <w:szCs w:val="24"/>
      </w:rPr>
      <w:fldChar w:fldCharType="begin"/>
    </w:r>
    <w:r w:rsidRPr="00D16E70">
      <w:rPr>
        <w:rFonts w:ascii="Times New Roman" w:hAnsi="Times New Roman"/>
        <w:sz w:val="24"/>
        <w:szCs w:val="24"/>
      </w:rPr>
      <w:instrText xml:space="preserve"> PAGE   \* MERGEFORMAT </w:instrText>
    </w:r>
    <w:r w:rsidRPr="00D16E70">
      <w:rPr>
        <w:rFonts w:ascii="Times New Roman" w:hAnsi="Times New Roman"/>
        <w:sz w:val="24"/>
        <w:szCs w:val="24"/>
      </w:rPr>
      <w:fldChar w:fldCharType="separate"/>
    </w:r>
    <w:r w:rsidR="00520697">
      <w:rPr>
        <w:rFonts w:ascii="Times New Roman" w:hAnsi="Times New Roman"/>
        <w:noProof/>
        <w:sz w:val="24"/>
        <w:szCs w:val="24"/>
      </w:rPr>
      <w:t>5</w:t>
    </w:r>
    <w:r w:rsidRPr="00D16E70">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571C"/>
    <w:multiLevelType w:val="hybridMultilevel"/>
    <w:tmpl w:val="8738F498"/>
    <w:lvl w:ilvl="0" w:tplc="2014F95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3966ED1"/>
    <w:multiLevelType w:val="multilevel"/>
    <w:tmpl w:val="6B2C10C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438A43A1"/>
    <w:multiLevelType w:val="hybridMultilevel"/>
    <w:tmpl w:val="4F50449E"/>
    <w:lvl w:ilvl="0" w:tplc="2014F9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04"/>
    <w:rsid w:val="00000FCC"/>
    <w:rsid w:val="00017F70"/>
    <w:rsid w:val="00025170"/>
    <w:rsid w:val="00042FA9"/>
    <w:rsid w:val="000538EF"/>
    <w:rsid w:val="0008614C"/>
    <w:rsid w:val="00092CA8"/>
    <w:rsid w:val="000A4AE7"/>
    <w:rsid w:val="000A6031"/>
    <w:rsid w:val="000B5831"/>
    <w:rsid w:val="000E2904"/>
    <w:rsid w:val="00113602"/>
    <w:rsid w:val="00113B36"/>
    <w:rsid w:val="001168CB"/>
    <w:rsid w:val="001203DB"/>
    <w:rsid w:val="00127DB2"/>
    <w:rsid w:val="001430E2"/>
    <w:rsid w:val="00146681"/>
    <w:rsid w:val="00152215"/>
    <w:rsid w:val="0015664E"/>
    <w:rsid w:val="0016711B"/>
    <w:rsid w:val="00172870"/>
    <w:rsid w:val="00176CC4"/>
    <w:rsid w:val="00176FFE"/>
    <w:rsid w:val="00193CFE"/>
    <w:rsid w:val="001A05A7"/>
    <w:rsid w:val="001C645F"/>
    <w:rsid w:val="001C77C3"/>
    <w:rsid w:val="001D6BAB"/>
    <w:rsid w:val="001F4BC7"/>
    <w:rsid w:val="002107EC"/>
    <w:rsid w:val="00225604"/>
    <w:rsid w:val="002340F2"/>
    <w:rsid w:val="0024145D"/>
    <w:rsid w:val="00264C43"/>
    <w:rsid w:val="0026540A"/>
    <w:rsid w:val="002835EC"/>
    <w:rsid w:val="002855C7"/>
    <w:rsid w:val="00290ED2"/>
    <w:rsid w:val="002A4CC9"/>
    <w:rsid w:val="002D4EA5"/>
    <w:rsid w:val="002D6D82"/>
    <w:rsid w:val="0031360D"/>
    <w:rsid w:val="00314C63"/>
    <w:rsid w:val="003428AA"/>
    <w:rsid w:val="00357759"/>
    <w:rsid w:val="003648F2"/>
    <w:rsid w:val="00367C5E"/>
    <w:rsid w:val="00381580"/>
    <w:rsid w:val="00395200"/>
    <w:rsid w:val="003A1FFB"/>
    <w:rsid w:val="003A7F20"/>
    <w:rsid w:val="003D0B05"/>
    <w:rsid w:val="003D1A93"/>
    <w:rsid w:val="003D4407"/>
    <w:rsid w:val="003F3F20"/>
    <w:rsid w:val="00407343"/>
    <w:rsid w:val="00410A65"/>
    <w:rsid w:val="00421DE9"/>
    <w:rsid w:val="00440211"/>
    <w:rsid w:val="00445EB1"/>
    <w:rsid w:val="00447575"/>
    <w:rsid w:val="00456EE5"/>
    <w:rsid w:val="00473187"/>
    <w:rsid w:val="004765A6"/>
    <w:rsid w:val="0048587A"/>
    <w:rsid w:val="00494225"/>
    <w:rsid w:val="00494BB7"/>
    <w:rsid w:val="004B6989"/>
    <w:rsid w:val="004C471A"/>
    <w:rsid w:val="0050366F"/>
    <w:rsid w:val="005045F6"/>
    <w:rsid w:val="00516B44"/>
    <w:rsid w:val="00520697"/>
    <w:rsid w:val="00526A53"/>
    <w:rsid w:val="005362F6"/>
    <w:rsid w:val="0055199D"/>
    <w:rsid w:val="00570EF6"/>
    <w:rsid w:val="00581676"/>
    <w:rsid w:val="005A1A8B"/>
    <w:rsid w:val="005B5764"/>
    <w:rsid w:val="005C473A"/>
    <w:rsid w:val="005D46A4"/>
    <w:rsid w:val="005D7320"/>
    <w:rsid w:val="005E43EB"/>
    <w:rsid w:val="005E6403"/>
    <w:rsid w:val="005F2F11"/>
    <w:rsid w:val="00602509"/>
    <w:rsid w:val="00602F65"/>
    <w:rsid w:val="0064348D"/>
    <w:rsid w:val="006571E8"/>
    <w:rsid w:val="006710E7"/>
    <w:rsid w:val="0068488E"/>
    <w:rsid w:val="00691E71"/>
    <w:rsid w:val="006977B0"/>
    <w:rsid w:val="006A18ED"/>
    <w:rsid w:val="006A1D72"/>
    <w:rsid w:val="006B1F4C"/>
    <w:rsid w:val="006B5DAF"/>
    <w:rsid w:val="006C7676"/>
    <w:rsid w:val="006D5847"/>
    <w:rsid w:val="006E4712"/>
    <w:rsid w:val="006F2E35"/>
    <w:rsid w:val="007015FE"/>
    <w:rsid w:val="00724F63"/>
    <w:rsid w:val="0073469C"/>
    <w:rsid w:val="007378F9"/>
    <w:rsid w:val="00750B13"/>
    <w:rsid w:val="007542C4"/>
    <w:rsid w:val="007669CF"/>
    <w:rsid w:val="007824AE"/>
    <w:rsid w:val="0079295C"/>
    <w:rsid w:val="007A4A01"/>
    <w:rsid w:val="007B6E9D"/>
    <w:rsid w:val="007B798E"/>
    <w:rsid w:val="007C091C"/>
    <w:rsid w:val="007D3E37"/>
    <w:rsid w:val="007D5980"/>
    <w:rsid w:val="007E6555"/>
    <w:rsid w:val="007F6626"/>
    <w:rsid w:val="0081430B"/>
    <w:rsid w:val="00825C45"/>
    <w:rsid w:val="00831437"/>
    <w:rsid w:val="008378CD"/>
    <w:rsid w:val="00864690"/>
    <w:rsid w:val="008861F0"/>
    <w:rsid w:val="0088678D"/>
    <w:rsid w:val="00892687"/>
    <w:rsid w:val="0089332E"/>
    <w:rsid w:val="008C3116"/>
    <w:rsid w:val="008D10D0"/>
    <w:rsid w:val="008D2C8A"/>
    <w:rsid w:val="008D63FF"/>
    <w:rsid w:val="008E4EA8"/>
    <w:rsid w:val="009038A4"/>
    <w:rsid w:val="00914614"/>
    <w:rsid w:val="009248FB"/>
    <w:rsid w:val="00930F31"/>
    <w:rsid w:val="00941BA7"/>
    <w:rsid w:val="009518DD"/>
    <w:rsid w:val="0096008C"/>
    <w:rsid w:val="00966154"/>
    <w:rsid w:val="00966DD7"/>
    <w:rsid w:val="00971D37"/>
    <w:rsid w:val="00972055"/>
    <w:rsid w:val="00986FC3"/>
    <w:rsid w:val="00990CE3"/>
    <w:rsid w:val="0099248E"/>
    <w:rsid w:val="00994641"/>
    <w:rsid w:val="009B313B"/>
    <w:rsid w:val="009B3BBB"/>
    <w:rsid w:val="009E3354"/>
    <w:rsid w:val="009F092A"/>
    <w:rsid w:val="009F152A"/>
    <w:rsid w:val="00A0066E"/>
    <w:rsid w:val="00A12364"/>
    <w:rsid w:val="00A17446"/>
    <w:rsid w:val="00A21313"/>
    <w:rsid w:val="00A25E66"/>
    <w:rsid w:val="00A2652C"/>
    <w:rsid w:val="00A27CCA"/>
    <w:rsid w:val="00A3124B"/>
    <w:rsid w:val="00A4413B"/>
    <w:rsid w:val="00A46E83"/>
    <w:rsid w:val="00A47C64"/>
    <w:rsid w:val="00A60E20"/>
    <w:rsid w:val="00A70943"/>
    <w:rsid w:val="00A718B8"/>
    <w:rsid w:val="00A71DFA"/>
    <w:rsid w:val="00A756B9"/>
    <w:rsid w:val="00A85147"/>
    <w:rsid w:val="00A86FDF"/>
    <w:rsid w:val="00A92E3C"/>
    <w:rsid w:val="00AC7896"/>
    <w:rsid w:val="00AD15BC"/>
    <w:rsid w:val="00AF1077"/>
    <w:rsid w:val="00AF4C68"/>
    <w:rsid w:val="00B12BC0"/>
    <w:rsid w:val="00B36147"/>
    <w:rsid w:val="00B43682"/>
    <w:rsid w:val="00B43F07"/>
    <w:rsid w:val="00B574FA"/>
    <w:rsid w:val="00B61EF3"/>
    <w:rsid w:val="00B66713"/>
    <w:rsid w:val="00B726D8"/>
    <w:rsid w:val="00B84E8A"/>
    <w:rsid w:val="00B85828"/>
    <w:rsid w:val="00B879A9"/>
    <w:rsid w:val="00BB4595"/>
    <w:rsid w:val="00BC4AAF"/>
    <w:rsid w:val="00BC7109"/>
    <w:rsid w:val="00BE0150"/>
    <w:rsid w:val="00BE202A"/>
    <w:rsid w:val="00BE479F"/>
    <w:rsid w:val="00BE4CE6"/>
    <w:rsid w:val="00BE511F"/>
    <w:rsid w:val="00BE6801"/>
    <w:rsid w:val="00C263D2"/>
    <w:rsid w:val="00C31686"/>
    <w:rsid w:val="00C3365B"/>
    <w:rsid w:val="00C36BEF"/>
    <w:rsid w:val="00C51D24"/>
    <w:rsid w:val="00C603E3"/>
    <w:rsid w:val="00C619F9"/>
    <w:rsid w:val="00C67321"/>
    <w:rsid w:val="00C73712"/>
    <w:rsid w:val="00C81A31"/>
    <w:rsid w:val="00C844BE"/>
    <w:rsid w:val="00C94BF4"/>
    <w:rsid w:val="00CA6673"/>
    <w:rsid w:val="00CA7B8E"/>
    <w:rsid w:val="00CB7974"/>
    <w:rsid w:val="00CC03F5"/>
    <w:rsid w:val="00CC44D4"/>
    <w:rsid w:val="00CE12AC"/>
    <w:rsid w:val="00CE5FB8"/>
    <w:rsid w:val="00CF2A3C"/>
    <w:rsid w:val="00D04A93"/>
    <w:rsid w:val="00D05D23"/>
    <w:rsid w:val="00D129B4"/>
    <w:rsid w:val="00D16C89"/>
    <w:rsid w:val="00D17001"/>
    <w:rsid w:val="00D3259F"/>
    <w:rsid w:val="00D33B34"/>
    <w:rsid w:val="00D413A4"/>
    <w:rsid w:val="00D452CD"/>
    <w:rsid w:val="00D45ABD"/>
    <w:rsid w:val="00D46A69"/>
    <w:rsid w:val="00D56CC7"/>
    <w:rsid w:val="00D571A2"/>
    <w:rsid w:val="00D571FE"/>
    <w:rsid w:val="00D66279"/>
    <w:rsid w:val="00D75271"/>
    <w:rsid w:val="00D90D82"/>
    <w:rsid w:val="00D91AAD"/>
    <w:rsid w:val="00DA10DF"/>
    <w:rsid w:val="00DA35EB"/>
    <w:rsid w:val="00DA5E84"/>
    <w:rsid w:val="00DC0FFA"/>
    <w:rsid w:val="00DC3FB7"/>
    <w:rsid w:val="00DE471C"/>
    <w:rsid w:val="00DE6B32"/>
    <w:rsid w:val="00E00C04"/>
    <w:rsid w:val="00E03FD2"/>
    <w:rsid w:val="00E227EB"/>
    <w:rsid w:val="00E36161"/>
    <w:rsid w:val="00E758B1"/>
    <w:rsid w:val="00E8333C"/>
    <w:rsid w:val="00E91E87"/>
    <w:rsid w:val="00E93934"/>
    <w:rsid w:val="00EA0B15"/>
    <w:rsid w:val="00EB50BA"/>
    <w:rsid w:val="00EE6208"/>
    <w:rsid w:val="00EE65EE"/>
    <w:rsid w:val="00F0652F"/>
    <w:rsid w:val="00F24AC2"/>
    <w:rsid w:val="00F34A3B"/>
    <w:rsid w:val="00F500EA"/>
    <w:rsid w:val="00F53200"/>
    <w:rsid w:val="00F6141A"/>
    <w:rsid w:val="00F61D0F"/>
    <w:rsid w:val="00F75113"/>
    <w:rsid w:val="00F7775D"/>
    <w:rsid w:val="00FA5FAB"/>
    <w:rsid w:val="00FB2E33"/>
    <w:rsid w:val="00FC6CE0"/>
    <w:rsid w:val="00FD02DD"/>
    <w:rsid w:val="00FD07A0"/>
    <w:rsid w:val="00FE61DE"/>
    <w:rsid w:val="00FF4AF4"/>
    <w:rsid w:val="00FF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B76C"/>
  <w15:docId w15:val="{174B2E4E-2D1C-422A-9A6A-10D2A56A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E20"/>
    <w:rPr>
      <w:rFonts w:ascii="Calibri" w:eastAsia="Calibri" w:hAnsi="Calibri" w:cs="Times New Roman"/>
    </w:rPr>
  </w:style>
  <w:style w:type="paragraph" w:styleId="1">
    <w:name w:val="heading 1"/>
    <w:basedOn w:val="a"/>
    <w:next w:val="a"/>
    <w:link w:val="10"/>
    <w:uiPriority w:val="9"/>
    <w:qFormat/>
    <w:rsid w:val="00E00C04"/>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C04"/>
    <w:rPr>
      <w:rFonts w:ascii="Cambria" w:eastAsia="Times New Roman" w:hAnsi="Cambria" w:cs="Times New Roman"/>
      <w:b/>
      <w:bCs/>
      <w:kern w:val="32"/>
      <w:sz w:val="32"/>
      <w:szCs w:val="32"/>
    </w:rPr>
  </w:style>
  <w:style w:type="paragraph" w:styleId="a3">
    <w:name w:val="List Paragraph"/>
    <w:basedOn w:val="a"/>
    <w:uiPriority w:val="34"/>
    <w:qFormat/>
    <w:rsid w:val="00E00C04"/>
    <w:pPr>
      <w:ind w:left="720"/>
      <w:contextualSpacing/>
    </w:pPr>
  </w:style>
  <w:style w:type="paragraph" w:styleId="a4">
    <w:name w:val="header"/>
    <w:basedOn w:val="a"/>
    <w:link w:val="a5"/>
    <w:uiPriority w:val="99"/>
    <w:unhideWhenUsed/>
    <w:rsid w:val="00E00C04"/>
    <w:pPr>
      <w:tabs>
        <w:tab w:val="center" w:pos="4677"/>
        <w:tab w:val="right" w:pos="9355"/>
      </w:tabs>
    </w:pPr>
  </w:style>
  <w:style w:type="character" w:customStyle="1" w:styleId="a5">
    <w:name w:val="Верхний колонтитул Знак"/>
    <w:basedOn w:val="a0"/>
    <w:link w:val="a4"/>
    <w:uiPriority w:val="99"/>
    <w:rsid w:val="00E00C04"/>
    <w:rPr>
      <w:rFonts w:ascii="Calibri" w:eastAsia="Calibri" w:hAnsi="Calibri" w:cs="Times New Roman"/>
    </w:rPr>
  </w:style>
  <w:style w:type="paragraph" w:styleId="11">
    <w:name w:val="toc 1"/>
    <w:basedOn w:val="a"/>
    <w:next w:val="a"/>
    <w:autoRedefine/>
    <w:uiPriority w:val="39"/>
    <w:unhideWhenUsed/>
    <w:rsid w:val="00750B13"/>
    <w:rPr>
      <w:rFonts w:ascii="Times New Roman" w:hAnsi="Times New Roman"/>
      <w:sz w:val="28"/>
    </w:rPr>
  </w:style>
  <w:style w:type="character" w:styleId="a6">
    <w:name w:val="Hyperlink"/>
    <w:uiPriority w:val="99"/>
    <w:unhideWhenUsed/>
    <w:rsid w:val="00E00C04"/>
    <w:rPr>
      <w:color w:val="0000FF"/>
      <w:u w:val="single"/>
    </w:rPr>
  </w:style>
  <w:style w:type="paragraph" w:styleId="a7">
    <w:name w:val="footnote text"/>
    <w:aliases w:val="Знак Знак,Текст сноски Знак Знак, Знак,Знак,Текст сноски НИВ, Знак Знак Знак Знак,fn,Знак Знак Знак Знак,Footnote Text Char,Текст сноски Знак1, Знак Знак Знак,Текст сноски Знак1 Знак,Текст сноски Знак Знак1 Знак, Знак Знак Знак1 Знак,Знак2"/>
    <w:basedOn w:val="a"/>
    <w:link w:val="a8"/>
    <w:uiPriority w:val="99"/>
    <w:unhideWhenUsed/>
    <w:qFormat/>
    <w:rsid w:val="00E00C04"/>
    <w:pPr>
      <w:spacing w:after="0" w:line="240" w:lineRule="auto"/>
    </w:pPr>
    <w:rPr>
      <w:rFonts w:ascii="Times New Roman" w:eastAsia="Times New Roman" w:hAnsi="Times New Roman"/>
      <w:sz w:val="20"/>
      <w:szCs w:val="24"/>
      <w:lang w:val="x-none" w:eastAsia="x-none"/>
    </w:rPr>
  </w:style>
  <w:style w:type="character" w:customStyle="1" w:styleId="a8">
    <w:name w:val="Текст сноски Знак"/>
    <w:aliases w:val="Знак Знак Знак,Текст сноски Знак Знак Знак, Знак Знак,Знак Знак1,Текст сноски НИВ Знак, Знак Знак Знак Знак Знак,fn Знак,Знак Знак Знак Знак Знак,Footnote Text Char Знак,Текст сноски Знак1 Знак1, Знак Знак Знак Знак1,Знак2 Знак"/>
    <w:basedOn w:val="a0"/>
    <w:link w:val="a7"/>
    <w:uiPriority w:val="99"/>
    <w:qFormat/>
    <w:rsid w:val="00E00C04"/>
    <w:rPr>
      <w:rFonts w:ascii="Times New Roman" w:eastAsia="Times New Roman" w:hAnsi="Times New Roman" w:cs="Times New Roman"/>
      <w:sz w:val="20"/>
      <w:szCs w:val="24"/>
      <w:lang w:val="x-none" w:eastAsia="x-none"/>
    </w:rPr>
  </w:style>
  <w:style w:type="character" w:styleId="a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SUP"/>
    <w:uiPriority w:val="99"/>
    <w:unhideWhenUsed/>
    <w:qFormat/>
    <w:rsid w:val="00E00C04"/>
    <w:rPr>
      <w:vertAlign w:val="superscript"/>
    </w:rPr>
  </w:style>
  <w:style w:type="paragraph" w:styleId="aa">
    <w:name w:val="Balloon Text"/>
    <w:basedOn w:val="a"/>
    <w:link w:val="ab"/>
    <w:uiPriority w:val="99"/>
    <w:semiHidden/>
    <w:unhideWhenUsed/>
    <w:rsid w:val="00E758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58B1"/>
    <w:rPr>
      <w:rFonts w:ascii="Tahoma" w:eastAsia="Calibri" w:hAnsi="Tahoma" w:cs="Tahoma"/>
      <w:sz w:val="16"/>
      <w:szCs w:val="16"/>
    </w:rPr>
  </w:style>
  <w:style w:type="paragraph" w:customStyle="1" w:styleId="12">
    <w:name w:val="Стиль1"/>
    <w:basedOn w:val="a"/>
    <w:link w:val="13"/>
    <w:qFormat/>
    <w:rsid w:val="00042FA9"/>
    <w:pPr>
      <w:suppressAutoHyphens/>
      <w:spacing w:after="0" w:line="240" w:lineRule="auto"/>
      <w:jc w:val="center"/>
    </w:pPr>
    <w:rPr>
      <w:rFonts w:ascii="Times New Roman" w:eastAsia="SimSun" w:hAnsi="Times New Roman"/>
      <w:b/>
      <w:sz w:val="28"/>
      <w:szCs w:val="28"/>
      <w:lang w:bidi="en-US"/>
    </w:rPr>
  </w:style>
  <w:style w:type="character" w:customStyle="1" w:styleId="13">
    <w:name w:val="Стиль1 Знак"/>
    <w:link w:val="12"/>
    <w:rsid w:val="00042FA9"/>
    <w:rPr>
      <w:rFonts w:ascii="Times New Roman" w:eastAsia="SimSun" w:hAnsi="Times New Roman" w:cs="Times New Roman"/>
      <w:b/>
      <w:sz w:val="28"/>
      <w:szCs w:val="28"/>
      <w:lang w:bidi="en-US"/>
    </w:rPr>
  </w:style>
  <w:style w:type="character" w:styleId="ac">
    <w:name w:val="annotation reference"/>
    <w:uiPriority w:val="99"/>
    <w:semiHidden/>
    <w:unhideWhenUsed/>
    <w:rsid w:val="00042FA9"/>
    <w:rPr>
      <w:sz w:val="16"/>
      <w:szCs w:val="16"/>
    </w:rPr>
  </w:style>
  <w:style w:type="paragraph" w:styleId="ad">
    <w:name w:val="annotation text"/>
    <w:basedOn w:val="a"/>
    <w:link w:val="ae"/>
    <w:uiPriority w:val="99"/>
    <w:semiHidden/>
    <w:unhideWhenUsed/>
    <w:rsid w:val="00042FA9"/>
    <w:pPr>
      <w:spacing w:after="0" w:line="240" w:lineRule="auto"/>
    </w:pPr>
    <w:rPr>
      <w:rFonts w:ascii="Times New Roman" w:eastAsia="SimSun" w:hAnsi="Times New Roman"/>
      <w:sz w:val="20"/>
      <w:szCs w:val="20"/>
      <w:lang w:val="en-US" w:bidi="en-US"/>
    </w:rPr>
  </w:style>
  <w:style w:type="character" w:customStyle="1" w:styleId="ae">
    <w:name w:val="Текст примечания Знак"/>
    <w:basedOn w:val="a0"/>
    <w:link w:val="ad"/>
    <w:uiPriority w:val="99"/>
    <w:semiHidden/>
    <w:rsid w:val="00042FA9"/>
    <w:rPr>
      <w:rFonts w:ascii="Times New Roman" w:eastAsia="SimSun" w:hAnsi="Times New Roman" w:cs="Times New Roman"/>
      <w:sz w:val="20"/>
      <w:szCs w:val="20"/>
      <w:lang w:val="en-US" w:bidi="en-US"/>
    </w:rPr>
  </w:style>
  <w:style w:type="table" w:styleId="af">
    <w:name w:val="Table Grid"/>
    <w:basedOn w:val="a1"/>
    <w:uiPriority w:val="59"/>
    <w:unhideWhenUsed/>
    <w:rsid w:val="0072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unhideWhenUsed/>
    <w:qFormat/>
    <w:rsid w:val="00B879A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af1">
    <w:name w:val="Body Text Indent"/>
    <w:basedOn w:val="a"/>
    <w:link w:val="af2"/>
    <w:rsid w:val="009E3354"/>
    <w:pPr>
      <w:spacing w:after="0" w:line="240" w:lineRule="auto"/>
    </w:pPr>
    <w:rPr>
      <w:rFonts w:ascii="Times New Roman" w:eastAsia="Times New Roman" w:hAnsi="Times New Roman"/>
      <w:sz w:val="32"/>
      <w:szCs w:val="20"/>
      <w:lang w:val="x-none" w:eastAsia="x-none"/>
    </w:rPr>
  </w:style>
  <w:style w:type="character" w:customStyle="1" w:styleId="af2">
    <w:name w:val="Основной текст с отступом Знак"/>
    <w:basedOn w:val="a0"/>
    <w:link w:val="af1"/>
    <w:rsid w:val="009E3354"/>
    <w:rPr>
      <w:rFonts w:ascii="Times New Roman" w:eastAsia="Times New Roman" w:hAnsi="Times New Roman" w:cs="Times New Roman"/>
      <w:sz w:val="32"/>
      <w:szCs w:val="20"/>
      <w:lang w:val="x-none" w:eastAsia="x-none"/>
    </w:rPr>
  </w:style>
  <w:style w:type="paragraph" w:styleId="3">
    <w:name w:val="toc 3"/>
    <w:basedOn w:val="a"/>
    <w:next w:val="a"/>
    <w:autoRedefine/>
    <w:uiPriority w:val="39"/>
    <w:semiHidden/>
    <w:unhideWhenUsed/>
    <w:rsid w:val="00750B13"/>
    <w:pPr>
      <w:spacing w:after="100"/>
      <w:ind w:left="440"/>
    </w:pPr>
    <w:rPr>
      <w:rFonts w:ascii="Times New Roman" w:hAnsi="Times New Roman"/>
      <w:sz w:val="28"/>
    </w:rPr>
  </w:style>
  <w:style w:type="paragraph" w:styleId="2">
    <w:name w:val="toc 2"/>
    <w:basedOn w:val="a"/>
    <w:next w:val="a"/>
    <w:autoRedefine/>
    <w:uiPriority w:val="39"/>
    <w:semiHidden/>
    <w:unhideWhenUsed/>
    <w:rsid w:val="00750B13"/>
    <w:pPr>
      <w:spacing w:after="100"/>
      <w:ind w:left="220"/>
    </w:pPr>
    <w:rPr>
      <w:rFonts w:ascii="Times New Roman" w:hAnsi="Times New Roman"/>
      <w:sz w:val="28"/>
    </w:rPr>
  </w:style>
  <w:style w:type="paragraph" w:styleId="af3">
    <w:name w:val="footer"/>
    <w:basedOn w:val="a"/>
    <w:link w:val="af4"/>
    <w:uiPriority w:val="99"/>
    <w:unhideWhenUsed/>
    <w:rsid w:val="002A4CC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A4CC9"/>
    <w:rPr>
      <w:rFonts w:ascii="Calibri" w:eastAsia="Calibri" w:hAnsi="Calibri" w:cs="Times New Roman"/>
    </w:rPr>
  </w:style>
  <w:style w:type="paragraph" w:styleId="af5">
    <w:name w:val="annotation subject"/>
    <w:basedOn w:val="ad"/>
    <w:next w:val="ad"/>
    <w:link w:val="af6"/>
    <w:uiPriority w:val="99"/>
    <w:semiHidden/>
    <w:unhideWhenUsed/>
    <w:rsid w:val="00BE479F"/>
    <w:pPr>
      <w:spacing w:after="200"/>
    </w:pPr>
    <w:rPr>
      <w:rFonts w:ascii="Calibri" w:eastAsia="Calibri" w:hAnsi="Calibri"/>
      <w:b/>
      <w:bCs/>
      <w:lang w:val="ru-RU" w:bidi="ar-SA"/>
    </w:rPr>
  </w:style>
  <w:style w:type="character" w:customStyle="1" w:styleId="af6">
    <w:name w:val="Тема примечания Знак"/>
    <w:basedOn w:val="ae"/>
    <w:link w:val="af5"/>
    <w:uiPriority w:val="99"/>
    <w:semiHidden/>
    <w:rsid w:val="00BE479F"/>
    <w:rPr>
      <w:rFonts w:ascii="Calibri" w:eastAsia="Calibri" w:hAnsi="Calibri"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2134">
      <w:bodyDiv w:val="1"/>
      <w:marLeft w:val="0"/>
      <w:marRight w:val="0"/>
      <w:marTop w:val="0"/>
      <w:marBottom w:val="0"/>
      <w:divBdr>
        <w:top w:val="none" w:sz="0" w:space="0" w:color="auto"/>
        <w:left w:val="none" w:sz="0" w:space="0" w:color="auto"/>
        <w:bottom w:val="none" w:sz="0" w:space="0" w:color="auto"/>
        <w:right w:val="none" w:sz="0" w:space="0" w:color="auto"/>
      </w:divBdr>
    </w:div>
    <w:div w:id="736511839">
      <w:bodyDiv w:val="1"/>
      <w:marLeft w:val="0"/>
      <w:marRight w:val="0"/>
      <w:marTop w:val="0"/>
      <w:marBottom w:val="0"/>
      <w:divBdr>
        <w:top w:val="none" w:sz="0" w:space="0" w:color="auto"/>
        <w:left w:val="none" w:sz="0" w:space="0" w:color="auto"/>
        <w:bottom w:val="none" w:sz="0" w:space="0" w:color="auto"/>
        <w:right w:val="none" w:sz="0" w:space="0" w:color="auto"/>
      </w:divBdr>
    </w:div>
    <w:div w:id="1116485626">
      <w:bodyDiv w:val="1"/>
      <w:marLeft w:val="0"/>
      <w:marRight w:val="0"/>
      <w:marTop w:val="0"/>
      <w:marBottom w:val="0"/>
      <w:divBdr>
        <w:top w:val="none" w:sz="0" w:space="0" w:color="auto"/>
        <w:left w:val="none" w:sz="0" w:space="0" w:color="auto"/>
        <w:bottom w:val="none" w:sz="0" w:space="0" w:color="auto"/>
        <w:right w:val="none" w:sz="0" w:space="0" w:color="auto"/>
      </w:divBdr>
    </w:div>
    <w:div w:id="1175847515">
      <w:bodyDiv w:val="1"/>
      <w:marLeft w:val="0"/>
      <w:marRight w:val="0"/>
      <w:marTop w:val="0"/>
      <w:marBottom w:val="0"/>
      <w:divBdr>
        <w:top w:val="none" w:sz="0" w:space="0" w:color="auto"/>
        <w:left w:val="none" w:sz="0" w:space="0" w:color="auto"/>
        <w:bottom w:val="none" w:sz="0" w:space="0" w:color="auto"/>
        <w:right w:val="none" w:sz="0" w:space="0" w:color="auto"/>
      </w:divBdr>
    </w:div>
    <w:div w:id="1589192109">
      <w:bodyDiv w:val="1"/>
      <w:marLeft w:val="0"/>
      <w:marRight w:val="0"/>
      <w:marTop w:val="0"/>
      <w:marBottom w:val="0"/>
      <w:divBdr>
        <w:top w:val="none" w:sz="0" w:space="0" w:color="auto"/>
        <w:left w:val="none" w:sz="0" w:space="0" w:color="auto"/>
        <w:bottom w:val="none" w:sz="0" w:space="0" w:color="auto"/>
        <w:right w:val="none" w:sz="0" w:space="0" w:color="auto"/>
      </w:divBdr>
    </w:div>
    <w:div w:id="1936285091">
      <w:bodyDiv w:val="1"/>
      <w:marLeft w:val="0"/>
      <w:marRight w:val="0"/>
      <w:marTop w:val="0"/>
      <w:marBottom w:val="0"/>
      <w:divBdr>
        <w:top w:val="none" w:sz="0" w:space="0" w:color="auto"/>
        <w:left w:val="none" w:sz="0" w:space="0" w:color="auto"/>
        <w:bottom w:val="none" w:sz="0" w:space="0" w:color="auto"/>
        <w:right w:val="none" w:sz="0" w:space="0" w:color="auto"/>
      </w:divBdr>
    </w:div>
    <w:div w:id="21051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A5346-CBCC-4661-AA9E-1EF53A8E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816</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Хаханова Елена Геннадьевна</dc:creator>
  <cp:keywords/>
  <dc:description/>
  <cp:lastModifiedBy>Апальковская Яна Николаевна</cp:lastModifiedBy>
  <cp:revision>2</cp:revision>
  <cp:lastPrinted>2025-02-26T12:03:00Z</cp:lastPrinted>
  <dcterms:created xsi:type="dcterms:W3CDTF">2025-03-04T11:18:00Z</dcterms:created>
  <dcterms:modified xsi:type="dcterms:W3CDTF">2025-03-04T11:18:00Z</dcterms:modified>
</cp:coreProperties>
</file>