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049C" w14:textId="17090F4D" w:rsidR="00FF79FB" w:rsidRDefault="00841AD8" w:rsidP="000E20EB">
      <w:pPr>
        <w:widowControl w:val="0"/>
        <w:spacing w:line="245"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Обобщенная информация о</w:t>
      </w:r>
      <w:r w:rsidR="00FF79FB" w:rsidRPr="003840A6">
        <w:rPr>
          <w:rFonts w:ascii="Times New Roman" w:hAnsi="Times New Roman"/>
          <w:b/>
          <w:sz w:val="28"/>
          <w:szCs w:val="28"/>
        </w:rPr>
        <w:t xml:space="preserve"> результатах внешн</w:t>
      </w:r>
      <w:r w:rsidR="007F0C17" w:rsidRPr="003840A6">
        <w:rPr>
          <w:rFonts w:ascii="Times New Roman" w:hAnsi="Times New Roman"/>
          <w:b/>
          <w:sz w:val="28"/>
          <w:szCs w:val="28"/>
        </w:rPr>
        <w:t>их</w:t>
      </w:r>
      <w:r w:rsidR="00FF79FB" w:rsidRPr="003840A6">
        <w:rPr>
          <w:rFonts w:ascii="Times New Roman" w:hAnsi="Times New Roman"/>
          <w:b/>
          <w:sz w:val="28"/>
          <w:szCs w:val="28"/>
        </w:rPr>
        <w:t xml:space="preserve"> провер</w:t>
      </w:r>
      <w:r w:rsidR="007F0C17" w:rsidRPr="003840A6">
        <w:rPr>
          <w:rFonts w:ascii="Times New Roman" w:hAnsi="Times New Roman"/>
          <w:b/>
          <w:sz w:val="28"/>
          <w:szCs w:val="28"/>
        </w:rPr>
        <w:t>о</w:t>
      </w:r>
      <w:r w:rsidR="00FF79FB" w:rsidRPr="003840A6">
        <w:rPr>
          <w:rFonts w:ascii="Times New Roman" w:hAnsi="Times New Roman"/>
          <w:b/>
          <w:sz w:val="28"/>
          <w:szCs w:val="28"/>
        </w:rPr>
        <w:t>к отчетов об</w:t>
      </w:r>
      <w:r w:rsidR="005F6AC7">
        <w:rPr>
          <w:rFonts w:ascii="Times New Roman" w:hAnsi="Times New Roman"/>
          <w:b/>
          <w:sz w:val="28"/>
          <w:szCs w:val="28"/>
        </w:rPr>
        <w:t> </w:t>
      </w:r>
      <w:r w:rsidR="00FF79FB" w:rsidRPr="003840A6">
        <w:rPr>
          <w:rFonts w:ascii="Times New Roman" w:hAnsi="Times New Roman"/>
          <w:b/>
          <w:sz w:val="28"/>
          <w:szCs w:val="28"/>
        </w:rPr>
        <w:t>исполнении бюджетов внутригородских муниципальных образований в</w:t>
      </w:r>
      <w:r w:rsidR="005F6AC7">
        <w:rPr>
          <w:rFonts w:ascii="Times New Roman" w:hAnsi="Times New Roman"/>
          <w:b/>
          <w:sz w:val="28"/>
          <w:szCs w:val="28"/>
        </w:rPr>
        <w:t> </w:t>
      </w:r>
      <w:r w:rsidR="00FF79FB" w:rsidRPr="003840A6">
        <w:rPr>
          <w:rFonts w:ascii="Times New Roman" w:hAnsi="Times New Roman"/>
          <w:b/>
          <w:sz w:val="28"/>
          <w:szCs w:val="28"/>
        </w:rPr>
        <w:t>городе Москве</w:t>
      </w:r>
      <w:r w:rsidR="00794EC3">
        <w:rPr>
          <w:rFonts w:ascii="Times New Roman" w:hAnsi="Times New Roman"/>
          <w:b/>
          <w:sz w:val="28"/>
          <w:szCs w:val="28"/>
        </w:rPr>
        <w:t xml:space="preserve"> </w:t>
      </w:r>
      <w:r w:rsidR="00FF79FB" w:rsidRPr="003840A6">
        <w:rPr>
          <w:rFonts w:ascii="Times New Roman" w:hAnsi="Times New Roman"/>
          <w:b/>
          <w:sz w:val="28"/>
          <w:szCs w:val="28"/>
        </w:rPr>
        <w:t>за 20</w:t>
      </w:r>
      <w:r w:rsidR="001817D6">
        <w:rPr>
          <w:rFonts w:ascii="Times New Roman" w:hAnsi="Times New Roman"/>
          <w:b/>
          <w:sz w:val="28"/>
          <w:szCs w:val="28"/>
        </w:rPr>
        <w:t>20</w:t>
      </w:r>
      <w:r w:rsidR="00145385" w:rsidRPr="003840A6">
        <w:rPr>
          <w:rFonts w:ascii="Times New Roman" w:hAnsi="Times New Roman"/>
          <w:b/>
          <w:sz w:val="28"/>
          <w:szCs w:val="28"/>
        </w:rPr>
        <w:t xml:space="preserve"> </w:t>
      </w:r>
      <w:r w:rsidR="00FF79FB" w:rsidRPr="003840A6">
        <w:rPr>
          <w:rFonts w:ascii="Times New Roman" w:hAnsi="Times New Roman"/>
          <w:b/>
          <w:sz w:val="28"/>
          <w:szCs w:val="28"/>
        </w:rPr>
        <w:t>год</w:t>
      </w:r>
    </w:p>
    <w:p w14:paraId="0602F66D" w14:textId="77777777" w:rsidR="00EB4A77" w:rsidRPr="003840A6" w:rsidRDefault="00EB4A77" w:rsidP="000E20EB">
      <w:pPr>
        <w:widowControl w:val="0"/>
        <w:spacing w:line="245" w:lineRule="auto"/>
        <w:ind w:firstLine="709"/>
        <w:jc w:val="center"/>
        <w:rPr>
          <w:rFonts w:ascii="Times New Roman" w:hAnsi="Times New Roman"/>
          <w:b/>
          <w:sz w:val="28"/>
          <w:szCs w:val="28"/>
        </w:rPr>
      </w:pPr>
    </w:p>
    <w:p w14:paraId="3FDFC105" w14:textId="77E0B9B4" w:rsidR="005A69BC" w:rsidRPr="00EF727E" w:rsidRDefault="00172470" w:rsidP="00E5415A">
      <w:pPr>
        <w:autoSpaceDE w:val="0"/>
        <w:autoSpaceDN w:val="0"/>
        <w:adjustRightInd w:val="0"/>
        <w:spacing w:line="228" w:lineRule="auto"/>
        <w:ind w:firstLine="709"/>
        <w:jc w:val="both"/>
        <w:rPr>
          <w:rFonts w:ascii="Times New (W1)" w:hAnsi="Times New (W1)"/>
          <w:sz w:val="28"/>
          <w:szCs w:val="28"/>
        </w:rPr>
      </w:pPr>
      <w:r w:rsidRPr="00EF727E">
        <w:rPr>
          <w:rFonts w:ascii="Times New (W1)" w:hAnsi="Times New (W1)"/>
          <w:sz w:val="28"/>
          <w:szCs w:val="28"/>
        </w:rPr>
        <w:t>Контрольн</w:t>
      </w:r>
      <w:r w:rsidR="004F5242" w:rsidRPr="00EF727E">
        <w:rPr>
          <w:rFonts w:ascii="Times New (W1)" w:hAnsi="Times New (W1)"/>
          <w:sz w:val="28"/>
          <w:szCs w:val="28"/>
        </w:rPr>
        <w:t>о-счетной палатой Москвы (далее </w:t>
      </w:r>
      <w:r w:rsidRPr="00EF727E">
        <w:rPr>
          <w:rFonts w:ascii="Times New (W1)" w:hAnsi="Times New (W1)"/>
          <w:sz w:val="28"/>
          <w:szCs w:val="28"/>
        </w:rPr>
        <w:t>–</w:t>
      </w:r>
      <w:r w:rsidR="004F5242" w:rsidRPr="00EF727E">
        <w:rPr>
          <w:rFonts w:ascii="Times New (W1)" w:hAnsi="Times New (W1)"/>
          <w:sz w:val="28"/>
          <w:szCs w:val="28"/>
        </w:rPr>
        <w:t> </w:t>
      </w:r>
      <w:r w:rsidRPr="00EF727E">
        <w:rPr>
          <w:rFonts w:ascii="Times New (W1)" w:hAnsi="Times New (W1)"/>
          <w:sz w:val="28"/>
          <w:szCs w:val="28"/>
        </w:rPr>
        <w:t xml:space="preserve">КСП Москвы) </w:t>
      </w:r>
      <w:r w:rsidR="00EF74AA" w:rsidRPr="00EF727E">
        <w:rPr>
          <w:rFonts w:ascii="Times New Roman" w:hAnsi="Times New Roman"/>
          <w:sz w:val="28"/>
          <w:szCs w:val="28"/>
        </w:rPr>
        <w:t>в</w:t>
      </w:r>
      <w:r w:rsidR="005F6AC7" w:rsidRPr="00EF727E">
        <w:rPr>
          <w:rFonts w:ascii="Times New Roman" w:hAnsi="Times New Roman"/>
          <w:sz w:val="28"/>
          <w:szCs w:val="28"/>
        </w:rPr>
        <w:t> </w:t>
      </w:r>
      <w:r w:rsidR="00EF74AA" w:rsidRPr="00EF727E">
        <w:rPr>
          <w:rFonts w:ascii="Times New Roman" w:hAnsi="Times New Roman"/>
          <w:sz w:val="28"/>
          <w:szCs w:val="28"/>
        </w:rPr>
        <w:t>соответствии с</w:t>
      </w:r>
      <w:r w:rsidR="00A9477C" w:rsidRPr="00EF727E">
        <w:rPr>
          <w:rFonts w:ascii="Times New Roman" w:hAnsi="Times New Roman"/>
          <w:sz w:val="28"/>
          <w:szCs w:val="28"/>
        </w:rPr>
        <w:t xml:space="preserve"> </w:t>
      </w:r>
      <w:r w:rsidR="00AF30CD" w:rsidRPr="00EF727E">
        <w:rPr>
          <w:rFonts w:ascii="Times New Roman" w:hAnsi="Times New Roman"/>
          <w:sz w:val="28"/>
          <w:szCs w:val="28"/>
        </w:rPr>
        <w:t>п.</w:t>
      </w:r>
      <w:r w:rsidR="00A9477C" w:rsidRPr="00EF727E">
        <w:rPr>
          <w:rFonts w:ascii="Times New Roman" w:eastAsiaTheme="minorEastAsia" w:hAnsi="Times New Roman"/>
          <w:kern w:val="24"/>
          <w:sz w:val="28"/>
          <w:szCs w:val="28"/>
        </w:rPr>
        <w:t>п.1, 2 ст.264.4. </w:t>
      </w:r>
      <w:r w:rsidR="00A9477C" w:rsidRPr="00EF727E">
        <w:rPr>
          <w:rFonts w:ascii="Times New Roman" w:hAnsi="Times New Roman"/>
          <w:sz w:val="28"/>
          <w:szCs w:val="28"/>
        </w:rPr>
        <w:t>Бюджетного кодекса Российской Федерации, п.</w:t>
      </w:r>
      <w:r w:rsidR="00427DD3" w:rsidRPr="00EF727E">
        <w:rPr>
          <w:rFonts w:ascii="Times New Roman" w:hAnsi="Times New Roman"/>
          <w:sz w:val="28"/>
          <w:szCs w:val="28"/>
        </w:rPr>
        <w:t>3</w:t>
      </w:r>
      <w:r w:rsidR="00A9477C" w:rsidRPr="00EF727E">
        <w:rPr>
          <w:rFonts w:ascii="Times New Roman" w:hAnsi="Times New Roman"/>
          <w:sz w:val="28"/>
          <w:szCs w:val="28"/>
        </w:rPr>
        <w:t xml:space="preserve"> </w:t>
      </w:r>
      <w:r w:rsidR="00024673">
        <w:rPr>
          <w:rFonts w:ascii="Times New Roman" w:hAnsi="Times New Roman"/>
          <w:sz w:val="28"/>
          <w:szCs w:val="28"/>
        </w:rPr>
        <w:t>ч</w:t>
      </w:r>
      <w:r w:rsidR="00A9477C" w:rsidRPr="00EF727E">
        <w:rPr>
          <w:rFonts w:ascii="Times New Roman" w:hAnsi="Times New Roman"/>
          <w:sz w:val="28"/>
          <w:szCs w:val="28"/>
        </w:rPr>
        <w:t>.1 ст.9 Федеральн</w:t>
      </w:r>
      <w:r w:rsidR="000822B9" w:rsidRPr="00EF727E">
        <w:rPr>
          <w:rFonts w:ascii="Times New Roman" w:hAnsi="Times New Roman"/>
          <w:sz w:val="28"/>
          <w:szCs w:val="28"/>
        </w:rPr>
        <w:t>ого</w:t>
      </w:r>
      <w:r w:rsidR="00A9477C" w:rsidRPr="00EF727E">
        <w:rPr>
          <w:rFonts w:ascii="Times New Roman" w:hAnsi="Times New Roman"/>
          <w:sz w:val="28"/>
          <w:szCs w:val="28"/>
        </w:rPr>
        <w:t xml:space="preserve"> закон</w:t>
      </w:r>
      <w:r w:rsidR="000822B9" w:rsidRPr="00EF727E">
        <w:rPr>
          <w:rFonts w:ascii="Times New Roman" w:hAnsi="Times New Roman"/>
          <w:sz w:val="28"/>
          <w:szCs w:val="28"/>
        </w:rPr>
        <w:t>а</w:t>
      </w:r>
      <w:r w:rsidR="00A9477C" w:rsidRPr="00EF727E">
        <w:rPr>
          <w:rFonts w:ascii="Times New Roman" w:hAnsi="Times New Roman"/>
          <w:sz w:val="28"/>
          <w:szCs w:val="28"/>
        </w:rPr>
        <w:t xml:space="preserve"> от 07.02.2011 №</w:t>
      </w:r>
      <w:r w:rsidR="00841683">
        <w:rPr>
          <w:rFonts w:ascii="Times New Roman" w:hAnsi="Times New Roman"/>
          <w:sz w:val="28"/>
          <w:szCs w:val="28"/>
        </w:rPr>
        <w:t> </w:t>
      </w:r>
      <w:r w:rsidR="00A9477C" w:rsidRPr="00EF727E">
        <w:rPr>
          <w:rFonts w:ascii="Times New Roman" w:hAnsi="Times New Roman"/>
          <w:sz w:val="28"/>
          <w:szCs w:val="28"/>
        </w:rPr>
        <w:t xml:space="preserve">6-ФЗ </w:t>
      </w:r>
      <w:r w:rsidR="002066D8">
        <w:rPr>
          <w:rFonts w:ascii="Times New Roman" w:hAnsi="Times New Roman"/>
          <w:sz w:val="28"/>
          <w:szCs w:val="28"/>
        </w:rPr>
        <w:br/>
      </w:r>
      <w:r w:rsidR="00A9477C" w:rsidRPr="00EF727E">
        <w:rPr>
          <w:rFonts w:ascii="Times New Roman" w:hAnsi="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п.5 </w:t>
      </w:r>
      <w:r w:rsidR="007D3450" w:rsidRPr="00EF727E">
        <w:rPr>
          <w:rFonts w:ascii="Times New Roman" w:hAnsi="Times New Roman"/>
          <w:sz w:val="28"/>
          <w:szCs w:val="28"/>
        </w:rPr>
        <w:t>ч</w:t>
      </w:r>
      <w:r w:rsidR="00A9477C" w:rsidRPr="00EF727E">
        <w:rPr>
          <w:rFonts w:ascii="Times New Roman" w:hAnsi="Times New Roman"/>
          <w:sz w:val="28"/>
          <w:szCs w:val="28"/>
        </w:rPr>
        <w:t>.1 ст.17 Закона города Москвы от 30.06.2010 №</w:t>
      </w:r>
      <w:r w:rsidR="007A672A">
        <w:rPr>
          <w:rFonts w:ascii="Times New Roman" w:hAnsi="Times New Roman"/>
          <w:sz w:val="28"/>
          <w:szCs w:val="28"/>
        </w:rPr>
        <w:t> </w:t>
      </w:r>
      <w:r w:rsidR="00A9477C" w:rsidRPr="00EF727E">
        <w:rPr>
          <w:rFonts w:ascii="Times New Roman" w:hAnsi="Times New Roman"/>
          <w:sz w:val="28"/>
          <w:szCs w:val="28"/>
        </w:rPr>
        <w:t>30 «О Контрольно-счетной палате Москвы»</w:t>
      </w:r>
      <w:r w:rsidR="007D3450" w:rsidRPr="00EF727E">
        <w:rPr>
          <w:rFonts w:ascii="Times New Roman" w:hAnsi="Times New Roman"/>
          <w:sz w:val="28"/>
          <w:szCs w:val="28"/>
        </w:rPr>
        <w:t>,</w:t>
      </w:r>
      <w:r w:rsidR="00A9477C" w:rsidRPr="00EF727E">
        <w:rPr>
          <w:rFonts w:ascii="Times New Roman" w:hAnsi="Times New Roman"/>
          <w:sz w:val="28"/>
          <w:szCs w:val="28"/>
        </w:rPr>
        <w:t xml:space="preserve"> </w:t>
      </w:r>
      <w:r w:rsidR="005A3FB1" w:rsidRPr="00EF727E">
        <w:rPr>
          <w:rFonts w:ascii="Times New Roman" w:hAnsi="Times New Roman"/>
          <w:sz w:val="28"/>
          <w:szCs w:val="28"/>
        </w:rPr>
        <w:t xml:space="preserve">п.2.14. Плана работы КСП Москвы на 2021 год, </w:t>
      </w:r>
      <w:r w:rsidR="00EF74AA" w:rsidRPr="00EF727E">
        <w:rPr>
          <w:rFonts w:ascii="Times New (W1)" w:hAnsi="Times New (W1)"/>
          <w:sz w:val="28"/>
          <w:szCs w:val="28"/>
        </w:rPr>
        <w:t>на</w:t>
      </w:r>
      <w:r w:rsidR="002066D8">
        <w:rPr>
          <w:rFonts w:ascii="Times New (W1)" w:hAnsi="Times New (W1)"/>
          <w:sz w:val="28"/>
          <w:szCs w:val="28"/>
        </w:rPr>
        <w:t> </w:t>
      </w:r>
      <w:r w:rsidR="00EF74AA" w:rsidRPr="00EF727E">
        <w:rPr>
          <w:rFonts w:ascii="Times New (W1)" w:hAnsi="Times New (W1)"/>
          <w:sz w:val="28"/>
          <w:szCs w:val="28"/>
        </w:rPr>
        <w:t>основании</w:t>
      </w:r>
      <w:r w:rsidR="00A9477C" w:rsidRPr="00EF727E">
        <w:rPr>
          <w:rFonts w:ascii="Times New Roman" w:hAnsi="Times New Roman"/>
          <w:sz w:val="28"/>
          <w:szCs w:val="28"/>
        </w:rPr>
        <w:t xml:space="preserve"> </w:t>
      </w:r>
      <w:r w:rsidR="00EF74AA" w:rsidRPr="00EF727E">
        <w:rPr>
          <w:rFonts w:ascii="Times New Roman" w:hAnsi="Times New Roman"/>
          <w:sz w:val="28"/>
          <w:szCs w:val="28"/>
        </w:rPr>
        <w:t>С</w:t>
      </w:r>
      <w:r w:rsidR="00B90C91" w:rsidRPr="00EF727E">
        <w:rPr>
          <w:rFonts w:ascii="Times New Roman" w:hAnsi="Times New Roman"/>
          <w:sz w:val="28"/>
          <w:szCs w:val="28"/>
        </w:rPr>
        <w:t>оглашений о передаче КСП Москвы полномочий по</w:t>
      </w:r>
      <w:r w:rsidR="002066D8">
        <w:rPr>
          <w:rFonts w:ascii="Times New Roman" w:hAnsi="Times New Roman"/>
          <w:sz w:val="28"/>
          <w:szCs w:val="28"/>
        </w:rPr>
        <w:t> </w:t>
      </w:r>
      <w:r w:rsidR="00B90C91" w:rsidRPr="00EF727E">
        <w:rPr>
          <w:rFonts w:ascii="Times New Roman" w:hAnsi="Times New Roman"/>
          <w:sz w:val="28"/>
          <w:szCs w:val="28"/>
        </w:rPr>
        <w:t>осуществлению внешнего муниципального финансового контроля</w:t>
      </w:r>
      <w:r w:rsidR="00B0743C" w:rsidRPr="00EF727E">
        <w:rPr>
          <w:rFonts w:ascii="Times New Roman" w:hAnsi="Times New Roman"/>
          <w:sz w:val="28"/>
          <w:szCs w:val="28"/>
        </w:rPr>
        <w:t xml:space="preserve"> </w:t>
      </w:r>
      <w:r w:rsidR="0067001E" w:rsidRPr="00EF727E">
        <w:rPr>
          <w:rFonts w:ascii="Times New Roman" w:hAnsi="Times New Roman"/>
          <w:sz w:val="28"/>
          <w:szCs w:val="28"/>
        </w:rPr>
        <w:t>проведен</w:t>
      </w:r>
      <w:r w:rsidR="00B262C2" w:rsidRPr="00EF727E">
        <w:rPr>
          <w:rFonts w:ascii="Times New Roman" w:hAnsi="Times New Roman"/>
          <w:sz w:val="28"/>
          <w:szCs w:val="28"/>
        </w:rPr>
        <w:t>ы</w:t>
      </w:r>
      <w:r w:rsidR="0067001E" w:rsidRPr="00EF727E">
        <w:rPr>
          <w:rFonts w:ascii="Times New Roman" w:hAnsi="Times New Roman"/>
          <w:sz w:val="28"/>
          <w:szCs w:val="28"/>
        </w:rPr>
        <w:t xml:space="preserve"> </w:t>
      </w:r>
      <w:r w:rsidRPr="00EF727E">
        <w:rPr>
          <w:rFonts w:ascii="Times New (W1)" w:hAnsi="Times New (W1)"/>
          <w:sz w:val="28"/>
          <w:szCs w:val="28"/>
        </w:rPr>
        <w:t>внешн</w:t>
      </w:r>
      <w:r w:rsidR="00B262C2" w:rsidRPr="00EF727E">
        <w:rPr>
          <w:rFonts w:ascii="Times New (W1)" w:hAnsi="Times New (W1)"/>
          <w:sz w:val="28"/>
          <w:szCs w:val="28"/>
        </w:rPr>
        <w:t>ие</w:t>
      </w:r>
      <w:r w:rsidRPr="00EF727E">
        <w:rPr>
          <w:rFonts w:ascii="Times New (W1)" w:hAnsi="Times New (W1)"/>
          <w:sz w:val="28"/>
          <w:szCs w:val="28"/>
        </w:rPr>
        <w:t xml:space="preserve"> проверк</w:t>
      </w:r>
      <w:r w:rsidR="00B262C2" w:rsidRPr="00EF727E">
        <w:rPr>
          <w:rFonts w:ascii="Times New (W1)" w:hAnsi="Times New (W1)"/>
          <w:sz w:val="28"/>
          <w:szCs w:val="28"/>
        </w:rPr>
        <w:t>и</w:t>
      </w:r>
      <w:r w:rsidRPr="00EF727E">
        <w:rPr>
          <w:rFonts w:ascii="Times New (W1)" w:hAnsi="Times New (W1)"/>
          <w:sz w:val="28"/>
          <w:szCs w:val="28"/>
        </w:rPr>
        <w:t xml:space="preserve"> годов</w:t>
      </w:r>
      <w:r w:rsidR="0067001E" w:rsidRPr="00EF727E">
        <w:rPr>
          <w:rFonts w:ascii="Times New (W1)" w:hAnsi="Times New (W1)"/>
          <w:sz w:val="28"/>
          <w:szCs w:val="28"/>
        </w:rPr>
        <w:t>ых</w:t>
      </w:r>
      <w:r w:rsidRPr="00EF727E">
        <w:rPr>
          <w:rFonts w:ascii="Times New (W1)" w:hAnsi="Times New (W1)"/>
          <w:sz w:val="28"/>
          <w:szCs w:val="28"/>
        </w:rPr>
        <w:t xml:space="preserve"> отчет</w:t>
      </w:r>
      <w:r w:rsidR="00ED2EB7" w:rsidRPr="00EF727E">
        <w:rPr>
          <w:rFonts w:ascii="Times New (W1)" w:hAnsi="Times New (W1)"/>
          <w:sz w:val="28"/>
          <w:szCs w:val="28"/>
        </w:rPr>
        <w:t>ов</w:t>
      </w:r>
      <w:r w:rsidRPr="00EF727E">
        <w:rPr>
          <w:rFonts w:ascii="Times New (W1)" w:hAnsi="Times New (W1)"/>
          <w:sz w:val="28"/>
          <w:szCs w:val="28"/>
        </w:rPr>
        <w:t xml:space="preserve"> об исполнении бюджет</w:t>
      </w:r>
      <w:r w:rsidR="0046583B" w:rsidRPr="00EF727E">
        <w:rPr>
          <w:rFonts w:ascii="Times New (W1)" w:hAnsi="Times New (W1)"/>
          <w:sz w:val="28"/>
          <w:szCs w:val="28"/>
        </w:rPr>
        <w:t>ов</w:t>
      </w:r>
      <w:r w:rsidRPr="00EF727E">
        <w:rPr>
          <w:rFonts w:ascii="Times New (W1)" w:hAnsi="Times New (W1)"/>
          <w:sz w:val="28"/>
          <w:szCs w:val="28"/>
        </w:rPr>
        <w:t xml:space="preserve"> </w:t>
      </w:r>
      <w:r w:rsidR="00136D9C" w:rsidRPr="00EF727E">
        <w:rPr>
          <w:rFonts w:ascii="Times New (W1)" w:hAnsi="Times New (W1)"/>
          <w:sz w:val="28"/>
          <w:szCs w:val="28"/>
        </w:rPr>
        <w:t>144</w:t>
      </w:r>
      <w:r w:rsidR="002066D8">
        <w:rPr>
          <w:rFonts w:ascii="Times New (W1)" w:hAnsi="Times New (W1)"/>
          <w:sz w:val="28"/>
          <w:szCs w:val="28"/>
        </w:rPr>
        <w:t> </w:t>
      </w:r>
      <w:r w:rsidR="00E14753" w:rsidRPr="00EF727E">
        <w:rPr>
          <w:rFonts w:ascii="Times New Roman" w:hAnsi="Times New Roman"/>
          <w:sz w:val="28"/>
          <w:szCs w:val="28"/>
        </w:rPr>
        <w:t xml:space="preserve">внутригородских муниципальных образований в городе Москве </w:t>
      </w:r>
      <w:r w:rsidR="002066D8">
        <w:rPr>
          <w:rFonts w:ascii="Times New Roman" w:hAnsi="Times New Roman"/>
          <w:sz w:val="28"/>
          <w:szCs w:val="28"/>
        </w:rPr>
        <w:br/>
      </w:r>
      <w:r w:rsidR="00E14753" w:rsidRPr="00EF727E">
        <w:rPr>
          <w:rFonts w:ascii="Times New Roman" w:hAnsi="Times New Roman"/>
          <w:sz w:val="28"/>
          <w:szCs w:val="28"/>
        </w:rPr>
        <w:t>(далее –</w:t>
      </w:r>
      <w:r w:rsidR="002066D8">
        <w:rPr>
          <w:rFonts w:ascii="Times New Roman" w:hAnsi="Times New Roman"/>
          <w:sz w:val="28"/>
          <w:szCs w:val="28"/>
        </w:rPr>
        <w:t> </w:t>
      </w:r>
      <w:r w:rsidR="00E14753" w:rsidRPr="00EF727E">
        <w:rPr>
          <w:rFonts w:ascii="Times New Roman" w:hAnsi="Times New Roman"/>
          <w:sz w:val="28"/>
          <w:szCs w:val="28"/>
        </w:rPr>
        <w:t xml:space="preserve">ВМО) </w:t>
      </w:r>
      <w:r w:rsidR="00DC40A0" w:rsidRPr="00EF727E">
        <w:rPr>
          <w:rFonts w:ascii="Times New (W1)" w:hAnsi="Times New (W1)"/>
          <w:sz w:val="28"/>
          <w:szCs w:val="28"/>
        </w:rPr>
        <w:t>за 20</w:t>
      </w:r>
      <w:r w:rsidR="005A3FB1" w:rsidRPr="00EF727E">
        <w:rPr>
          <w:rFonts w:ascii="Times New (W1)" w:hAnsi="Times New (W1)"/>
          <w:sz w:val="28"/>
          <w:szCs w:val="28"/>
        </w:rPr>
        <w:t>20</w:t>
      </w:r>
      <w:r w:rsidR="00DC40A0" w:rsidRPr="00EF727E">
        <w:rPr>
          <w:rFonts w:ascii="Times New (W1)" w:hAnsi="Times New (W1)"/>
          <w:sz w:val="28"/>
          <w:szCs w:val="28"/>
        </w:rPr>
        <w:t xml:space="preserve"> год</w:t>
      </w:r>
      <w:r w:rsidR="002D7A8B" w:rsidRPr="00EF727E">
        <w:rPr>
          <w:rStyle w:val="ad"/>
          <w:rFonts w:ascii="Times New (W1)" w:hAnsi="Times New (W1)"/>
          <w:sz w:val="28"/>
          <w:szCs w:val="28"/>
        </w:rPr>
        <w:footnoteReference w:id="1"/>
      </w:r>
      <w:r w:rsidR="0046583B" w:rsidRPr="00EF727E">
        <w:rPr>
          <w:rFonts w:ascii="Times New (W1)" w:hAnsi="Times New (W1)"/>
          <w:sz w:val="28"/>
          <w:szCs w:val="28"/>
        </w:rPr>
        <w:t xml:space="preserve"> </w:t>
      </w:r>
      <w:r w:rsidR="00DD6B8B" w:rsidRPr="00EF727E">
        <w:rPr>
          <w:rFonts w:ascii="Times New (W1)" w:hAnsi="Times New (W1)"/>
          <w:sz w:val="28"/>
          <w:szCs w:val="28"/>
        </w:rPr>
        <w:t>(далее –</w:t>
      </w:r>
      <w:r w:rsidR="00136D9C" w:rsidRPr="00EF727E">
        <w:rPr>
          <w:rFonts w:ascii="Times New (W1)" w:hAnsi="Times New (W1)"/>
          <w:sz w:val="28"/>
          <w:szCs w:val="28"/>
        </w:rPr>
        <w:t> </w:t>
      </w:r>
      <w:r w:rsidRPr="00EF727E">
        <w:rPr>
          <w:rFonts w:ascii="Times New (W1)" w:hAnsi="Times New (W1)"/>
          <w:sz w:val="28"/>
          <w:szCs w:val="28"/>
        </w:rPr>
        <w:t>внешн</w:t>
      </w:r>
      <w:r w:rsidR="0098368B" w:rsidRPr="00EF727E">
        <w:rPr>
          <w:rFonts w:ascii="Times New (W1)" w:hAnsi="Times New (W1)"/>
          <w:sz w:val="28"/>
          <w:szCs w:val="28"/>
        </w:rPr>
        <w:t>ие</w:t>
      </w:r>
      <w:r w:rsidRPr="00EF727E">
        <w:rPr>
          <w:rFonts w:ascii="Times New (W1)" w:hAnsi="Times New (W1)"/>
          <w:sz w:val="28"/>
          <w:szCs w:val="28"/>
        </w:rPr>
        <w:t xml:space="preserve"> проверк</w:t>
      </w:r>
      <w:r w:rsidR="0098368B" w:rsidRPr="00EF727E">
        <w:rPr>
          <w:rFonts w:ascii="Times New (W1)" w:hAnsi="Times New (W1)"/>
          <w:sz w:val="28"/>
          <w:szCs w:val="28"/>
        </w:rPr>
        <w:t>и</w:t>
      </w:r>
      <w:r w:rsidRPr="00EF727E">
        <w:rPr>
          <w:rFonts w:ascii="Times New (W1)" w:hAnsi="Times New (W1)"/>
          <w:sz w:val="28"/>
          <w:szCs w:val="28"/>
        </w:rPr>
        <w:t>).</w:t>
      </w:r>
    </w:p>
    <w:p w14:paraId="5B093206" w14:textId="662E2A72" w:rsidR="00923AA9" w:rsidRDefault="003840A6" w:rsidP="00E5415A">
      <w:pPr>
        <w:widowControl w:val="0"/>
        <w:spacing w:line="228" w:lineRule="auto"/>
        <w:ind w:firstLine="709"/>
        <w:jc w:val="both"/>
        <w:rPr>
          <w:rFonts w:ascii="Times New Roman" w:hAnsi="Times New Roman"/>
          <w:sz w:val="28"/>
          <w:szCs w:val="28"/>
        </w:rPr>
      </w:pPr>
      <w:r w:rsidRPr="00EF727E">
        <w:rPr>
          <w:rFonts w:ascii="Times New Roman" w:hAnsi="Times New Roman"/>
          <w:sz w:val="28"/>
          <w:szCs w:val="28"/>
        </w:rPr>
        <w:t>Внешние проверки проводились выборочным методом с применением принципа существенности в соответствии со Стандартом 3.7. «Внешняя проверка годового отчета об исполнении бюджета внутригородского муниципального образования в городе Москве».</w:t>
      </w:r>
      <w:r w:rsidR="00923AA9" w:rsidRPr="00EF727E">
        <w:rPr>
          <w:rFonts w:ascii="Times New Roman" w:hAnsi="Times New Roman"/>
          <w:sz w:val="28"/>
          <w:szCs w:val="28"/>
        </w:rPr>
        <w:t xml:space="preserve"> </w:t>
      </w:r>
      <w:r w:rsidR="00FF63E5" w:rsidRPr="00EF727E">
        <w:rPr>
          <w:rFonts w:ascii="Times New Roman" w:hAnsi="Times New Roman"/>
          <w:sz w:val="28"/>
          <w:szCs w:val="28"/>
        </w:rPr>
        <w:t>Цел</w:t>
      </w:r>
      <w:r w:rsidR="00A74C94" w:rsidRPr="00EF727E">
        <w:rPr>
          <w:rFonts w:ascii="Times New Roman" w:hAnsi="Times New Roman"/>
          <w:sz w:val="28"/>
          <w:szCs w:val="28"/>
        </w:rPr>
        <w:t>ью</w:t>
      </w:r>
      <w:r w:rsidR="00FF63E5" w:rsidRPr="00EF727E">
        <w:rPr>
          <w:rFonts w:ascii="Times New Roman" w:hAnsi="Times New Roman"/>
          <w:sz w:val="28"/>
          <w:szCs w:val="28"/>
        </w:rPr>
        <w:t xml:space="preserve"> внешних проверок </w:t>
      </w:r>
      <w:r w:rsidR="00A74C94" w:rsidRPr="00EF727E">
        <w:rPr>
          <w:rFonts w:ascii="Times New Roman" w:hAnsi="Times New Roman"/>
          <w:sz w:val="28"/>
          <w:szCs w:val="28"/>
        </w:rPr>
        <w:t xml:space="preserve">являлось определение полноты годовых отчетов об исполнении бюджетов ВМО </w:t>
      </w:r>
      <w:r w:rsidR="000A7753" w:rsidRPr="00EF727E">
        <w:rPr>
          <w:rFonts w:ascii="Times New Roman" w:hAnsi="Times New Roman"/>
          <w:sz w:val="28"/>
          <w:szCs w:val="28"/>
        </w:rPr>
        <w:t xml:space="preserve">(далее – годовой отчет) </w:t>
      </w:r>
      <w:r w:rsidR="00A74C94" w:rsidRPr="00EF727E">
        <w:rPr>
          <w:rFonts w:ascii="Times New Roman" w:hAnsi="Times New Roman"/>
          <w:sz w:val="28"/>
          <w:szCs w:val="28"/>
        </w:rPr>
        <w:t xml:space="preserve">и бюджетной отчетности главных администраторов бюджетных </w:t>
      </w:r>
      <w:r w:rsidR="00A74C94" w:rsidRPr="00EF727E">
        <w:rPr>
          <w:rFonts w:ascii="Times New Roman" w:hAnsi="Times New Roman"/>
          <w:sz w:val="28"/>
          <w:szCs w:val="28"/>
        </w:rPr>
        <w:lastRenderedPageBreak/>
        <w:t>средств (далее – ГАБС)</w:t>
      </w:r>
      <w:r w:rsidR="00923AA9" w:rsidRPr="00EF727E">
        <w:rPr>
          <w:rFonts w:ascii="Times New Roman" w:hAnsi="Times New Roman"/>
          <w:sz w:val="28"/>
          <w:szCs w:val="28"/>
          <w:vertAlign w:val="superscript"/>
        </w:rPr>
        <w:footnoteReference w:id="2"/>
      </w:r>
      <w:r w:rsidR="00A74C94" w:rsidRPr="00EF727E">
        <w:rPr>
          <w:rFonts w:ascii="Times New Roman" w:hAnsi="Times New Roman"/>
          <w:sz w:val="28"/>
          <w:szCs w:val="28"/>
        </w:rPr>
        <w:t>, соответствия иным требованиям нормативных правовых актов по их составлению и</w:t>
      </w:r>
      <w:r w:rsidR="005F6AC7" w:rsidRPr="00EF727E">
        <w:rPr>
          <w:rFonts w:ascii="Times New Roman" w:hAnsi="Times New Roman"/>
          <w:sz w:val="28"/>
          <w:szCs w:val="28"/>
        </w:rPr>
        <w:t> </w:t>
      </w:r>
      <w:r w:rsidR="00A74C94" w:rsidRPr="00EF727E">
        <w:rPr>
          <w:rFonts w:ascii="Times New Roman" w:hAnsi="Times New Roman"/>
          <w:sz w:val="28"/>
          <w:szCs w:val="28"/>
        </w:rPr>
        <w:t>представлению, определение достоверности годовых отчетов/показателей бюджетной отчетности ГАБС с учетом имеющихся ограничений.</w:t>
      </w:r>
    </w:p>
    <w:p w14:paraId="06566F02" w14:textId="77777777" w:rsidR="00923AA9" w:rsidRPr="00EF727E" w:rsidRDefault="003C6396" w:rsidP="00E5415A">
      <w:pPr>
        <w:widowControl w:val="0"/>
        <w:spacing w:line="228" w:lineRule="auto"/>
        <w:ind w:firstLine="709"/>
        <w:jc w:val="both"/>
        <w:rPr>
          <w:rFonts w:ascii="Times New Roman" w:hAnsi="Times New Roman"/>
          <w:sz w:val="28"/>
          <w:szCs w:val="28"/>
        </w:rPr>
      </w:pPr>
      <w:r w:rsidRPr="00EF727E">
        <w:rPr>
          <w:rFonts w:ascii="Times New Roman" w:hAnsi="Times New Roman"/>
          <w:sz w:val="28"/>
          <w:szCs w:val="28"/>
        </w:rPr>
        <w:t>Внешние проверки</w:t>
      </w:r>
      <w:r w:rsidR="00A800B5" w:rsidRPr="00EF727E">
        <w:rPr>
          <w:rFonts w:ascii="Times New (W1)" w:hAnsi="Times New (W1)"/>
          <w:sz w:val="28"/>
          <w:szCs w:val="28"/>
        </w:rPr>
        <w:t xml:space="preserve"> включал</w:t>
      </w:r>
      <w:r w:rsidR="00E437B9" w:rsidRPr="00EF727E">
        <w:rPr>
          <w:rFonts w:ascii="Times New (W1)" w:hAnsi="Times New (W1)"/>
          <w:sz w:val="28"/>
          <w:szCs w:val="28"/>
        </w:rPr>
        <w:t>и</w:t>
      </w:r>
      <w:r w:rsidR="00A800B5" w:rsidRPr="00EF727E">
        <w:rPr>
          <w:rFonts w:ascii="Times New (W1)" w:hAnsi="Times New (W1)"/>
          <w:sz w:val="28"/>
          <w:szCs w:val="28"/>
        </w:rPr>
        <w:t xml:space="preserve"> </w:t>
      </w:r>
      <w:r w:rsidR="00F025A8" w:rsidRPr="00EF727E">
        <w:rPr>
          <w:rFonts w:ascii="Times New (W1)" w:hAnsi="Times New (W1)"/>
          <w:sz w:val="28"/>
          <w:szCs w:val="28"/>
        </w:rPr>
        <w:t xml:space="preserve">анализ, сопоставление и оценку годовой бюджетной отчетности субъектов бюджетной отчетности ВМО, в том числе </w:t>
      </w:r>
      <w:r w:rsidR="00923AA9" w:rsidRPr="00EF727E">
        <w:rPr>
          <w:rFonts w:ascii="Times New Roman" w:hAnsi="Times New Roman"/>
          <w:sz w:val="28"/>
          <w:szCs w:val="28"/>
        </w:rPr>
        <w:t>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ВМО с учетом изменений, внесенных в ходе исполнения бюджета, проверку соответствия показателей бюджетной отчетности ГАБС данным бюджетного учета</w:t>
      </w:r>
      <w:r w:rsidR="00923AA9" w:rsidRPr="00EF727E">
        <w:rPr>
          <w:rFonts w:ascii="Times New Roman" w:hAnsi="Times New Roman"/>
          <w:sz w:val="28"/>
          <w:szCs w:val="28"/>
          <w:vertAlign w:val="superscript"/>
        </w:rPr>
        <w:footnoteReference w:id="3"/>
      </w:r>
      <w:r w:rsidR="008E7164" w:rsidRPr="00EF727E">
        <w:rPr>
          <w:rFonts w:ascii="Times New Roman" w:hAnsi="Times New Roman"/>
          <w:sz w:val="28"/>
          <w:szCs w:val="28"/>
        </w:rPr>
        <w:t>.</w:t>
      </w:r>
    </w:p>
    <w:p w14:paraId="75421EB8" w14:textId="77777777" w:rsidR="00DD4BB0" w:rsidRPr="00EF727E" w:rsidRDefault="00DD4BB0" w:rsidP="00E5415A">
      <w:pPr>
        <w:widowControl w:val="0"/>
        <w:tabs>
          <w:tab w:val="left" w:pos="0"/>
        </w:tabs>
        <w:autoSpaceDN w:val="0"/>
        <w:spacing w:line="228" w:lineRule="auto"/>
        <w:ind w:firstLine="709"/>
        <w:jc w:val="both"/>
        <w:rPr>
          <w:rFonts w:ascii="Times New Roman" w:hAnsi="Times New Roman"/>
          <w:sz w:val="28"/>
          <w:szCs w:val="28"/>
        </w:rPr>
      </w:pPr>
      <w:r w:rsidRPr="00EF727E">
        <w:rPr>
          <w:rFonts w:ascii="Times New Roman" w:hAnsi="Times New Roman"/>
          <w:sz w:val="28"/>
          <w:szCs w:val="28"/>
        </w:rPr>
        <w:t>Проведение внешних проверок осуществлялось при наличии ограничений, связанных с камеральным способом и выборочным характером внешних проверок, а также ограничением доступа к информации, в том числе связанным с</w:t>
      </w:r>
      <w:r w:rsidR="00420A7E">
        <w:rPr>
          <w:rFonts w:ascii="Times New Roman" w:hAnsi="Times New Roman"/>
          <w:sz w:val="28"/>
          <w:szCs w:val="28"/>
        </w:rPr>
        <w:t xml:space="preserve"> </w:t>
      </w:r>
      <w:r w:rsidRPr="00EF727E">
        <w:rPr>
          <w:rFonts w:ascii="Times New Roman" w:hAnsi="Times New Roman"/>
          <w:sz w:val="28"/>
          <w:szCs w:val="28"/>
        </w:rPr>
        <w:t xml:space="preserve">положениями п.22 </w:t>
      </w:r>
      <w:r w:rsidR="00DD3592" w:rsidRPr="00EF727E">
        <w:rPr>
          <w:rFonts w:ascii="Times New Roman" w:hAnsi="Times New Roman"/>
          <w:sz w:val="28"/>
          <w:szCs w:val="28"/>
        </w:rPr>
        <w:t>П</w:t>
      </w:r>
      <w:r w:rsidRPr="00EF727E">
        <w:rPr>
          <w:rFonts w:ascii="Times New Roman" w:hAnsi="Times New Roman"/>
          <w:sz w:val="28"/>
          <w:szCs w:val="28"/>
        </w:rPr>
        <w:t>остановления Пленума Высшего Арбитражного Суда Российской Федерации от 22.06.2006 № 23.</w:t>
      </w:r>
    </w:p>
    <w:p w14:paraId="04A167AB" w14:textId="77777777" w:rsidR="00902869" w:rsidRPr="0076311A" w:rsidRDefault="00741829" w:rsidP="00E5415A">
      <w:pPr>
        <w:pStyle w:val="3"/>
        <w:widowControl w:val="0"/>
        <w:spacing w:line="228" w:lineRule="auto"/>
        <w:ind w:firstLine="709"/>
        <w:rPr>
          <w:lang w:val="ru-RU"/>
        </w:rPr>
      </w:pPr>
      <w:r w:rsidRPr="00EF727E">
        <w:t xml:space="preserve">По результатам контрольного мероприятия подготовлены и направлены </w:t>
      </w:r>
      <w:r w:rsidR="00590288" w:rsidRPr="00EF727E">
        <w:rPr>
          <w:lang w:val="ru-RU"/>
        </w:rPr>
        <w:t xml:space="preserve">в адрес </w:t>
      </w:r>
      <w:r w:rsidR="00184D12" w:rsidRPr="00EF727E">
        <w:rPr>
          <w:lang w:val="ru-RU"/>
        </w:rPr>
        <w:t>п</w:t>
      </w:r>
      <w:r w:rsidR="00B11102" w:rsidRPr="00EF727E">
        <w:rPr>
          <w:lang w:val="ru-RU"/>
        </w:rPr>
        <w:t>редставительных и исполнительно-распорядительных</w:t>
      </w:r>
      <w:r w:rsidR="00184D12" w:rsidRPr="00EF727E">
        <w:rPr>
          <w:lang w:val="ru-RU"/>
        </w:rPr>
        <w:t xml:space="preserve"> органов местного самоуправления</w:t>
      </w:r>
      <w:r w:rsidR="0076311A" w:rsidRPr="00EF727E">
        <w:rPr>
          <w:lang w:val="ru-RU"/>
        </w:rPr>
        <w:t xml:space="preserve"> 144</w:t>
      </w:r>
      <w:r w:rsidR="00590288" w:rsidRPr="00EF727E">
        <w:rPr>
          <w:lang w:val="ru-RU"/>
        </w:rPr>
        <w:t xml:space="preserve"> </w:t>
      </w:r>
      <w:r w:rsidR="00184D12" w:rsidRPr="00EF727E">
        <w:rPr>
          <w:lang w:val="ru-RU"/>
        </w:rPr>
        <w:t>заключени</w:t>
      </w:r>
      <w:r w:rsidR="00CA6346" w:rsidRPr="00EF727E">
        <w:rPr>
          <w:lang w:val="ru-RU"/>
        </w:rPr>
        <w:t>я</w:t>
      </w:r>
      <w:r w:rsidR="00CD4524" w:rsidRPr="00EF727E">
        <w:rPr>
          <w:lang w:val="ru-RU"/>
        </w:rPr>
        <w:t xml:space="preserve"> </w:t>
      </w:r>
      <w:r w:rsidR="00CD4524" w:rsidRPr="00EF727E">
        <w:rPr>
          <w:szCs w:val="28"/>
        </w:rPr>
        <w:t>на годовые отчеты</w:t>
      </w:r>
      <w:r w:rsidRPr="00EF727E">
        <w:rPr>
          <w:lang w:val="ru-RU"/>
        </w:rPr>
        <w:t>.</w:t>
      </w:r>
      <w:r w:rsidR="00BD3421" w:rsidRPr="0076311A">
        <w:rPr>
          <w:lang w:val="ru-RU"/>
        </w:rPr>
        <w:t xml:space="preserve"> </w:t>
      </w:r>
    </w:p>
    <w:p w14:paraId="3F12B11C" w14:textId="141F5393" w:rsidR="00351A70" w:rsidRDefault="003A7678" w:rsidP="00E5415A">
      <w:pPr>
        <w:autoSpaceDE w:val="0"/>
        <w:autoSpaceDN w:val="0"/>
        <w:spacing w:line="228" w:lineRule="auto"/>
        <w:ind w:firstLine="709"/>
        <w:jc w:val="both"/>
        <w:rPr>
          <w:rFonts w:ascii="Times New Roman" w:hAnsi="Times New Roman"/>
          <w:sz w:val="28"/>
          <w:szCs w:val="28"/>
        </w:rPr>
      </w:pPr>
      <w:r w:rsidRPr="00A26DCE">
        <w:rPr>
          <w:rFonts w:ascii="Times New Roman" w:hAnsi="Times New Roman"/>
          <w:sz w:val="28"/>
          <w:szCs w:val="28"/>
        </w:rPr>
        <w:lastRenderedPageBreak/>
        <w:t xml:space="preserve">Кроме того, </w:t>
      </w:r>
      <w:r w:rsidR="00AD1B46" w:rsidRPr="00A26DCE">
        <w:rPr>
          <w:rFonts w:ascii="Times New Roman" w:hAnsi="Times New Roman"/>
          <w:sz w:val="28"/>
          <w:szCs w:val="28"/>
        </w:rPr>
        <w:t>в ходе контрольного мероприятия</w:t>
      </w:r>
      <w:r w:rsidR="00B2618D" w:rsidRPr="00A26DCE">
        <w:rPr>
          <w:rFonts w:ascii="Times New Roman" w:hAnsi="Times New Roman"/>
          <w:sz w:val="28"/>
          <w:szCs w:val="28"/>
        </w:rPr>
        <w:t xml:space="preserve"> </w:t>
      </w:r>
      <w:r w:rsidR="00AD1B46" w:rsidRPr="00A26DCE">
        <w:rPr>
          <w:rFonts w:ascii="Times New Roman" w:hAnsi="Times New Roman"/>
          <w:sz w:val="28"/>
          <w:szCs w:val="28"/>
        </w:rPr>
        <w:t xml:space="preserve">должностными лицами КСП Москвы </w:t>
      </w:r>
      <w:r w:rsidR="005F3E20" w:rsidRPr="00A26DCE">
        <w:rPr>
          <w:rFonts w:ascii="Times New Roman" w:hAnsi="Times New Roman"/>
          <w:sz w:val="28"/>
          <w:szCs w:val="28"/>
        </w:rPr>
        <w:t>рассмотре</w:t>
      </w:r>
      <w:r w:rsidR="00AD1B46" w:rsidRPr="00A26DCE">
        <w:rPr>
          <w:rFonts w:ascii="Times New Roman" w:hAnsi="Times New Roman"/>
          <w:sz w:val="28"/>
          <w:szCs w:val="28"/>
        </w:rPr>
        <w:t>ны</w:t>
      </w:r>
      <w:r w:rsidR="005F3E20" w:rsidRPr="00A26DCE">
        <w:rPr>
          <w:rFonts w:ascii="Times New Roman" w:hAnsi="Times New Roman"/>
          <w:sz w:val="28"/>
          <w:szCs w:val="28"/>
        </w:rPr>
        <w:t xml:space="preserve"> материалы, полученные от</w:t>
      </w:r>
      <w:r w:rsidR="00420A7E">
        <w:rPr>
          <w:rFonts w:ascii="Times New Roman" w:hAnsi="Times New Roman"/>
          <w:sz w:val="28"/>
          <w:szCs w:val="28"/>
        </w:rPr>
        <w:t xml:space="preserve"> </w:t>
      </w:r>
      <w:r w:rsidR="005F3E20" w:rsidRPr="00A26DCE">
        <w:rPr>
          <w:rFonts w:ascii="Times New Roman" w:hAnsi="Times New Roman"/>
          <w:sz w:val="28"/>
          <w:szCs w:val="28"/>
        </w:rPr>
        <w:t>Департамента финансов города</w:t>
      </w:r>
      <w:r w:rsidR="005F3E20" w:rsidRPr="00A26DCE">
        <w:rPr>
          <w:rFonts w:ascii="Times New Roman" w:hAnsi="Times New Roman"/>
          <w:sz w:val="28"/>
          <w:szCs w:val="28"/>
          <w:lang w:val="en-US"/>
        </w:rPr>
        <w:t> </w:t>
      </w:r>
      <w:r w:rsidR="005F3E20" w:rsidRPr="00A26DCE">
        <w:rPr>
          <w:rFonts w:ascii="Times New Roman" w:hAnsi="Times New Roman"/>
          <w:sz w:val="28"/>
          <w:szCs w:val="28"/>
        </w:rPr>
        <w:t>Москвы, по вопросу нарушения сроков представления годовой отчетности</w:t>
      </w:r>
      <w:r w:rsidR="00AD1B46" w:rsidRPr="00A26DCE">
        <w:rPr>
          <w:rFonts w:ascii="Times New Roman" w:hAnsi="Times New Roman"/>
          <w:sz w:val="28"/>
          <w:szCs w:val="28"/>
        </w:rPr>
        <w:t xml:space="preserve"> ВМО. В</w:t>
      </w:r>
      <w:r w:rsidR="00DA4383" w:rsidRPr="00A26DCE">
        <w:rPr>
          <w:rFonts w:ascii="Times New Roman" w:hAnsi="Times New Roman"/>
          <w:sz w:val="28"/>
          <w:szCs w:val="28"/>
        </w:rPr>
        <w:t xml:space="preserve"> результате </w:t>
      </w:r>
      <w:r w:rsidR="00C546D3">
        <w:rPr>
          <w:rFonts w:ascii="Times New Roman" w:hAnsi="Times New Roman"/>
          <w:sz w:val="28"/>
          <w:szCs w:val="28"/>
        </w:rPr>
        <w:t xml:space="preserve">всестороннего </w:t>
      </w:r>
      <w:r w:rsidR="002669F9">
        <w:rPr>
          <w:rFonts w:ascii="Times New Roman" w:hAnsi="Times New Roman"/>
          <w:sz w:val="28"/>
          <w:szCs w:val="28"/>
        </w:rPr>
        <w:t>рассмотрения</w:t>
      </w:r>
      <w:r w:rsidR="00DA4383" w:rsidRPr="00A26DCE">
        <w:rPr>
          <w:rFonts w:ascii="Times New Roman" w:hAnsi="Times New Roman"/>
          <w:sz w:val="28"/>
          <w:szCs w:val="28"/>
        </w:rPr>
        <w:t xml:space="preserve"> обстоятельств</w:t>
      </w:r>
      <w:r w:rsidR="005F3E20" w:rsidRPr="00A26DCE">
        <w:rPr>
          <w:rFonts w:ascii="Times New Roman" w:hAnsi="Times New Roman"/>
          <w:sz w:val="28"/>
          <w:szCs w:val="28"/>
        </w:rPr>
        <w:t xml:space="preserve"> </w:t>
      </w:r>
      <w:r w:rsidR="00BD5C12">
        <w:rPr>
          <w:rFonts w:ascii="Times New Roman" w:hAnsi="Times New Roman"/>
          <w:sz w:val="28"/>
          <w:szCs w:val="28"/>
        </w:rPr>
        <w:t xml:space="preserve">дела </w:t>
      </w:r>
      <w:r w:rsidR="00DA4383" w:rsidRPr="00A26DCE">
        <w:rPr>
          <w:rFonts w:ascii="Times New Roman" w:hAnsi="Times New Roman"/>
          <w:sz w:val="28"/>
          <w:szCs w:val="28"/>
        </w:rPr>
        <w:t>составлен</w:t>
      </w:r>
      <w:r w:rsidR="007159FA">
        <w:rPr>
          <w:rFonts w:ascii="Times New Roman" w:hAnsi="Times New Roman"/>
          <w:sz w:val="28"/>
          <w:szCs w:val="28"/>
        </w:rPr>
        <w:t>о</w:t>
      </w:r>
      <w:r w:rsidR="00DA4383" w:rsidRPr="00A26DCE">
        <w:rPr>
          <w:rFonts w:ascii="Times New Roman" w:hAnsi="Times New Roman"/>
          <w:sz w:val="28"/>
          <w:szCs w:val="28"/>
        </w:rPr>
        <w:t xml:space="preserve"> два протокола </w:t>
      </w:r>
      <w:r w:rsidR="00BD5C12">
        <w:rPr>
          <w:rFonts w:ascii="Times New Roman" w:hAnsi="Times New Roman"/>
          <w:sz w:val="28"/>
          <w:szCs w:val="28"/>
        </w:rPr>
        <w:t xml:space="preserve">об </w:t>
      </w:r>
      <w:r w:rsidR="00BD5C12" w:rsidRPr="00A26DCE">
        <w:rPr>
          <w:rFonts w:ascii="Times New Roman" w:hAnsi="Times New Roman"/>
          <w:sz w:val="28"/>
          <w:szCs w:val="28"/>
        </w:rPr>
        <w:t>административн</w:t>
      </w:r>
      <w:r w:rsidR="007159FA">
        <w:rPr>
          <w:rFonts w:ascii="Times New Roman" w:hAnsi="Times New Roman"/>
          <w:sz w:val="28"/>
          <w:szCs w:val="28"/>
        </w:rPr>
        <w:t>ых</w:t>
      </w:r>
      <w:r w:rsidR="00BD5C12" w:rsidRPr="00A26DCE">
        <w:rPr>
          <w:rFonts w:ascii="Times New Roman" w:hAnsi="Times New Roman"/>
          <w:sz w:val="28"/>
          <w:szCs w:val="28"/>
        </w:rPr>
        <w:t xml:space="preserve"> правонарушени</w:t>
      </w:r>
      <w:r w:rsidR="007159FA">
        <w:rPr>
          <w:rFonts w:ascii="Times New Roman" w:hAnsi="Times New Roman"/>
          <w:sz w:val="28"/>
          <w:szCs w:val="28"/>
        </w:rPr>
        <w:t>ях</w:t>
      </w:r>
      <w:r w:rsidR="00DA4383" w:rsidRPr="00A26DCE">
        <w:rPr>
          <w:rFonts w:ascii="Times New Roman" w:hAnsi="Times New Roman"/>
          <w:sz w:val="28"/>
          <w:szCs w:val="28"/>
        </w:rPr>
        <w:t xml:space="preserve">, </w:t>
      </w:r>
      <w:r w:rsidR="00351A70" w:rsidRPr="00A26DCE">
        <w:rPr>
          <w:rFonts w:ascii="Times New Roman" w:hAnsi="Times New Roman"/>
          <w:sz w:val="28"/>
          <w:szCs w:val="28"/>
        </w:rPr>
        <w:t xml:space="preserve">ответственность за совершение </w:t>
      </w:r>
      <w:r w:rsidR="00BD5C12" w:rsidRPr="00A26DCE">
        <w:rPr>
          <w:rFonts w:ascii="Times New Roman" w:hAnsi="Times New Roman"/>
          <w:sz w:val="28"/>
          <w:szCs w:val="28"/>
        </w:rPr>
        <w:t>котор</w:t>
      </w:r>
      <w:r w:rsidR="007159FA">
        <w:rPr>
          <w:rFonts w:ascii="Times New Roman" w:hAnsi="Times New Roman"/>
          <w:sz w:val="28"/>
          <w:szCs w:val="28"/>
        </w:rPr>
        <w:t>ых</w:t>
      </w:r>
      <w:r w:rsidR="00BD5C12" w:rsidRPr="00A26DCE">
        <w:rPr>
          <w:rFonts w:ascii="Times New Roman" w:hAnsi="Times New Roman"/>
          <w:sz w:val="28"/>
          <w:szCs w:val="28"/>
        </w:rPr>
        <w:t xml:space="preserve"> </w:t>
      </w:r>
      <w:r w:rsidR="00351A70" w:rsidRPr="00A26DCE">
        <w:rPr>
          <w:rFonts w:ascii="Times New Roman" w:hAnsi="Times New Roman"/>
          <w:sz w:val="28"/>
          <w:szCs w:val="28"/>
        </w:rPr>
        <w:t>предусмотрена ч.1 ст.15.15.6. КоАП.</w:t>
      </w:r>
    </w:p>
    <w:p w14:paraId="59E7B3AF" w14:textId="77777777" w:rsidR="00AD45ED" w:rsidRPr="0076311A" w:rsidRDefault="0009197E" w:rsidP="00E5415A">
      <w:pPr>
        <w:pStyle w:val="3"/>
        <w:widowControl w:val="0"/>
        <w:spacing w:line="228" w:lineRule="auto"/>
        <w:ind w:firstLine="709"/>
        <w:rPr>
          <w:sz w:val="20"/>
          <w:szCs w:val="20"/>
          <w:lang w:val="ru-RU"/>
        </w:rPr>
      </w:pPr>
      <w:r w:rsidRPr="00A26DCE">
        <w:rPr>
          <w:lang w:val="en-US"/>
        </w:rPr>
        <w:t>I</w:t>
      </w:r>
      <w:r w:rsidRPr="00A26DCE">
        <w:rPr>
          <w:lang w:val="ru-RU"/>
        </w:rPr>
        <w:t>. </w:t>
      </w:r>
      <w:r w:rsidR="00C36398" w:rsidRPr="00A26DCE">
        <w:rPr>
          <w:lang w:val="ru-RU"/>
        </w:rPr>
        <w:t>Основные выводы по результатам внешн</w:t>
      </w:r>
      <w:r w:rsidR="00B772DA" w:rsidRPr="00A26DCE">
        <w:rPr>
          <w:lang w:val="ru-RU"/>
        </w:rPr>
        <w:t>их</w:t>
      </w:r>
      <w:r w:rsidR="00C36398" w:rsidRPr="00A26DCE">
        <w:rPr>
          <w:lang w:val="ru-RU"/>
        </w:rPr>
        <w:t xml:space="preserve"> провер</w:t>
      </w:r>
      <w:r w:rsidR="00B772DA" w:rsidRPr="00A26DCE">
        <w:rPr>
          <w:lang w:val="ru-RU"/>
        </w:rPr>
        <w:t>о</w:t>
      </w:r>
      <w:r w:rsidR="00C36398" w:rsidRPr="00A26DCE">
        <w:rPr>
          <w:lang w:val="ru-RU"/>
        </w:rPr>
        <w:t>к</w:t>
      </w:r>
      <w:r w:rsidR="00B62FA0" w:rsidRPr="00A26DCE">
        <w:rPr>
          <w:rStyle w:val="ad"/>
          <w:lang w:val="ru-RU"/>
        </w:rPr>
        <w:footnoteReference w:id="4"/>
      </w:r>
      <w:r w:rsidR="001B33DB" w:rsidRPr="00A26DCE">
        <w:rPr>
          <w:lang w:val="ru-RU"/>
        </w:rPr>
        <w:t>:</w:t>
      </w:r>
    </w:p>
    <w:p w14:paraId="77DA0A30" w14:textId="77777777" w:rsidR="00136D9C" w:rsidRPr="0076311A" w:rsidRDefault="00271C7E" w:rsidP="00E5415A">
      <w:pPr>
        <w:pStyle w:val="3"/>
        <w:widowControl w:val="0"/>
        <w:spacing w:line="228" w:lineRule="auto"/>
        <w:ind w:firstLine="709"/>
        <w:rPr>
          <w:lang w:val="ru-RU"/>
        </w:rPr>
      </w:pPr>
      <w:r w:rsidRPr="0076311A">
        <w:rPr>
          <w:lang w:val="ru-RU"/>
        </w:rPr>
        <w:t>1. </w:t>
      </w:r>
      <w:r w:rsidR="00136D9C" w:rsidRPr="0076311A">
        <w:rPr>
          <w:lang w:val="ru-RU"/>
        </w:rPr>
        <w:t>Факты неполноты</w:t>
      </w:r>
      <w:r w:rsidR="000F4430" w:rsidRPr="0076311A">
        <w:rPr>
          <w:rStyle w:val="ad"/>
          <w:rFonts w:ascii="Times New (W1)" w:hAnsi="Times New (W1)"/>
          <w:szCs w:val="28"/>
        </w:rPr>
        <w:footnoteReference w:id="5"/>
      </w:r>
      <w:r w:rsidR="00136D9C" w:rsidRPr="0076311A">
        <w:rPr>
          <w:lang w:val="ru-RU"/>
        </w:rPr>
        <w:t xml:space="preserve"> годовых отчетов не выявлены. </w:t>
      </w:r>
      <w:r w:rsidR="00450C96" w:rsidRPr="0076311A">
        <w:rPr>
          <w:rFonts w:ascii="Times New (W1)" w:hAnsi="Times New (W1)"/>
          <w:szCs w:val="28"/>
        </w:rPr>
        <w:t>Годов</w:t>
      </w:r>
      <w:r w:rsidR="00450C96" w:rsidRPr="0076311A">
        <w:rPr>
          <w:rFonts w:ascii="Times New (W1)" w:hAnsi="Times New (W1)"/>
          <w:szCs w:val="28"/>
          <w:lang w:val="ru-RU"/>
        </w:rPr>
        <w:t>ые</w:t>
      </w:r>
      <w:r w:rsidR="00450C96" w:rsidRPr="0076311A">
        <w:rPr>
          <w:rFonts w:ascii="Times New (W1)" w:hAnsi="Times New (W1)"/>
          <w:szCs w:val="28"/>
        </w:rPr>
        <w:t xml:space="preserve"> отчет</w:t>
      </w:r>
      <w:r w:rsidR="00450C96" w:rsidRPr="0076311A">
        <w:rPr>
          <w:rFonts w:ascii="Times New (W1)" w:hAnsi="Times New (W1)"/>
          <w:szCs w:val="28"/>
          <w:lang w:val="ru-RU"/>
        </w:rPr>
        <w:t>ы</w:t>
      </w:r>
      <w:r w:rsidR="00450C96" w:rsidRPr="0076311A">
        <w:rPr>
          <w:rFonts w:ascii="Times New (W1)" w:hAnsi="Times New (W1)"/>
          <w:szCs w:val="28"/>
        </w:rPr>
        <w:t xml:space="preserve"> </w:t>
      </w:r>
      <w:r w:rsidR="005F6AC7">
        <w:rPr>
          <w:rFonts w:ascii="Times New (W1)" w:hAnsi="Times New (W1)"/>
          <w:szCs w:val="28"/>
        </w:rPr>
        <w:t>по</w:t>
      </w:r>
      <w:r w:rsidR="005F6AC7">
        <w:rPr>
          <w:rFonts w:ascii="Times New (W1)" w:hAnsi="Times New (W1)"/>
          <w:szCs w:val="28"/>
          <w:lang w:val="ru-RU"/>
        </w:rPr>
        <w:t> </w:t>
      </w:r>
      <w:r w:rsidR="00450C96" w:rsidRPr="0076311A">
        <w:rPr>
          <w:rFonts w:ascii="Times New (W1)" w:hAnsi="Times New (W1)"/>
          <w:szCs w:val="28"/>
        </w:rPr>
        <w:t xml:space="preserve">составу и содержанию (перечню отраженных в </w:t>
      </w:r>
      <w:r w:rsidR="00450C96" w:rsidRPr="0076311A">
        <w:rPr>
          <w:rFonts w:ascii="Times New (W1)" w:hAnsi="Times New (W1)"/>
          <w:szCs w:val="28"/>
          <w:lang w:val="ru-RU"/>
        </w:rPr>
        <w:t>них</w:t>
      </w:r>
      <w:r w:rsidR="00450C96" w:rsidRPr="0076311A">
        <w:rPr>
          <w:rFonts w:ascii="Times New (W1)" w:hAnsi="Times New (W1)"/>
          <w:szCs w:val="28"/>
        </w:rPr>
        <w:t xml:space="preserve"> показателей) соответств</w:t>
      </w:r>
      <w:r w:rsidR="00450C96" w:rsidRPr="0076311A">
        <w:rPr>
          <w:rFonts w:ascii="Times New (W1)" w:hAnsi="Times New (W1)"/>
          <w:szCs w:val="28"/>
          <w:lang w:val="ru-RU"/>
        </w:rPr>
        <w:t>овали</w:t>
      </w:r>
      <w:r w:rsidR="00450C96" w:rsidRPr="0076311A">
        <w:rPr>
          <w:rFonts w:ascii="Times New (W1)" w:hAnsi="Times New (W1)"/>
          <w:szCs w:val="28"/>
        </w:rPr>
        <w:t xml:space="preserve"> установленным требованиям.</w:t>
      </w:r>
    </w:p>
    <w:p w14:paraId="7669D988" w14:textId="77777777" w:rsidR="00136D9C" w:rsidRPr="0076311A" w:rsidRDefault="00136D9C" w:rsidP="00E5415A">
      <w:pPr>
        <w:pStyle w:val="3"/>
        <w:widowControl w:val="0"/>
        <w:spacing w:line="228" w:lineRule="auto"/>
        <w:ind w:firstLine="709"/>
        <w:rPr>
          <w:lang w:val="ru-RU"/>
        </w:rPr>
      </w:pPr>
      <w:r w:rsidRPr="0076311A">
        <w:rPr>
          <w:lang w:val="ru-RU"/>
        </w:rPr>
        <w:t>2. Факты недостоверности</w:t>
      </w:r>
      <w:r w:rsidR="000F4430" w:rsidRPr="0076311A">
        <w:rPr>
          <w:rStyle w:val="ad"/>
          <w:szCs w:val="28"/>
        </w:rPr>
        <w:footnoteReference w:id="6"/>
      </w:r>
      <w:r w:rsidRPr="0076311A">
        <w:rPr>
          <w:lang w:val="ru-RU"/>
        </w:rPr>
        <w:t xml:space="preserve"> годовых отчетов не выявлены.</w:t>
      </w:r>
    </w:p>
    <w:p w14:paraId="6F1211E5" w14:textId="22372A5F" w:rsidR="006B4B43" w:rsidRPr="0076311A" w:rsidRDefault="00136D9C" w:rsidP="00E5415A">
      <w:pPr>
        <w:pStyle w:val="3"/>
        <w:widowControl w:val="0"/>
        <w:spacing w:line="228" w:lineRule="auto"/>
        <w:ind w:firstLine="709"/>
        <w:rPr>
          <w:szCs w:val="28"/>
          <w:lang w:val="ru-RU"/>
        </w:rPr>
      </w:pPr>
      <w:r w:rsidRPr="0076311A">
        <w:rPr>
          <w:lang w:val="ru-RU"/>
        </w:rPr>
        <w:t>3. Факт, способны</w:t>
      </w:r>
      <w:r w:rsidR="007159FA">
        <w:rPr>
          <w:lang w:val="ru-RU"/>
        </w:rPr>
        <w:t>й</w:t>
      </w:r>
      <w:r w:rsidRPr="0076311A">
        <w:rPr>
          <w:lang w:val="ru-RU"/>
        </w:rPr>
        <w:t xml:space="preserve"> негативно повлиять на достоверность годов</w:t>
      </w:r>
      <w:r w:rsidR="00450C96" w:rsidRPr="0076311A">
        <w:rPr>
          <w:lang w:val="ru-RU"/>
        </w:rPr>
        <w:t>ых</w:t>
      </w:r>
      <w:r w:rsidRPr="0076311A">
        <w:rPr>
          <w:lang w:val="ru-RU"/>
        </w:rPr>
        <w:t xml:space="preserve"> </w:t>
      </w:r>
      <w:r w:rsidRPr="0076311A">
        <w:rPr>
          <w:szCs w:val="28"/>
          <w:lang w:val="ru-RU"/>
        </w:rPr>
        <w:t>отчет</w:t>
      </w:r>
      <w:r w:rsidR="00450C96" w:rsidRPr="0076311A">
        <w:rPr>
          <w:szCs w:val="28"/>
          <w:lang w:val="ru-RU"/>
        </w:rPr>
        <w:t>ов</w:t>
      </w:r>
      <w:r w:rsidRPr="0076311A">
        <w:rPr>
          <w:szCs w:val="28"/>
          <w:lang w:val="ru-RU"/>
        </w:rPr>
        <w:t xml:space="preserve">, </w:t>
      </w:r>
      <w:r w:rsidR="00450C96" w:rsidRPr="0076311A">
        <w:rPr>
          <w:szCs w:val="28"/>
          <w:lang w:val="ru-RU"/>
        </w:rPr>
        <w:t>установлен</w:t>
      </w:r>
      <w:r w:rsidRPr="0076311A">
        <w:rPr>
          <w:szCs w:val="28"/>
          <w:lang w:val="ru-RU"/>
        </w:rPr>
        <w:t xml:space="preserve"> по </w:t>
      </w:r>
      <w:r w:rsidR="00AD1B46">
        <w:rPr>
          <w:szCs w:val="28"/>
          <w:lang w:val="ru-RU"/>
        </w:rPr>
        <w:t>одному</w:t>
      </w:r>
      <w:r w:rsidR="006D72B9" w:rsidRPr="0076311A">
        <w:rPr>
          <w:szCs w:val="28"/>
          <w:lang w:val="ru-RU"/>
        </w:rPr>
        <w:t xml:space="preserve"> </w:t>
      </w:r>
      <w:r w:rsidRPr="0076311A">
        <w:rPr>
          <w:szCs w:val="28"/>
          <w:lang w:val="ru-RU"/>
        </w:rPr>
        <w:t xml:space="preserve">ВМО. </w:t>
      </w:r>
    </w:p>
    <w:p w14:paraId="23457062" w14:textId="77777777" w:rsidR="007D6BA7" w:rsidRDefault="003058D7" w:rsidP="00E5415A">
      <w:pPr>
        <w:widowControl w:val="0"/>
        <w:spacing w:line="228" w:lineRule="auto"/>
        <w:ind w:firstLine="709"/>
        <w:jc w:val="both"/>
        <w:rPr>
          <w:rFonts w:ascii="Times New Roman" w:hAnsi="Times New Roman"/>
          <w:sz w:val="28"/>
          <w:szCs w:val="28"/>
        </w:rPr>
      </w:pPr>
      <w:r w:rsidRPr="0097362A">
        <w:rPr>
          <w:rFonts w:ascii="Times New Roman" w:hAnsi="Times New Roman"/>
          <w:sz w:val="28"/>
          <w:szCs w:val="28"/>
        </w:rPr>
        <w:t xml:space="preserve">Заключения </w:t>
      </w:r>
      <w:r w:rsidR="00AE49F3">
        <w:rPr>
          <w:rFonts w:ascii="Times New Roman" w:hAnsi="Times New Roman"/>
          <w:sz w:val="28"/>
          <w:szCs w:val="28"/>
        </w:rPr>
        <w:t xml:space="preserve">в </w:t>
      </w:r>
      <w:r w:rsidR="00EF2DCA">
        <w:rPr>
          <w:rFonts w:ascii="Times New Roman" w:hAnsi="Times New Roman"/>
          <w:sz w:val="28"/>
          <w:szCs w:val="28"/>
        </w:rPr>
        <w:t xml:space="preserve">2021 году </w:t>
      </w:r>
      <w:r w:rsidRPr="0097362A">
        <w:rPr>
          <w:rFonts w:ascii="Times New Roman" w:hAnsi="Times New Roman"/>
          <w:sz w:val="28"/>
          <w:szCs w:val="28"/>
        </w:rPr>
        <w:t>на годовой отчет об исполнении бюджета</w:t>
      </w:r>
      <w:r w:rsidR="00EF2DCA">
        <w:rPr>
          <w:rFonts w:ascii="Times New Roman" w:hAnsi="Times New Roman"/>
          <w:sz w:val="28"/>
          <w:szCs w:val="28"/>
        </w:rPr>
        <w:t xml:space="preserve"> за</w:t>
      </w:r>
      <w:r w:rsidR="009B4132">
        <w:rPr>
          <w:rFonts w:ascii="Times New Roman" w:hAnsi="Times New Roman"/>
          <w:sz w:val="28"/>
          <w:szCs w:val="28"/>
        </w:rPr>
        <w:t> </w:t>
      </w:r>
      <w:r w:rsidR="00EF2DCA">
        <w:rPr>
          <w:rFonts w:ascii="Times New Roman" w:hAnsi="Times New Roman"/>
          <w:sz w:val="28"/>
          <w:szCs w:val="28"/>
        </w:rPr>
        <w:t>2020 год</w:t>
      </w:r>
      <w:r w:rsidRPr="0097362A">
        <w:rPr>
          <w:rFonts w:ascii="Times New Roman" w:hAnsi="Times New Roman"/>
          <w:sz w:val="28"/>
          <w:szCs w:val="28"/>
        </w:rPr>
        <w:t xml:space="preserve"> сформированы </w:t>
      </w:r>
      <w:r w:rsidRPr="00EF6037">
        <w:rPr>
          <w:rFonts w:ascii="Times New Roman" w:hAnsi="Times New Roman"/>
          <w:sz w:val="28"/>
          <w:szCs w:val="28"/>
        </w:rPr>
        <w:t>без</w:t>
      </w:r>
      <w:r w:rsidR="005F6AC7">
        <w:rPr>
          <w:rFonts w:ascii="Times New Roman" w:hAnsi="Times New Roman"/>
          <w:sz w:val="28"/>
          <w:szCs w:val="28"/>
        </w:rPr>
        <w:t> </w:t>
      </w:r>
      <w:r w:rsidRPr="00EF6037">
        <w:rPr>
          <w:rFonts w:ascii="Times New Roman" w:hAnsi="Times New Roman"/>
          <w:sz w:val="28"/>
          <w:szCs w:val="28"/>
        </w:rPr>
        <w:t xml:space="preserve">замечаний по </w:t>
      </w:r>
      <w:r w:rsidR="00845C0A" w:rsidRPr="00EF6037">
        <w:rPr>
          <w:rFonts w:ascii="Times New Roman" w:hAnsi="Times New Roman"/>
          <w:sz w:val="28"/>
          <w:szCs w:val="28"/>
        </w:rPr>
        <w:t>1</w:t>
      </w:r>
      <w:r w:rsidR="00B961DD">
        <w:rPr>
          <w:rFonts w:ascii="Times New Roman" w:hAnsi="Times New Roman"/>
          <w:sz w:val="28"/>
          <w:szCs w:val="28"/>
        </w:rPr>
        <w:t>19</w:t>
      </w:r>
      <w:r w:rsidRPr="00EF6037">
        <w:rPr>
          <w:rFonts w:ascii="Times New Roman" w:hAnsi="Times New Roman"/>
          <w:sz w:val="28"/>
          <w:szCs w:val="28"/>
        </w:rPr>
        <w:t xml:space="preserve"> ВМО </w:t>
      </w:r>
      <w:r w:rsidR="005B7D07" w:rsidRPr="00EF6037">
        <w:rPr>
          <w:rFonts w:ascii="Times New Roman" w:hAnsi="Times New Roman"/>
          <w:sz w:val="28"/>
          <w:szCs w:val="28"/>
        </w:rPr>
        <w:t>(8</w:t>
      </w:r>
      <w:r w:rsidR="00525BF0">
        <w:rPr>
          <w:rFonts w:ascii="Times New Roman" w:hAnsi="Times New Roman"/>
          <w:sz w:val="28"/>
          <w:szCs w:val="28"/>
        </w:rPr>
        <w:t>2,6</w:t>
      </w:r>
      <w:r w:rsidR="005B7D07" w:rsidRPr="00EF6037">
        <w:rPr>
          <w:rFonts w:ascii="Times New Roman" w:hAnsi="Times New Roman"/>
          <w:sz w:val="28"/>
          <w:szCs w:val="28"/>
        </w:rPr>
        <w:t> процента от</w:t>
      </w:r>
      <w:r w:rsidR="009B4132">
        <w:rPr>
          <w:rFonts w:ascii="Times New Roman" w:hAnsi="Times New Roman"/>
          <w:sz w:val="28"/>
          <w:szCs w:val="28"/>
        </w:rPr>
        <w:t> </w:t>
      </w:r>
      <w:r w:rsidR="005B7D07" w:rsidRPr="00EF6037">
        <w:rPr>
          <w:rFonts w:ascii="Times New Roman" w:hAnsi="Times New Roman"/>
          <w:sz w:val="28"/>
          <w:szCs w:val="28"/>
        </w:rPr>
        <w:t>общего количества ВМО)</w:t>
      </w:r>
      <w:r w:rsidR="006067C0">
        <w:rPr>
          <w:rFonts w:ascii="Times New Roman" w:hAnsi="Times New Roman"/>
          <w:sz w:val="28"/>
          <w:szCs w:val="28"/>
        </w:rPr>
        <w:t>.</w:t>
      </w:r>
    </w:p>
    <w:p w14:paraId="39F5328C" w14:textId="77777777" w:rsidR="00ED366A" w:rsidRDefault="005B7D07" w:rsidP="00E5415A">
      <w:pPr>
        <w:widowControl w:val="0"/>
        <w:spacing w:line="228" w:lineRule="auto"/>
        <w:ind w:firstLine="709"/>
        <w:jc w:val="both"/>
        <w:rPr>
          <w:rFonts w:ascii="Times New Roman" w:hAnsi="Times New Roman"/>
          <w:sz w:val="28"/>
          <w:szCs w:val="28"/>
        </w:rPr>
      </w:pPr>
      <w:r w:rsidRPr="00EF6037">
        <w:rPr>
          <w:rFonts w:ascii="Times New Roman" w:hAnsi="Times New Roman"/>
          <w:sz w:val="28"/>
          <w:szCs w:val="28"/>
        </w:rPr>
        <w:t>Динамика результатов внешних проверок, начиная с годовых отчетов за</w:t>
      </w:r>
      <w:r w:rsidR="005F6AC7">
        <w:rPr>
          <w:rFonts w:ascii="Times New Roman" w:hAnsi="Times New Roman"/>
          <w:sz w:val="28"/>
          <w:szCs w:val="28"/>
        </w:rPr>
        <w:t> </w:t>
      </w:r>
      <w:r w:rsidRPr="00EF6037">
        <w:rPr>
          <w:rFonts w:ascii="Times New Roman" w:hAnsi="Times New Roman"/>
          <w:sz w:val="28"/>
          <w:szCs w:val="28"/>
        </w:rPr>
        <w:t>201</w:t>
      </w:r>
      <w:r w:rsidR="00FD0E0B">
        <w:rPr>
          <w:rFonts w:ascii="Times New Roman" w:hAnsi="Times New Roman"/>
          <w:sz w:val="28"/>
          <w:szCs w:val="28"/>
        </w:rPr>
        <w:t>8</w:t>
      </w:r>
      <w:r w:rsidRPr="00EF6037">
        <w:rPr>
          <w:rFonts w:ascii="Times New Roman" w:hAnsi="Times New Roman"/>
          <w:sz w:val="28"/>
          <w:szCs w:val="28"/>
        </w:rPr>
        <w:t xml:space="preserve"> год, представлена </w:t>
      </w:r>
      <w:r w:rsidR="00EF6037">
        <w:rPr>
          <w:rFonts w:ascii="Times New Roman" w:hAnsi="Times New Roman"/>
          <w:sz w:val="28"/>
          <w:szCs w:val="28"/>
        </w:rPr>
        <w:t>на</w:t>
      </w:r>
      <w:r w:rsidRPr="00EF6037">
        <w:rPr>
          <w:rFonts w:ascii="Times New Roman" w:hAnsi="Times New Roman"/>
          <w:sz w:val="28"/>
          <w:szCs w:val="28"/>
        </w:rPr>
        <w:t xml:space="preserve"> </w:t>
      </w:r>
      <w:r w:rsidR="00EF6037">
        <w:rPr>
          <w:rFonts w:ascii="Times New Roman" w:hAnsi="Times New Roman"/>
          <w:sz w:val="28"/>
          <w:szCs w:val="28"/>
        </w:rPr>
        <w:t>д</w:t>
      </w:r>
      <w:r w:rsidR="00EF6037" w:rsidRPr="00EF6037">
        <w:rPr>
          <w:rFonts w:ascii="Times New Roman" w:hAnsi="Times New Roman"/>
          <w:sz w:val="28"/>
          <w:szCs w:val="28"/>
        </w:rPr>
        <w:t>иаграмме 1</w:t>
      </w:r>
      <w:r w:rsidRPr="00EF6037">
        <w:rPr>
          <w:rFonts w:ascii="Times New Roman" w:hAnsi="Times New Roman"/>
          <w:sz w:val="28"/>
          <w:szCs w:val="28"/>
        </w:rPr>
        <w:t>.</w:t>
      </w:r>
    </w:p>
    <w:p w14:paraId="0EA101A0" w14:textId="77777777" w:rsidR="005F6AC7" w:rsidRPr="003D3C21" w:rsidRDefault="005F6AC7" w:rsidP="005F6AC7">
      <w:pPr>
        <w:widowControl w:val="0"/>
        <w:spacing w:line="245" w:lineRule="auto"/>
        <w:jc w:val="right"/>
        <w:rPr>
          <w:rFonts w:ascii="Times New Roman" w:hAnsi="Times New Roman"/>
          <w:noProof/>
          <w:sz w:val="28"/>
          <w:szCs w:val="24"/>
        </w:rPr>
      </w:pPr>
      <w:r w:rsidRPr="003D3C21">
        <w:rPr>
          <w:rFonts w:ascii="Times New Roman" w:hAnsi="Times New Roman"/>
          <w:noProof/>
          <w:sz w:val="28"/>
          <w:szCs w:val="24"/>
        </w:rPr>
        <w:t>Диаграмма 1.</w:t>
      </w:r>
    </w:p>
    <w:p w14:paraId="51C805A8" w14:textId="1B764E69" w:rsidR="000B6C40" w:rsidRDefault="00EF6037" w:rsidP="000B6C40">
      <w:pPr>
        <w:widowControl w:val="0"/>
        <w:spacing w:line="245" w:lineRule="auto"/>
        <w:jc w:val="center"/>
        <w:rPr>
          <w:rFonts w:ascii="Times New Roman" w:hAnsi="Times New Roman"/>
          <w:b/>
          <w:sz w:val="28"/>
          <w:szCs w:val="28"/>
        </w:rPr>
      </w:pPr>
      <w:r w:rsidRPr="00EF6037">
        <w:rPr>
          <w:rFonts w:ascii="Times New Roman" w:hAnsi="Times New Roman"/>
          <w:b/>
          <w:sz w:val="28"/>
          <w:szCs w:val="28"/>
        </w:rPr>
        <w:t xml:space="preserve">Динамика результатов внешних проверок годовых отчетов за </w:t>
      </w:r>
      <w:r w:rsidRPr="00EF6037">
        <w:rPr>
          <w:rFonts w:ascii="Times New Roman" w:hAnsi="Times New Roman"/>
          <w:b/>
          <w:sz w:val="28"/>
          <w:szCs w:val="28"/>
        </w:rPr>
        <w:lastRenderedPageBreak/>
        <w:t>период 201</w:t>
      </w:r>
      <w:r w:rsidR="006E4920">
        <w:rPr>
          <w:rFonts w:ascii="Times New Roman" w:hAnsi="Times New Roman"/>
          <w:b/>
          <w:sz w:val="28"/>
          <w:szCs w:val="28"/>
        </w:rPr>
        <w:t>8</w:t>
      </w:r>
      <w:r w:rsidRPr="00EF6037">
        <w:rPr>
          <w:rFonts w:ascii="Times New Roman" w:hAnsi="Times New Roman"/>
          <w:b/>
          <w:sz w:val="28"/>
          <w:szCs w:val="28"/>
        </w:rPr>
        <w:t>-20</w:t>
      </w:r>
      <w:r w:rsidR="006E4920">
        <w:rPr>
          <w:rFonts w:ascii="Times New Roman" w:hAnsi="Times New Roman"/>
          <w:b/>
          <w:sz w:val="28"/>
          <w:szCs w:val="28"/>
        </w:rPr>
        <w:t>20</w:t>
      </w:r>
      <w:r w:rsidRPr="00EF6037">
        <w:rPr>
          <w:rFonts w:ascii="Times New Roman" w:hAnsi="Times New Roman"/>
          <w:b/>
          <w:sz w:val="28"/>
          <w:szCs w:val="28"/>
        </w:rPr>
        <w:t xml:space="preserve"> годов</w:t>
      </w:r>
    </w:p>
    <w:p w14:paraId="24AAC27A" w14:textId="08E0B323" w:rsidR="000452AF" w:rsidRPr="00EF6037" w:rsidRDefault="000452AF" w:rsidP="000B6C40">
      <w:pPr>
        <w:widowControl w:val="0"/>
        <w:spacing w:line="245" w:lineRule="auto"/>
        <w:jc w:val="center"/>
        <w:rPr>
          <w:rFonts w:ascii="Times New Roman" w:hAnsi="Times New Roman"/>
          <w:b/>
          <w:sz w:val="28"/>
          <w:szCs w:val="28"/>
        </w:rPr>
      </w:pPr>
      <w:r w:rsidRPr="00F91A95">
        <w:rPr>
          <w:rFonts w:ascii="Times New Roman" w:hAnsi="Times New Roman"/>
          <w:noProof/>
          <w:sz w:val="20"/>
          <w:szCs w:val="20"/>
        </w:rPr>
        <w:drawing>
          <wp:anchor distT="0" distB="0" distL="114300" distR="114300" simplePos="0" relativeHeight="251658240" behindDoc="0" locked="0" layoutInCell="1" allowOverlap="1" wp14:anchorId="2F44FE49" wp14:editId="4DC42946">
            <wp:simplePos x="0" y="0"/>
            <wp:positionH relativeFrom="column">
              <wp:posOffset>21590</wp:posOffset>
            </wp:positionH>
            <wp:positionV relativeFrom="paragraph">
              <wp:posOffset>-1905</wp:posOffset>
            </wp:positionV>
            <wp:extent cx="5905500" cy="3067050"/>
            <wp:effectExtent l="0" t="0" r="0" b="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18DD028" w14:textId="77777777" w:rsidR="00D11B7A" w:rsidRPr="00F6047E" w:rsidRDefault="00D11B7A" w:rsidP="00D11B7A">
      <w:pPr>
        <w:widowControl w:val="0"/>
        <w:autoSpaceDE w:val="0"/>
        <w:autoSpaceDN w:val="0"/>
        <w:adjustRightInd w:val="0"/>
        <w:spacing w:line="21" w:lineRule="atLeast"/>
        <w:ind w:firstLine="709"/>
        <w:jc w:val="both"/>
        <w:rPr>
          <w:rFonts w:ascii="Times New Roman" w:hAnsi="Times New Roman"/>
          <w:sz w:val="16"/>
          <w:szCs w:val="16"/>
        </w:rPr>
      </w:pPr>
    </w:p>
    <w:p w14:paraId="38774501" w14:textId="1D166E93" w:rsidR="007D6BA7" w:rsidRDefault="007D2C4A" w:rsidP="00D11B7A">
      <w:pPr>
        <w:widowControl w:val="0"/>
        <w:autoSpaceDE w:val="0"/>
        <w:autoSpaceDN w:val="0"/>
        <w:adjustRightInd w:val="0"/>
        <w:spacing w:line="21" w:lineRule="atLeast"/>
        <w:ind w:firstLine="709"/>
        <w:jc w:val="both"/>
        <w:rPr>
          <w:rFonts w:ascii="Times New Roman" w:hAnsi="Times New Roman"/>
          <w:sz w:val="28"/>
          <w:szCs w:val="28"/>
        </w:rPr>
      </w:pPr>
      <w:r w:rsidRPr="00C31581">
        <w:rPr>
          <w:rFonts w:ascii="Times New Roman" w:hAnsi="Times New Roman"/>
          <w:sz w:val="28"/>
          <w:szCs w:val="28"/>
        </w:rPr>
        <w:t xml:space="preserve">Отмечается, что </w:t>
      </w:r>
      <w:r w:rsidR="00A32FA0" w:rsidRPr="00C31581">
        <w:rPr>
          <w:rFonts w:ascii="Times New Roman" w:hAnsi="Times New Roman"/>
          <w:sz w:val="28"/>
          <w:szCs w:val="28"/>
        </w:rPr>
        <w:t>в 2021 году, как и в 2020 году</w:t>
      </w:r>
      <w:r w:rsidR="007159FA">
        <w:rPr>
          <w:rFonts w:ascii="Times New Roman" w:hAnsi="Times New Roman"/>
          <w:sz w:val="28"/>
          <w:szCs w:val="28"/>
        </w:rPr>
        <w:t>,</w:t>
      </w:r>
      <w:r w:rsidR="00A32FA0" w:rsidRPr="00C31581">
        <w:rPr>
          <w:rFonts w:ascii="Times New Roman" w:hAnsi="Times New Roman"/>
          <w:sz w:val="28"/>
          <w:szCs w:val="28"/>
        </w:rPr>
        <w:t xml:space="preserve"> более 80,0 процент</w:t>
      </w:r>
      <w:r w:rsidR="001311FB">
        <w:rPr>
          <w:rFonts w:ascii="Times New Roman" w:hAnsi="Times New Roman"/>
          <w:sz w:val="28"/>
          <w:szCs w:val="28"/>
        </w:rPr>
        <w:t>а</w:t>
      </w:r>
      <w:r w:rsidR="00A32FA0" w:rsidRPr="00C31581">
        <w:rPr>
          <w:rFonts w:ascii="Times New Roman" w:hAnsi="Times New Roman"/>
          <w:sz w:val="28"/>
          <w:szCs w:val="28"/>
        </w:rPr>
        <w:t xml:space="preserve"> заключений на годовой отчет об исполнении бюджета сформировано без</w:t>
      </w:r>
      <w:r w:rsidR="00606D03">
        <w:rPr>
          <w:rFonts w:ascii="Times New Roman" w:hAnsi="Times New Roman"/>
          <w:sz w:val="28"/>
          <w:szCs w:val="28"/>
        </w:rPr>
        <w:t> </w:t>
      </w:r>
      <w:r w:rsidR="00A32FA0" w:rsidRPr="00C31581">
        <w:rPr>
          <w:rFonts w:ascii="Times New Roman" w:hAnsi="Times New Roman"/>
          <w:sz w:val="28"/>
          <w:szCs w:val="28"/>
        </w:rPr>
        <w:t xml:space="preserve">замечаний. </w:t>
      </w:r>
      <w:r w:rsidR="00396A72">
        <w:rPr>
          <w:rFonts w:ascii="Times New Roman" w:hAnsi="Times New Roman"/>
          <w:sz w:val="28"/>
          <w:szCs w:val="28"/>
        </w:rPr>
        <w:t>В</w:t>
      </w:r>
      <w:r w:rsidR="00396A72" w:rsidRPr="00170A0F">
        <w:rPr>
          <w:rFonts w:ascii="Times New Roman" w:hAnsi="Times New Roman"/>
          <w:sz w:val="28"/>
          <w:szCs w:val="28"/>
        </w:rPr>
        <w:t xml:space="preserve"> ходе </w:t>
      </w:r>
      <w:r w:rsidR="00E2097E">
        <w:rPr>
          <w:rFonts w:ascii="Times New Roman" w:hAnsi="Times New Roman"/>
          <w:sz w:val="28"/>
          <w:szCs w:val="28"/>
        </w:rPr>
        <w:t>проведения</w:t>
      </w:r>
      <w:r w:rsidR="00E2097E" w:rsidRPr="00170A0F">
        <w:rPr>
          <w:rFonts w:ascii="Times New Roman" w:hAnsi="Times New Roman"/>
          <w:sz w:val="28"/>
          <w:szCs w:val="28"/>
        </w:rPr>
        <w:t xml:space="preserve"> </w:t>
      </w:r>
      <w:r w:rsidR="00396A72" w:rsidRPr="00170A0F">
        <w:rPr>
          <w:rFonts w:ascii="Times New Roman" w:hAnsi="Times New Roman"/>
          <w:sz w:val="28"/>
          <w:szCs w:val="28"/>
        </w:rPr>
        <w:t>внешних проверок ВМО за 2020 год</w:t>
      </w:r>
      <w:r w:rsidR="00396A72">
        <w:rPr>
          <w:rFonts w:ascii="Times New Roman" w:hAnsi="Times New Roman"/>
          <w:sz w:val="28"/>
          <w:szCs w:val="28"/>
        </w:rPr>
        <w:t xml:space="preserve"> с целью предупреждения нарушений</w:t>
      </w:r>
      <w:r w:rsidR="00E2097E">
        <w:rPr>
          <w:rFonts w:ascii="Times New Roman" w:hAnsi="Times New Roman"/>
          <w:sz w:val="28"/>
          <w:szCs w:val="28"/>
        </w:rPr>
        <w:t xml:space="preserve"> бюджетного законодательства</w:t>
      </w:r>
      <w:r w:rsidR="00396A72">
        <w:rPr>
          <w:rFonts w:ascii="Times New Roman" w:hAnsi="Times New Roman"/>
          <w:sz w:val="28"/>
          <w:szCs w:val="28"/>
        </w:rPr>
        <w:t xml:space="preserve"> Российской Федерации, </w:t>
      </w:r>
      <w:r w:rsidR="007159FA">
        <w:rPr>
          <w:rFonts w:ascii="Times New Roman" w:hAnsi="Times New Roman"/>
          <w:sz w:val="28"/>
          <w:szCs w:val="28"/>
        </w:rPr>
        <w:t xml:space="preserve">под руководством КСП Москвы </w:t>
      </w:r>
      <w:r w:rsidR="00396A72">
        <w:rPr>
          <w:rFonts w:ascii="Times New Roman" w:hAnsi="Times New Roman"/>
          <w:sz w:val="28"/>
          <w:szCs w:val="28"/>
        </w:rPr>
        <w:t>п</w:t>
      </w:r>
      <w:r w:rsidR="007D6BA7">
        <w:rPr>
          <w:rFonts w:ascii="Times New Roman" w:hAnsi="Times New Roman"/>
          <w:sz w:val="28"/>
          <w:szCs w:val="28"/>
        </w:rPr>
        <w:t xml:space="preserve">роведен вебинар </w:t>
      </w:r>
      <w:r w:rsidR="00396A72">
        <w:rPr>
          <w:rFonts w:ascii="Times New Roman" w:hAnsi="Times New Roman"/>
          <w:sz w:val="28"/>
          <w:szCs w:val="28"/>
        </w:rPr>
        <w:t xml:space="preserve">по вопросам </w:t>
      </w:r>
      <w:r w:rsidR="00C546D3">
        <w:rPr>
          <w:rFonts w:ascii="Times New Roman" w:hAnsi="Times New Roman"/>
          <w:sz w:val="28"/>
        </w:rPr>
        <w:t xml:space="preserve">анализа </w:t>
      </w:r>
      <w:r w:rsidR="00973D84" w:rsidRPr="00170A0F">
        <w:rPr>
          <w:rFonts w:ascii="Times New Roman" w:hAnsi="Times New Roman"/>
          <w:sz w:val="28"/>
        </w:rPr>
        <w:t>нарушений и недостатков прошлых лет</w:t>
      </w:r>
      <w:r w:rsidR="00973D84">
        <w:rPr>
          <w:rFonts w:ascii="Times New Roman" w:hAnsi="Times New Roman"/>
          <w:sz w:val="28"/>
        </w:rPr>
        <w:t>, соблюдения</w:t>
      </w:r>
      <w:r w:rsidR="007D6BA7" w:rsidRPr="00170A0F">
        <w:rPr>
          <w:rFonts w:ascii="Times New Roman" w:hAnsi="Times New Roman"/>
          <w:sz w:val="28"/>
        </w:rPr>
        <w:t xml:space="preserve"> требовани</w:t>
      </w:r>
      <w:r w:rsidR="00973D84">
        <w:rPr>
          <w:rFonts w:ascii="Times New Roman" w:hAnsi="Times New Roman"/>
          <w:sz w:val="28"/>
        </w:rPr>
        <w:t>й</w:t>
      </w:r>
      <w:r w:rsidR="007D6BA7" w:rsidRPr="00170A0F">
        <w:rPr>
          <w:rFonts w:ascii="Times New Roman" w:hAnsi="Times New Roman"/>
          <w:sz w:val="28"/>
        </w:rPr>
        <w:t xml:space="preserve"> бюджетного законодательства </w:t>
      </w:r>
      <w:r w:rsidR="00C546D3">
        <w:rPr>
          <w:rFonts w:ascii="Times New Roman" w:hAnsi="Times New Roman"/>
          <w:sz w:val="28"/>
        </w:rPr>
        <w:t xml:space="preserve">при </w:t>
      </w:r>
      <w:r w:rsidR="000452AF">
        <w:rPr>
          <w:rFonts w:ascii="Times New Roman" w:hAnsi="Times New Roman"/>
          <w:sz w:val="28"/>
        </w:rPr>
        <w:t>заполнении</w:t>
      </w:r>
      <w:r w:rsidR="00C546D3">
        <w:rPr>
          <w:rFonts w:ascii="Times New Roman" w:hAnsi="Times New Roman"/>
          <w:sz w:val="28"/>
        </w:rPr>
        <w:t xml:space="preserve"> </w:t>
      </w:r>
      <w:r w:rsidR="007D6BA7" w:rsidRPr="00170A0F">
        <w:rPr>
          <w:rFonts w:ascii="Times New Roman" w:hAnsi="Times New Roman"/>
          <w:sz w:val="28"/>
        </w:rPr>
        <w:t>форм бюджетной отчетности ВМО</w:t>
      </w:r>
      <w:r w:rsidR="00973D84">
        <w:rPr>
          <w:rFonts w:ascii="Times New Roman" w:hAnsi="Times New Roman"/>
          <w:sz w:val="28"/>
        </w:rPr>
        <w:t>.</w:t>
      </w:r>
    </w:p>
    <w:p w14:paraId="529F133A" w14:textId="758D72E7" w:rsidR="00263E98" w:rsidRPr="00F177D9" w:rsidRDefault="001311FB" w:rsidP="00D11B7A">
      <w:pPr>
        <w:pStyle w:val="3"/>
        <w:widowControl w:val="0"/>
        <w:spacing w:line="21" w:lineRule="atLeast"/>
        <w:ind w:firstLine="709"/>
        <w:rPr>
          <w:szCs w:val="28"/>
          <w:lang w:val="ru-RU"/>
        </w:rPr>
      </w:pPr>
      <w:r>
        <w:rPr>
          <w:szCs w:val="28"/>
          <w:lang w:val="ru-RU"/>
        </w:rPr>
        <w:t>В ходе контрольного мероприятия о</w:t>
      </w:r>
      <w:r w:rsidR="00263E98" w:rsidRPr="0097362A">
        <w:rPr>
          <w:szCs w:val="28"/>
          <w:lang w:val="ru-RU"/>
        </w:rPr>
        <w:t xml:space="preserve">тдельные несоответствия, допущенные при </w:t>
      </w:r>
      <w:r w:rsidR="004F1B8A">
        <w:rPr>
          <w:szCs w:val="28"/>
          <w:lang w:val="ru-RU"/>
        </w:rPr>
        <w:t xml:space="preserve"> заполнении</w:t>
      </w:r>
      <w:r w:rsidR="004F1B8A" w:rsidRPr="0097362A">
        <w:rPr>
          <w:szCs w:val="28"/>
        </w:rPr>
        <w:t xml:space="preserve"> </w:t>
      </w:r>
      <w:r w:rsidR="00263E98" w:rsidRPr="0097362A">
        <w:rPr>
          <w:szCs w:val="28"/>
        </w:rPr>
        <w:t xml:space="preserve">иных форм годовой </w:t>
      </w:r>
      <w:r w:rsidR="00263E98" w:rsidRPr="00F67E17">
        <w:rPr>
          <w:szCs w:val="28"/>
        </w:rPr>
        <w:t xml:space="preserve">бюджетной отчетности об исполнении бюджетов ВМО, а также бюджетной отчетности исполнительно-распорядительных органов местного самоуправления как главных администраторов и </w:t>
      </w:r>
      <w:r w:rsidR="00263E98" w:rsidRPr="00F177D9">
        <w:rPr>
          <w:szCs w:val="28"/>
        </w:rPr>
        <w:t>получателей бюджетных средств, не оказавшие существенного влияния на основные выводы КСП</w:t>
      </w:r>
      <w:r w:rsidR="00263E98" w:rsidRPr="00F177D9">
        <w:rPr>
          <w:szCs w:val="28"/>
          <w:lang w:val="ru-RU"/>
        </w:rPr>
        <w:t> </w:t>
      </w:r>
      <w:r w:rsidR="00263E98" w:rsidRPr="00F177D9">
        <w:rPr>
          <w:szCs w:val="28"/>
        </w:rPr>
        <w:t>Москвы</w:t>
      </w:r>
      <w:r w:rsidR="00263E98" w:rsidRPr="00F177D9">
        <w:rPr>
          <w:szCs w:val="28"/>
          <w:lang w:val="ru-RU"/>
        </w:rPr>
        <w:t>,</w:t>
      </w:r>
      <w:r w:rsidR="00263E98" w:rsidRPr="00F177D9">
        <w:rPr>
          <w:szCs w:val="28"/>
        </w:rPr>
        <w:t xml:space="preserve"> </w:t>
      </w:r>
      <w:r w:rsidR="00263E98" w:rsidRPr="00F177D9">
        <w:rPr>
          <w:szCs w:val="28"/>
          <w:lang w:val="ru-RU"/>
        </w:rPr>
        <w:t xml:space="preserve">отмечены в заключениях </w:t>
      </w:r>
      <w:r w:rsidR="00263E98" w:rsidRPr="00F177D9">
        <w:rPr>
          <w:szCs w:val="28"/>
        </w:rPr>
        <w:t xml:space="preserve">по </w:t>
      </w:r>
      <w:r w:rsidR="00263E98" w:rsidRPr="00F177D9">
        <w:rPr>
          <w:szCs w:val="28"/>
          <w:lang w:val="ru-RU"/>
        </w:rPr>
        <w:t xml:space="preserve">25 </w:t>
      </w:r>
      <w:r w:rsidR="00263E98" w:rsidRPr="00F177D9">
        <w:rPr>
          <w:szCs w:val="28"/>
        </w:rPr>
        <w:t xml:space="preserve">ВМО. </w:t>
      </w:r>
      <w:r w:rsidR="003262B8" w:rsidRPr="00F177D9">
        <w:rPr>
          <w:szCs w:val="28"/>
        </w:rPr>
        <w:t xml:space="preserve">Из 25 ВМО </w:t>
      </w:r>
      <w:r w:rsidR="004F1B8A">
        <w:rPr>
          <w:szCs w:val="28"/>
          <w:lang w:val="ru-RU"/>
        </w:rPr>
        <w:t>одним направлены</w:t>
      </w:r>
      <w:r w:rsidR="003262B8" w:rsidRPr="00F177D9">
        <w:rPr>
          <w:szCs w:val="28"/>
        </w:rPr>
        <w:t xml:space="preserve"> замечания по двум </w:t>
      </w:r>
      <w:r w:rsidR="003262B8" w:rsidRPr="00F177D9">
        <w:rPr>
          <w:szCs w:val="28"/>
        </w:rPr>
        <w:lastRenderedPageBreak/>
        <w:t>приложениям к заключениям по внешней проверк</w:t>
      </w:r>
      <w:r w:rsidR="003D028E">
        <w:rPr>
          <w:szCs w:val="28"/>
          <w:lang w:val="ru-RU"/>
        </w:rPr>
        <w:t>е</w:t>
      </w:r>
      <w:r w:rsidR="00F177D9">
        <w:rPr>
          <w:szCs w:val="28"/>
          <w:lang w:val="ru-RU"/>
        </w:rPr>
        <w:t>.</w:t>
      </w:r>
    </w:p>
    <w:p w14:paraId="3BB17189" w14:textId="5E6F7251" w:rsidR="004470BD" w:rsidRPr="00E832D4" w:rsidRDefault="00F67E17" w:rsidP="00D11B7A">
      <w:pPr>
        <w:pStyle w:val="ab"/>
        <w:spacing w:line="21" w:lineRule="atLeast"/>
        <w:ind w:firstLine="709"/>
        <w:jc w:val="both"/>
        <w:rPr>
          <w:rFonts w:ascii="Times New Roman" w:hAnsi="Times New Roman"/>
          <w:sz w:val="28"/>
          <w:szCs w:val="28"/>
        </w:rPr>
      </w:pPr>
      <w:r w:rsidRPr="00E832D4">
        <w:rPr>
          <w:rFonts w:ascii="Times New Roman" w:hAnsi="Times New Roman"/>
          <w:sz w:val="28"/>
          <w:szCs w:val="28"/>
        </w:rPr>
        <w:t xml:space="preserve">Вместе с тем по результатам анализа и оценки </w:t>
      </w:r>
      <w:r w:rsidR="00BD5C12" w:rsidRPr="00E832D4">
        <w:rPr>
          <w:rFonts w:ascii="Times New Roman" w:hAnsi="Times New Roman"/>
          <w:sz w:val="28"/>
          <w:szCs w:val="28"/>
        </w:rPr>
        <w:t>сведений</w:t>
      </w:r>
      <w:r w:rsidR="000452AF">
        <w:rPr>
          <w:rFonts w:ascii="Times New Roman" w:hAnsi="Times New Roman"/>
          <w:sz w:val="28"/>
          <w:szCs w:val="28"/>
        </w:rPr>
        <w:t xml:space="preserve"> </w:t>
      </w:r>
      <w:r w:rsidR="00E34A95" w:rsidRPr="00E832D4">
        <w:rPr>
          <w:rFonts w:ascii="Times New Roman" w:hAnsi="Times New Roman"/>
          <w:sz w:val="28"/>
          <w:szCs w:val="28"/>
        </w:rPr>
        <w:t xml:space="preserve">о состоянии внутреннего муниципального финансового аудита, </w:t>
      </w:r>
      <w:r w:rsidR="00396F53" w:rsidRPr="00E832D4">
        <w:rPr>
          <w:rFonts w:ascii="Times New Roman" w:hAnsi="Times New Roman"/>
          <w:sz w:val="28"/>
          <w:szCs w:val="28"/>
        </w:rPr>
        <w:t>представленных ВМО</w:t>
      </w:r>
      <w:r w:rsidR="00E34A95" w:rsidRPr="00E832D4">
        <w:rPr>
          <w:rFonts w:ascii="Times New Roman" w:hAnsi="Times New Roman"/>
          <w:sz w:val="28"/>
          <w:szCs w:val="28"/>
        </w:rPr>
        <w:t xml:space="preserve"> </w:t>
      </w:r>
      <w:r w:rsidR="00396F53" w:rsidRPr="00E832D4">
        <w:rPr>
          <w:rFonts w:ascii="Times New Roman" w:hAnsi="Times New Roman"/>
          <w:sz w:val="28"/>
          <w:szCs w:val="28"/>
        </w:rPr>
        <w:t>в</w:t>
      </w:r>
      <w:r w:rsidR="00E34A95" w:rsidRPr="00E832D4">
        <w:rPr>
          <w:rFonts w:ascii="Times New Roman" w:hAnsi="Times New Roman"/>
          <w:sz w:val="28"/>
          <w:szCs w:val="28"/>
        </w:rPr>
        <w:t> </w:t>
      </w:r>
      <w:r w:rsidR="00396F53" w:rsidRPr="00E832D4">
        <w:rPr>
          <w:rFonts w:ascii="Times New Roman" w:hAnsi="Times New Roman"/>
          <w:sz w:val="28"/>
          <w:szCs w:val="28"/>
        </w:rPr>
        <w:t xml:space="preserve">рамках внешней проверки отчетов </w:t>
      </w:r>
      <w:r w:rsidR="00A17DC9" w:rsidRPr="00E832D4">
        <w:rPr>
          <w:rFonts w:ascii="Times New Roman" w:hAnsi="Times New Roman"/>
          <w:sz w:val="28"/>
          <w:szCs w:val="28"/>
        </w:rPr>
        <w:t xml:space="preserve">об исполнении бюджетов </w:t>
      </w:r>
      <w:r w:rsidR="00396F53" w:rsidRPr="00E832D4">
        <w:rPr>
          <w:rFonts w:ascii="Times New Roman" w:hAnsi="Times New Roman"/>
          <w:sz w:val="28"/>
          <w:szCs w:val="28"/>
        </w:rPr>
        <w:t>за 2020 год</w:t>
      </w:r>
      <w:r w:rsidR="003D028E">
        <w:rPr>
          <w:rFonts w:ascii="Times New Roman" w:hAnsi="Times New Roman"/>
          <w:sz w:val="28"/>
          <w:szCs w:val="28"/>
        </w:rPr>
        <w:t>,</w:t>
      </w:r>
      <w:r w:rsidR="00396F53" w:rsidRPr="00E832D4">
        <w:rPr>
          <w:rFonts w:ascii="Times New Roman" w:hAnsi="Times New Roman"/>
          <w:sz w:val="28"/>
          <w:szCs w:val="28"/>
        </w:rPr>
        <w:t xml:space="preserve"> </w:t>
      </w:r>
      <w:r w:rsidR="00E34A95" w:rsidRPr="00E832D4">
        <w:rPr>
          <w:rFonts w:ascii="Times New Roman" w:hAnsi="Times New Roman"/>
          <w:sz w:val="28"/>
          <w:szCs w:val="28"/>
        </w:rPr>
        <w:t>установлено, что</w:t>
      </w:r>
      <w:r w:rsidRPr="00E832D4">
        <w:rPr>
          <w:rFonts w:ascii="Times New Roman" w:hAnsi="Times New Roman"/>
          <w:sz w:val="28"/>
          <w:szCs w:val="28"/>
        </w:rPr>
        <w:t xml:space="preserve"> 69 ВМО (или 47,9 процента </w:t>
      </w:r>
      <w:r w:rsidR="006819DA" w:rsidRPr="00E832D4">
        <w:rPr>
          <w:rFonts w:ascii="Times New Roman" w:hAnsi="Times New Roman"/>
          <w:sz w:val="28"/>
          <w:szCs w:val="28"/>
        </w:rPr>
        <w:t>от общего количества ВМО</w:t>
      </w:r>
      <w:r w:rsidRPr="00E832D4">
        <w:rPr>
          <w:rFonts w:ascii="Times New Roman" w:hAnsi="Times New Roman"/>
          <w:sz w:val="28"/>
          <w:szCs w:val="28"/>
        </w:rPr>
        <w:t xml:space="preserve">) осуществляли формирование бюджетной (бухгалтерской) отчетности </w:t>
      </w:r>
      <w:r w:rsidR="00A17DC9" w:rsidRPr="00E832D4">
        <w:rPr>
          <w:rFonts w:ascii="Times New Roman" w:hAnsi="Times New Roman"/>
          <w:sz w:val="28"/>
          <w:szCs w:val="28"/>
        </w:rPr>
        <w:br/>
      </w:r>
      <w:r w:rsidRPr="00E832D4">
        <w:rPr>
          <w:rFonts w:ascii="Times New Roman" w:hAnsi="Times New Roman"/>
          <w:sz w:val="28"/>
          <w:szCs w:val="28"/>
        </w:rPr>
        <w:t>за 2020 год не в</w:t>
      </w:r>
      <w:r w:rsidR="00E34A95" w:rsidRPr="00E832D4">
        <w:rPr>
          <w:rFonts w:ascii="Times New Roman" w:hAnsi="Times New Roman"/>
          <w:sz w:val="28"/>
          <w:szCs w:val="28"/>
        </w:rPr>
        <w:t xml:space="preserve"> </w:t>
      </w:r>
      <w:r w:rsidRPr="00E832D4">
        <w:rPr>
          <w:rFonts w:ascii="Times New Roman" w:hAnsi="Times New Roman"/>
          <w:sz w:val="28"/>
          <w:szCs w:val="28"/>
        </w:rPr>
        <w:t>соответствии с</w:t>
      </w:r>
      <w:r w:rsidR="00A17DC9" w:rsidRPr="00E832D4">
        <w:rPr>
          <w:rFonts w:ascii="Times New Roman" w:hAnsi="Times New Roman"/>
          <w:sz w:val="28"/>
          <w:szCs w:val="28"/>
        </w:rPr>
        <w:t xml:space="preserve"> </w:t>
      </w:r>
      <w:r w:rsidRPr="00E832D4">
        <w:rPr>
          <w:rFonts w:ascii="Times New Roman" w:hAnsi="Times New Roman"/>
          <w:sz w:val="28"/>
          <w:szCs w:val="28"/>
        </w:rPr>
        <w:t>требованиями</w:t>
      </w:r>
      <w:r w:rsidR="003D028E">
        <w:rPr>
          <w:rFonts w:ascii="Times New Roman" w:hAnsi="Times New Roman"/>
          <w:sz w:val="28"/>
          <w:szCs w:val="28"/>
        </w:rPr>
        <w:t>,</w:t>
      </w:r>
      <w:r w:rsidRPr="00E832D4">
        <w:rPr>
          <w:rFonts w:ascii="Times New Roman" w:hAnsi="Times New Roman"/>
          <w:sz w:val="28"/>
          <w:szCs w:val="28"/>
        </w:rPr>
        <w:t xml:space="preserve"> </w:t>
      </w:r>
      <w:r w:rsidR="006819DA" w:rsidRPr="00E832D4">
        <w:rPr>
          <w:rFonts w:ascii="Times New Roman" w:hAnsi="Times New Roman"/>
          <w:sz w:val="28"/>
          <w:szCs w:val="28"/>
        </w:rPr>
        <w:t xml:space="preserve">установленными </w:t>
      </w:r>
      <w:r w:rsidR="00C46059">
        <w:rPr>
          <w:rFonts w:ascii="Times New Roman" w:hAnsi="Times New Roman"/>
          <w:sz w:val="28"/>
          <w:szCs w:val="28"/>
        </w:rPr>
        <w:br/>
      </w:r>
      <w:r w:rsidRPr="00E832D4">
        <w:rPr>
          <w:rFonts w:ascii="Times New Roman" w:hAnsi="Times New Roman"/>
          <w:sz w:val="28"/>
          <w:szCs w:val="28"/>
        </w:rPr>
        <w:t>ст.</w:t>
      </w:r>
      <w:hyperlink r:id="rId9" w:history="1">
        <w:r w:rsidRPr="00E832D4">
          <w:rPr>
            <w:rStyle w:val="aff"/>
            <w:rFonts w:ascii="Times New Roman" w:hAnsi="Times New Roman"/>
            <w:color w:val="auto"/>
            <w:sz w:val="28"/>
            <w:szCs w:val="28"/>
            <w:u w:val="none"/>
          </w:rPr>
          <w:t>160.2</w:t>
        </w:r>
        <w:r w:rsidR="003D028E">
          <w:rPr>
            <w:rStyle w:val="aff"/>
            <w:rFonts w:ascii="Times New Roman" w:hAnsi="Times New Roman"/>
            <w:color w:val="auto"/>
            <w:sz w:val="28"/>
            <w:szCs w:val="28"/>
            <w:u w:val="none"/>
          </w:rPr>
          <w:t>.</w:t>
        </w:r>
        <w:r w:rsidRPr="00E832D4">
          <w:rPr>
            <w:rStyle w:val="aff"/>
            <w:rFonts w:ascii="Times New Roman" w:hAnsi="Times New Roman"/>
            <w:color w:val="auto"/>
            <w:sz w:val="28"/>
            <w:szCs w:val="28"/>
            <w:u w:val="none"/>
          </w:rPr>
          <w:t>-1</w:t>
        </w:r>
      </w:hyperlink>
      <w:r w:rsidR="003D028E">
        <w:rPr>
          <w:rStyle w:val="aff"/>
          <w:rFonts w:ascii="Times New Roman" w:hAnsi="Times New Roman"/>
          <w:color w:val="auto"/>
          <w:sz w:val="28"/>
          <w:szCs w:val="28"/>
          <w:u w:val="none"/>
        </w:rPr>
        <w:t>.</w:t>
      </w:r>
      <w:r w:rsidRPr="00E832D4">
        <w:rPr>
          <w:rFonts w:ascii="Times New Roman" w:hAnsi="Times New Roman"/>
          <w:sz w:val="28"/>
          <w:szCs w:val="28"/>
        </w:rPr>
        <w:t>, БК РФ (</w:t>
      </w:r>
      <w:r w:rsidR="00721D43" w:rsidRPr="00E832D4">
        <w:rPr>
          <w:rFonts w:ascii="Times New Roman" w:hAnsi="Times New Roman"/>
          <w:sz w:val="28"/>
          <w:szCs w:val="28"/>
        </w:rPr>
        <w:t>в</w:t>
      </w:r>
      <w:r w:rsidRPr="00E832D4">
        <w:rPr>
          <w:rFonts w:ascii="Times New Roman" w:hAnsi="Times New Roman"/>
          <w:sz w:val="28"/>
          <w:szCs w:val="28"/>
        </w:rPr>
        <w:t xml:space="preserve"> отсутстви</w:t>
      </w:r>
      <w:r w:rsidR="00721D43" w:rsidRPr="00E832D4">
        <w:rPr>
          <w:rFonts w:ascii="Times New Roman" w:hAnsi="Times New Roman"/>
          <w:sz w:val="28"/>
          <w:szCs w:val="28"/>
        </w:rPr>
        <w:t>е</w:t>
      </w:r>
      <w:r w:rsidRPr="00E832D4">
        <w:rPr>
          <w:rFonts w:ascii="Times New Roman" w:hAnsi="Times New Roman"/>
          <w:sz w:val="28"/>
          <w:szCs w:val="28"/>
        </w:rPr>
        <w:t xml:space="preserve"> утвержденных муниципальных правовых актов местных администраций, либо утвержденных в 2017-2019 годах, то есть без учета требований</w:t>
      </w:r>
      <w:r w:rsidR="00AA01EA">
        <w:rPr>
          <w:rFonts w:ascii="Times New Roman" w:hAnsi="Times New Roman"/>
          <w:sz w:val="28"/>
          <w:szCs w:val="28"/>
        </w:rPr>
        <w:t>,</w:t>
      </w:r>
      <w:r w:rsidRPr="00E832D4">
        <w:rPr>
          <w:rFonts w:ascii="Times New Roman" w:hAnsi="Times New Roman"/>
          <w:sz w:val="28"/>
          <w:szCs w:val="28"/>
        </w:rPr>
        <w:t xml:space="preserve"> </w:t>
      </w:r>
      <w:r w:rsidR="00721D43" w:rsidRPr="00E832D4">
        <w:rPr>
          <w:rFonts w:ascii="Times New Roman" w:hAnsi="Times New Roman"/>
          <w:sz w:val="28"/>
          <w:szCs w:val="28"/>
        </w:rPr>
        <w:t>установленных федеральными стандартами внутреннего финансового аудита</w:t>
      </w:r>
      <w:r w:rsidR="00721D43" w:rsidRPr="00E832D4">
        <w:rPr>
          <w:rStyle w:val="ad"/>
          <w:rFonts w:ascii="Times New Roman" w:hAnsi="Times New Roman"/>
          <w:sz w:val="28"/>
          <w:szCs w:val="28"/>
        </w:rPr>
        <w:footnoteReference w:id="7"/>
      </w:r>
      <w:r w:rsidRPr="00E832D4">
        <w:rPr>
          <w:rFonts w:ascii="Times New Roman" w:hAnsi="Times New Roman"/>
          <w:sz w:val="28"/>
          <w:szCs w:val="28"/>
        </w:rPr>
        <w:t>)</w:t>
      </w:r>
      <w:r w:rsidR="00FC50F7" w:rsidRPr="00E832D4">
        <w:rPr>
          <w:rFonts w:ascii="Times New Roman" w:hAnsi="Times New Roman"/>
          <w:sz w:val="28"/>
          <w:szCs w:val="28"/>
        </w:rPr>
        <w:t>.</w:t>
      </w:r>
    </w:p>
    <w:p w14:paraId="602FEC23" w14:textId="77777777" w:rsidR="00472BE0" w:rsidRDefault="009709E7" w:rsidP="00D11B7A">
      <w:pPr>
        <w:widowControl w:val="0"/>
        <w:spacing w:line="21" w:lineRule="atLeast"/>
        <w:ind w:firstLine="709"/>
        <w:jc w:val="both"/>
        <w:rPr>
          <w:rFonts w:ascii="Times New Roman" w:hAnsi="Times New Roman"/>
          <w:bCs/>
          <w:sz w:val="28"/>
          <w:szCs w:val="28"/>
        </w:rPr>
      </w:pPr>
      <w:r w:rsidRPr="00E832D4">
        <w:rPr>
          <w:rFonts w:ascii="Times New Roman" w:hAnsi="Times New Roman"/>
          <w:sz w:val="28"/>
          <w:szCs w:val="28"/>
        </w:rPr>
        <w:t>Сведения о фактах, способных</w:t>
      </w:r>
      <w:r w:rsidRPr="005A47DF">
        <w:rPr>
          <w:rFonts w:ascii="Times New Roman" w:hAnsi="Times New Roman"/>
          <w:sz w:val="28"/>
          <w:szCs w:val="28"/>
        </w:rPr>
        <w:t xml:space="preserve"> негативно повлиять на достоверность годовых отчетов, </w:t>
      </w:r>
      <w:r w:rsidR="00BB2C25" w:rsidRPr="005A47DF">
        <w:rPr>
          <w:rFonts w:ascii="Times New Roman" w:hAnsi="Times New Roman"/>
          <w:sz w:val="28"/>
          <w:szCs w:val="28"/>
        </w:rPr>
        <w:t>а также об</w:t>
      </w:r>
      <w:r w:rsidRPr="005A47DF">
        <w:rPr>
          <w:rFonts w:ascii="Times New Roman" w:hAnsi="Times New Roman"/>
          <w:sz w:val="28"/>
          <w:szCs w:val="28"/>
        </w:rPr>
        <w:t xml:space="preserve"> основных </w:t>
      </w:r>
      <w:r w:rsidRPr="005A47DF">
        <w:rPr>
          <w:rFonts w:ascii="Times New Roman" w:hAnsi="Times New Roman"/>
          <w:bCs/>
          <w:sz w:val="28"/>
          <w:szCs w:val="28"/>
        </w:rPr>
        <w:t xml:space="preserve">несоответствиях, выявленных в ходе внешних проверок и не оказавших существенного влияния на основные </w:t>
      </w:r>
      <w:r w:rsidRPr="00376E92">
        <w:rPr>
          <w:rFonts w:ascii="Times New Roman" w:hAnsi="Times New Roman"/>
          <w:bCs/>
          <w:sz w:val="28"/>
          <w:szCs w:val="28"/>
        </w:rPr>
        <w:t>выводы КСП Москвы</w:t>
      </w:r>
      <w:r w:rsidR="008F69F7" w:rsidRPr="00376E92">
        <w:rPr>
          <w:rFonts w:ascii="Times New Roman" w:hAnsi="Times New Roman"/>
          <w:bCs/>
          <w:sz w:val="28"/>
          <w:szCs w:val="28"/>
        </w:rPr>
        <w:t>, отражены в приложении к настоящей информации.</w:t>
      </w:r>
    </w:p>
    <w:p w14:paraId="2982D814" w14:textId="717F7EF1" w:rsidR="001B6B51" w:rsidRDefault="00C36398" w:rsidP="00D11B7A">
      <w:pPr>
        <w:widowControl w:val="0"/>
        <w:spacing w:line="21" w:lineRule="atLeast"/>
        <w:ind w:firstLine="709"/>
        <w:jc w:val="both"/>
        <w:rPr>
          <w:rFonts w:ascii="Times New Roman" w:hAnsi="Times New Roman"/>
          <w:sz w:val="28"/>
          <w:szCs w:val="28"/>
        </w:rPr>
      </w:pPr>
      <w:r w:rsidRPr="005A47DF">
        <w:rPr>
          <w:rFonts w:ascii="Times New Roman" w:hAnsi="Times New Roman"/>
          <w:sz w:val="28"/>
          <w:szCs w:val="28"/>
          <w:lang w:val="en-US"/>
        </w:rPr>
        <w:t>II</w:t>
      </w:r>
      <w:r w:rsidRPr="005A47DF">
        <w:rPr>
          <w:rFonts w:ascii="Times New Roman" w:hAnsi="Times New Roman"/>
          <w:sz w:val="28"/>
          <w:szCs w:val="28"/>
        </w:rPr>
        <w:t>.</w:t>
      </w:r>
      <w:r w:rsidR="00645C4C" w:rsidRPr="005A47DF">
        <w:rPr>
          <w:rFonts w:ascii="Times New Roman" w:hAnsi="Times New Roman"/>
          <w:sz w:val="28"/>
          <w:szCs w:val="28"/>
        </w:rPr>
        <w:t> </w:t>
      </w:r>
      <w:r w:rsidR="00C46059">
        <w:rPr>
          <w:rFonts w:ascii="Times New Roman" w:hAnsi="Times New Roman"/>
          <w:sz w:val="28"/>
          <w:szCs w:val="28"/>
        </w:rPr>
        <w:t>Причинами</w:t>
      </w:r>
      <w:r w:rsidR="001B6B51" w:rsidRPr="0013674E">
        <w:rPr>
          <w:rFonts w:ascii="Times New Roman" w:hAnsi="Times New Roman"/>
          <w:sz w:val="28"/>
          <w:szCs w:val="28"/>
        </w:rPr>
        <w:t xml:space="preserve"> несоблюдени</w:t>
      </w:r>
      <w:r w:rsidR="001B6B51">
        <w:rPr>
          <w:rFonts w:ascii="Times New Roman" w:hAnsi="Times New Roman"/>
          <w:sz w:val="28"/>
          <w:szCs w:val="28"/>
        </w:rPr>
        <w:t>я</w:t>
      </w:r>
      <w:r w:rsidR="001B6B51" w:rsidRPr="0013674E">
        <w:rPr>
          <w:rFonts w:ascii="Times New Roman" w:hAnsi="Times New Roman"/>
          <w:sz w:val="28"/>
          <w:szCs w:val="28"/>
        </w:rPr>
        <w:t xml:space="preserve"> отдельных принципов и правил формирования годовой бюджетной отчетности и ведения бюджетного учета</w:t>
      </w:r>
      <w:r w:rsidR="00C2237D">
        <w:rPr>
          <w:rFonts w:ascii="Times New Roman" w:hAnsi="Times New Roman"/>
          <w:sz w:val="28"/>
          <w:szCs w:val="28"/>
        </w:rPr>
        <w:t xml:space="preserve"> в 2020 году</w:t>
      </w:r>
      <w:r w:rsidR="001B6B51" w:rsidRPr="0013674E">
        <w:rPr>
          <w:rFonts w:ascii="Times New Roman" w:hAnsi="Times New Roman"/>
          <w:sz w:val="28"/>
          <w:szCs w:val="28"/>
        </w:rPr>
        <w:t>,</w:t>
      </w:r>
      <w:r w:rsidR="00C2237D">
        <w:rPr>
          <w:rFonts w:ascii="Times New Roman" w:hAnsi="Times New Roman"/>
          <w:sz w:val="28"/>
          <w:szCs w:val="28"/>
        </w:rPr>
        <w:t xml:space="preserve"> </w:t>
      </w:r>
      <w:r w:rsidR="001B6B51" w:rsidRPr="0013674E">
        <w:rPr>
          <w:rFonts w:ascii="Times New Roman" w:hAnsi="Times New Roman"/>
          <w:sz w:val="28"/>
          <w:szCs w:val="28"/>
        </w:rPr>
        <w:t>как и в предыдущие годы, являл</w:t>
      </w:r>
      <w:r w:rsidR="00DE036F">
        <w:rPr>
          <w:rFonts w:ascii="Times New Roman" w:hAnsi="Times New Roman"/>
          <w:sz w:val="28"/>
          <w:szCs w:val="28"/>
        </w:rPr>
        <w:t>и</w:t>
      </w:r>
      <w:r w:rsidR="001B6B51" w:rsidRPr="0013674E">
        <w:rPr>
          <w:rFonts w:ascii="Times New Roman" w:hAnsi="Times New Roman"/>
          <w:sz w:val="28"/>
          <w:szCs w:val="28"/>
        </w:rPr>
        <w:t>сь</w:t>
      </w:r>
      <w:r w:rsidR="001B6B51">
        <w:rPr>
          <w:rFonts w:ascii="Times New Roman" w:hAnsi="Times New Roman"/>
          <w:sz w:val="28"/>
          <w:szCs w:val="28"/>
        </w:rPr>
        <w:t>, в частности:</w:t>
      </w:r>
      <w:r w:rsidR="001B6B51" w:rsidRPr="0013674E">
        <w:rPr>
          <w:rFonts w:ascii="Times New Roman" w:hAnsi="Times New Roman"/>
          <w:sz w:val="28"/>
          <w:szCs w:val="28"/>
        </w:rPr>
        <w:t xml:space="preserve"> </w:t>
      </w:r>
    </w:p>
    <w:p w14:paraId="1BA8372F" w14:textId="28461AFB" w:rsidR="00BD29DB" w:rsidRPr="0033339A" w:rsidRDefault="00E34C63" w:rsidP="00D11B7A">
      <w:pPr>
        <w:widowControl w:val="0"/>
        <w:spacing w:line="21" w:lineRule="atLeast"/>
        <w:ind w:firstLine="709"/>
        <w:jc w:val="both"/>
        <w:rPr>
          <w:rFonts w:ascii="Times New Roman" w:hAnsi="Times New Roman"/>
          <w:sz w:val="28"/>
          <w:szCs w:val="28"/>
        </w:rPr>
      </w:pPr>
      <w:r w:rsidRPr="00BD29DB">
        <w:rPr>
          <w:rFonts w:ascii="Times New Roman" w:hAnsi="Times New Roman"/>
          <w:sz w:val="28"/>
          <w:szCs w:val="28"/>
        </w:rPr>
        <w:t xml:space="preserve">- несоответствие отчета об исполнении бюджета (ф.0503117) </w:t>
      </w:r>
      <w:r w:rsidRPr="00BD29DB">
        <w:rPr>
          <w:rFonts w:ascii="Times New Roman" w:hAnsi="Times New Roman"/>
          <w:sz w:val="28"/>
          <w:szCs w:val="28"/>
        </w:rPr>
        <w:lastRenderedPageBreak/>
        <w:t xml:space="preserve">в части отражения годовых объемов утвержденных бюджетных назначений показателям сводной бюджетной росписи с учетом последующих изменений по </w:t>
      </w:r>
      <w:r w:rsidR="00BD29DB" w:rsidRPr="00BD29DB">
        <w:rPr>
          <w:rFonts w:ascii="Times New Roman" w:hAnsi="Times New Roman"/>
          <w:sz w:val="28"/>
          <w:szCs w:val="28"/>
        </w:rPr>
        <w:t xml:space="preserve">четырем </w:t>
      </w:r>
      <w:r w:rsidRPr="00BD29DB">
        <w:rPr>
          <w:rFonts w:ascii="Times New Roman" w:hAnsi="Times New Roman"/>
          <w:sz w:val="28"/>
          <w:szCs w:val="28"/>
        </w:rPr>
        <w:t>ВМО</w:t>
      </w:r>
      <w:r w:rsidR="00BD29DB" w:rsidRPr="00BD29DB">
        <w:rPr>
          <w:rFonts w:ascii="Times New Roman" w:hAnsi="Times New Roman"/>
          <w:sz w:val="28"/>
          <w:szCs w:val="28"/>
        </w:rPr>
        <w:t xml:space="preserve"> (2,7 процента от общего количества ВМО). По сравнению </w:t>
      </w:r>
      <w:r w:rsidR="00AA01EA">
        <w:rPr>
          <w:rFonts w:ascii="Times New Roman" w:hAnsi="Times New Roman"/>
          <w:sz w:val="28"/>
          <w:szCs w:val="28"/>
        </w:rPr>
        <w:br/>
      </w:r>
      <w:r w:rsidR="00BD29DB" w:rsidRPr="00BD29DB">
        <w:rPr>
          <w:rFonts w:ascii="Times New Roman" w:hAnsi="Times New Roman"/>
          <w:sz w:val="28"/>
          <w:szCs w:val="28"/>
        </w:rPr>
        <w:t xml:space="preserve">с результатами внешних проверок за 2018 и 2019 годы (1 и 6 ВМО соответственно) – увеличение на 2,0 и </w:t>
      </w:r>
      <w:r w:rsidR="00325F7C">
        <w:rPr>
          <w:rFonts w:ascii="Times New Roman" w:hAnsi="Times New Roman"/>
          <w:sz w:val="28"/>
          <w:szCs w:val="28"/>
        </w:rPr>
        <w:t>уменьшение</w:t>
      </w:r>
      <w:r w:rsidR="00BD29DB" w:rsidRPr="00BD29DB">
        <w:rPr>
          <w:rFonts w:ascii="Times New Roman" w:hAnsi="Times New Roman"/>
          <w:sz w:val="28"/>
          <w:szCs w:val="28"/>
        </w:rPr>
        <w:t xml:space="preserve"> на 1,5 процентного пункта соответственно;</w:t>
      </w:r>
    </w:p>
    <w:p w14:paraId="1F59B73B" w14:textId="77777777" w:rsidR="00325F7C" w:rsidRPr="003D3C21" w:rsidRDefault="00914C1A" w:rsidP="00D11B7A">
      <w:pPr>
        <w:widowControl w:val="0"/>
        <w:spacing w:line="21" w:lineRule="atLeast"/>
        <w:ind w:firstLine="709"/>
        <w:jc w:val="both"/>
        <w:rPr>
          <w:rFonts w:ascii="Times New Roman" w:hAnsi="Times New Roman"/>
          <w:sz w:val="28"/>
          <w:szCs w:val="28"/>
        </w:rPr>
      </w:pPr>
      <w:r>
        <w:rPr>
          <w:rFonts w:ascii="Times New Roman" w:hAnsi="Times New Roman"/>
          <w:sz w:val="28"/>
          <w:szCs w:val="28"/>
        </w:rPr>
        <w:t>- </w:t>
      </w:r>
      <w:r w:rsidRPr="003D3C21">
        <w:rPr>
          <w:rFonts w:ascii="Times New Roman" w:hAnsi="Times New Roman"/>
          <w:sz w:val="28"/>
          <w:szCs w:val="28"/>
        </w:rPr>
        <w:t>невыполнение субъектами бюджетной отчетности, ответственными за</w:t>
      </w:r>
      <w:r w:rsidR="0048256F">
        <w:rPr>
          <w:rFonts w:ascii="Times New Roman" w:hAnsi="Times New Roman"/>
          <w:sz w:val="28"/>
          <w:szCs w:val="28"/>
        </w:rPr>
        <w:t> </w:t>
      </w:r>
      <w:r w:rsidRPr="003D3C21">
        <w:rPr>
          <w:rFonts w:ascii="Times New Roman" w:hAnsi="Times New Roman"/>
          <w:sz w:val="28"/>
          <w:szCs w:val="28"/>
        </w:rPr>
        <w:t>формирование сводной бюджетной отчетности, требований в отношении формирования консолидированных форм бюджетной отчетности –</w:t>
      </w:r>
      <w:r w:rsidR="0048256F">
        <w:rPr>
          <w:rFonts w:ascii="Times New Roman" w:hAnsi="Times New Roman"/>
          <w:sz w:val="28"/>
          <w:szCs w:val="28"/>
        </w:rPr>
        <w:t xml:space="preserve"> </w:t>
      </w:r>
      <w:r w:rsidRPr="003D3C21">
        <w:rPr>
          <w:rFonts w:ascii="Times New Roman" w:hAnsi="Times New Roman"/>
          <w:sz w:val="28"/>
          <w:szCs w:val="28"/>
        </w:rPr>
        <w:t>по</w:t>
      </w:r>
      <w:r w:rsidR="0048256F">
        <w:rPr>
          <w:rFonts w:ascii="Times New Roman" w:hAnsi="Times New Roman"/>
          <w:sz w:val="28"/>
          <w:szCs w:val="28"/>
        </w:rPr>
        <w:t> </w:t>
      </w:r>
      <w:r w:rsidR="00024835">
        <w:rPr>
          <w:rFonts w:ascii="Times New Roman" w:hAnsi="Times New Roman"/>
          <w:sz w:val="28"/>
          <w:szCs w:val="28"/>
        </w:rPr>
        <w:t>одному</w:t>
      </w:r>
      <w:r w:rsidRPr="003D3C21">
        <w:rPr>
          <w:rFonts w:ascii="Times New Roman" w:hAnsi="Times New Roman"/>
          <w:sz w:val="28"/>
          <w:szCs w:val="28"/>
        </w:rPr>
        <w:t> ВМО (</w:t>
      </w:r>
      <w:r w:rsidR="006E5048">
        <w:rPr>
          <w:rFonts w:ascii="Times New Roman" w:hAnsi="Times New Roman"/>
          <w:sz w:val="28"/>
          <w:szCs w:val="28"/>
        </w:rPr>
        <w:t>0,7</w:t>
      </w:r>
      <w:r w:rsidRPr="003D3C21">
        <w:rPr>
          <w:rFonts w:ascii="Times New Roman" w:hAnsi="Times New Roman"/>
          <w:sz w:val="28"/>
          <w:szCs w:val="28"/>
        </w:rPr>
        <w:t> процента от общего количества ВМО). По</w:t>
      </w:r>
      <w:r w:rsidR="0048256F">
        <w:rPr>
          <w:rFonts w:ascii="Times New Roman" w:hAnsi="Times New Roman"/>
          <w:sz w:val="28"/>
          <w:szCs w:val="28"/>
        </w:rPr>
        <w:t xml:space="preserve"> </w:t>
      </w:r>
      <w:r w:rsidRPr="003D3C21">
        <w:rPr>
          <w:rFonts w:ascii="Times New Roman" w:hAnsi="Times New Roman"/>
          <w:sz w:val="28"/>
          <w:szCs w:val="28"/>
        </w:rPr>
        <w:t>сравнению с</w:t>
      </w:r>
      <w:r w:rsidR="0048256F">
        <w:rPr>
          <w:rFonts w:ascii="Times New Roman" w:hAnsi="Times New Roman"/>
          <w:sz w:val="28"/>
          <w:szCs w:val="28"/>
        </w:rPr>
        <w:t> </w:t>
      </w:r>
      <w:r w:rsidRPr="003D3C21">
        <w:rPr>
          <w:rFonts w:ascii="Times New Roman" w:hAnsi="Times New Roman"/>
          <w:sz w:val="28"/>
          <w:szCs w:val="28"/>
        </w:rPr>
        <w:t>результатами внешних проверок за 201</w:t>
      </w:r>
      <w:r w:rsidR="00976F1E">
        <w:rPr>
          <w:rFonts w:ascii="Times New Roman" w:hAnsi="Times New Roman"/>
          <w:sz w:val="28"/>
          <w:szCs w:val="28"/>
        </w:rPr>
        <w:t>8</w:t>
      </w:r>
      <w:r w:rsidRPr="003D3C21">
        <w:rPr>
          <w:rFonts w:ascii="Times New Roman" w:hAnsi="Times New Roman"/>
          <w:sz w:val="28"/>
          <w:szCs w:val="28"/>
        </w:rPr>
        <w:t xml:space="preserve"> </w:t>
      </w:r>
      <w:r w:rsidR="00325F7C" w:rsidRPr="003D3C21">
        <w:rPr>
          <w:rFonts w:ascii="Times New Roman" w:hAnsi="Times New Roman"/>
          <w:sz w:val="28"/>
          <w:szCs w:val="28"/>
        </w:rPr>
        <w:t>и 201</w:t>
      </w:r>
      <w:r w:rsidR="00325F7C">
        <w:rPr>
          <w:rFonts w:ascii="Times New Roman" w:hAnsi="Times New Roman"/>
          <w:sz w:val="28"/>
          <w:szCs w:val="28"/>
        </w:rPr>
        <w:t>9</w:t>
      </w:r>
      <w:r w:rsidR="00325F7C" w:rsidRPr="003D3C21">
        <w:rPr>
          <w:rFonts w:ascii="Times New Roman" w:hAnsi="Times New Roman"/>
          <w:sz w:val="28"/>
          <w:szCs w:val="28"/>
        </w:rPr>
        <w:t xml:space="preserve"> годы (</w:t>
      </w:r>
      <w:r w:rsidR="00325F7C">
        <w:rPr>
          <w:rFonts w:ascii="Times New Roman" w:hAnsi="Times New Roman"/>
          <w:sz w:val="28"/>
          <w:szCs w:val="28"/>
        </w:rPr>
        <w:t>17 </w:t>
      </w:r>
      <w:r w:rsidR="00325F7C" w:rsidRPr="003D3C21">
        <w:rPr>
          <w:rFonts w:ascii="Times New Roman" w:hAnsi="Times New Roman"/>
          <w:sz w:val="28"/>
          <w:szCs w:val="28"/>
        </w:rPr>
        <w:t>и</w:t>
      </w:r>
      <w:r w:rsidR="00325F7C">
        <w:rPr>
          <w:rFonts w:ascii="Times New Roman" w:hAnsi="Times New Roman"/>
          <w:sz w:val="28"/>
          <w:szCs w:val="28"/>
        </w:rPr>
        <w:t> 6 </w:t>
      </w:r>
      <w:r w:rsidR="00325F7C" w:rsidRPr="003D3C21">
        <w:rPr>
          <w:rFonts w:ascii="Times New Roman" w:hAnsi="Times New Roman"/>
          <w:sz w:val="28"/>
          <w:szCs w:val="28"/>
        </w:rPr>
        <w:t>ВМО соответственно) –</w:t>
      </w:r>
      <w:r w:rsidR="00325F7C">
        <w:rPr>
          <w:rFonts w:ascii="Times New Roman" w:hAnsi="Times New Roman"/>
          <w:sz w:val="28"/>
          <w:szCs w:val="28"/>
          <w:lang w:val="en-US"/>
        </w:rPr>
        <w:t> </w:t>
      </w:r>
      <w:r w:rsidR="00325F7C" w:rsidRPr="003D3C21">
        <w:rPr>
          <w:rFonts w:ascii="Times New Roman" w:hAnsi="Times New Roman"/>
          <w:sz w:val="28"/>
          <w:szCs w:val="28"/>
        </w:rPr>
        <w:t>снижение на</w:t>
      </w:r>
      <w:r w:rsidR="0048256F">
        <w:rPr>
          <w:rFonts w:ascii="Times New Roman" w:hAnsi="Times New Roman"/>
          <w:sz w:val="28"/>
          <w:szCs w:val="28"/>
        </w:rPr>
        <w:t xml:space="preserve"> </w:t>
      </w:r>
      <w:r w:rsidR="006E5048">
        <w:rPr>
          <w:rFonts w:ascii="Times New Roman" w:hAnsi="Times New Roman"/>
          <w:sz w:val="28"/>
          <w:szCs w:val="28"/>
        </w:rPr>
        <w:t>11,1</w:t>
      </w:r>
      <w:r w:rsidR="0048256F">
        <w:rPr>
          <w:rFonts w:ascii="Times New Roman" w:hAnsi="Times New Roman"/>
          <w:sz w:val="28"/>
          <w:szCs w:val="28"/>
        </w:rPr>
        <w:t xml:space="preserve"> </w:t>
      </w:r>
      <w:r w:rsidR="00325F7C" w:rsidRPr="003D3C21">
        <w:rPr>
          <w:rFonts w:ascii="Times New Roman" w:hAnsi="Times New Roman"/>
          <w:sz w:val="28"/>
          <w:szCs w:val="28"/>
        </w:rPr>
        <w:t>и</w:t>
      </w:r>
      <w:r w:rsidR="0048256F">
        <w:rPr>
          <w:rFonts w:ascii="Times New Roman" w:hAnsi="Times New Roman"/>
          <w:sz w:val="28"/>
          <w:szCs w:val="28"/>
        </w:rPr>
        <w:t xml:space="preserve"> </w:t>
      </w:r>
      <w:r w:rsidR="00325F7C" w:rsidRPr="003D3C21">
        <w:rPr>
          <w:rFonts w:ascii="Times New Roman" w:hAnsi="Times New Roman"/>
          <w:sz w:val="28"/>
          <w:szCs w:val="28"/>
        </w:rPr>
        <w:t>на</w:t>
      </w:r>
      <w:r w:rsidR="0048256F">
        <w:rPr>
          <w:rFonts w:ascii="Times New Roman" w:hAnsi="Times New Roman"/>
          <w:sz w:val="28"/>
          <w:szCs w:val="28"/>
        </w:rPr>
        <w:t xml:space="preserve"> </w:t>
      </w:r>
      <w:r w:rsidR="006E5048">
        <w:rPr>
          <w:rFonts w:ascii="Times New Roman" w:hAnsi="Times New Roman"/>
          <w:sz w:val="28"/>
          <w:szCs w:val="28"/>
        </w:rPr>
        <w:t>3,5</w:t>
      </w:r>
      <w:r w:rsidR="0048256F">
        <w:rPr>
          <w:rFonts w:ascii="Times New Roman" w:hAnsi="Times New Roman"/>
          <w:sz w:val="28"/>
          <w:szCs w:val="28"/>
        </w:rPr>
        <w:t xml:space="preserve"> </w:t>
      </w:r>
      <w:r w:rsidR="00325F7C" w:rsidRPr="003D3C21">
        <w:rPr>
          <w:rFonts w:ascii="Times New Roman" w:hAnsi="Times New Roman"/>
          <w:sz w:val="28"/>
          <w:szCs w:val="28"/>
        </w:rPr>
        <w:t>процентного пункта</w:t>
      </w:r>
      <w:r w:rsidR="0048256F">
        <w:rPr>
          <w:rFonts w:ascii="Times New Roman" w:hAnsi="Times New Roman"/>
          <w:sz w:val="28"/>
          <w:szCs w:val="28"/>
        </w:rPr>
        <w:t xml:space="preserve"> </w:t>
      </w:r>
      <w:r w:rsidR="00325F7C" w:rsidRPr="003D3C21">
        <w:rPr>
          <w:rFonts w:ascii="Times New Roman" w:hAnsi="Times New Roman"/>
          <w:sz w:val="28"/>
          <w:szCs w:val="28"/>
        </w:rPr>
        <w:t xml:space="preserve">соответственно. </w:t>
      </w:r>
    </w:p>
    <w:p w14:paraId="4FD70BE7" w14:textId="77777777" w:rsidR="00DB16E1" w:rsidRDefault="00A3169C" w:rsidP="00D11B7A">
      <w:pPr>
        <w:widowControl w:val="0"/>
        <w:spacing w:line="21" w:lineRule="atLeast"/>
        <w:ind w:firstLine="709"/>
        <w:jc w:val="both"/>
        <w:rPr>
          <w:rFonts w:ascii="Times New Roman" w:hAnsi="Times New Roman"/>
          <w:sz w:val="28"/>
          <w:szCs w:val="28"/>
        </w:rPr>
      </w:pPr>
      <w:r w:rsidRPr="003D3C21">
        <w:rPr>
          <w:rFonts w:ascii="Times New Roman" w:hAnsi="Times New Roman"/>
          <w:sz w:val="28"/>
          <w:szCs w:val="28"/>
        </w:rPr>
        <w:t xml:space="preserve">Сведения </w:t>
      </w:r>
      <w:r w:rsidR="00434A57" w:rsidRPr="003D3C21">
        <w:rPr>
          <w:rFonts w:ascii="Times New Roman" w:hAnsi="Times New Roman"/>
          <w:sz w:val="28"/>
          <w:szCs w:val="28"/>
        </w:rPr>
        <w:t>о количестве ВМО, по которым установлен</w:t>
      </w:r>
      <w:r w:rsidR="00B47088" w:rsidRPr="003D3C21">
        <w:rPr>
          <w:rFonts w:ascii="Times New Roman" w:hAnsi="Times New Roman"/>
          <w:sz w:val="28"/>
          <w:szCs w:val="28"/>
        </w:rPr>
        <w:t>о</w:t>
      </w:r>
      <w:r w:rsidR="00434A57" w:rsidRPr="003D3C21">
        <w:rPr>
          <w:rFonts w:ascii="Times New Roman" w:hAnsi="Times New Roman"/>
          <w:sz w:val="28"/>
          <w:szCs w:val="28"/>
        </w:rPr>
        <w:t xml:space="preserve"> невыполнени</w:t>
      </w:r>
      <w:r w:rsidR="00B47088" w:rsidRPr="003D3C21">
        <w:rPr>
          <w:rFonts w:ascii="Times New Roman" w:hAnsi="Times New Roman"/>
          <w:sz w:val="28"/>
          <w:szCs w:val="28"/>
        </w:rPr>
        <w:t>е</w:t>
      </w:r>
      <w:r w:rsidR="00434A57" w:rsidRPr="003D3C21">
        <w:rPr>
          <w:rFonts w:ascii="Times New Roman" w:hAnsi="Times New Roman"/>
          <w:sz w:val="28"/>
          <w:szCs w:val="28"/>
        </w:rPr>
        <w:t xml:space="preserve"> требований в отношении формирования консолидированных форм бюджетной отчетности</w:t>
      </w:r>
      <w:r w:rsidR="0079412C">
        <w:rPr>
          <w:rFonts w:ascii="Times New Roman" w:hAnsi="Times New Roman"/>
          <w:sz w:val="28"/>
          <w:szCs w:val="28"/>
        </w:rPr>
        <w:t>,</w:t>
      </w:r>
      <w:r w:rsidR="00F36068" w:rsidRPr="003D3C21">
        <w:rPr>
          <w:rFonts w:ascii="Times New Roman" w:hAnsi="Times New Roman"/>
          <w:sz w:val="28"/>
          <w:szCs w:val="28"/>
        </w:rPr>
        <w:t xml:space="preserve"> приведены на диаграмме </w:t>
      </w:r>
      <w:r w:rsidR="0064271C">
        <w:rPr>
          <w:rFonts w:ascii="Times New Roman" w:hAnsi="Times New Roman"/>
          <w:sz w:val="28"/>
          <w:szCs w:val="28"/>
        </w:rPr>
        <w:t>2</w:t>
      </w:r>
      <w:r w:rsidR="00F36068" w:rsidRPr="003D3C21">
        <w:rPr>
          <w:rFonts w:ascii="Times New Roman" w:hAnsi="Times New Roman"/>
          <w:sz w:val="28"/>
          <w:szCs w:val="28"/>
        </w:rPr>
        <w:t>.</w:t>
      </w:r>
    </w:p>
    <w:p w14:paraId="07F082F9" w14:textId="77777777" w:rsidR="003463C9" w:rsidRDefault="003463C9" w:rsidP="00ED366A">
      <w:pPr>
        <w:widowControl w:val="0"/>
        <w:ind w:firstLine="709"/>
        <w:jc w:val="both"/>
        <w:rPr>
          <w:rFonts w:ascii="Times New Roman" w:hAnsi="Times New Roman"/>
          <w:sz w:val="28"/>
          <w:szCs w:val="28"/>
        </w:rPr>
      </w:pPr>
    </w:p>
    <w:p w14:paraId="30DD4D12" w14:textId="77777777" w:rsidR="00970730" w:rsidRPr="003D3C21" w:rsidRDefault="00970730" w:rsidP="00970730">
      <w:pPr>
        <w:keepNext/>
        <w:widowControl w:val="0"/>
        <w:spacing w:line="245" w:lineRule="auto"/>
        <w:jc w:val="right"/>
        <w:rPr>
          <w:rFonts w:ascii="Times New Roman" w:hAnsi="Times New Roman"/>
          <w:noProof/>
          <w:sz w:val="28"/>
          <w:szCs w:val="24"/>
        </w:rPr>
      </w:pPr>
      <w:r w:rsidRPr="003D3C21">
        <w:rPr>
          <w:rFonts w:ascii="Times New Roman" w:hAnsi="Times New Roman"/>
          <w:noProof/>
          <w:sz w:val="28"/>
          <w:szCs w:val="24"/>
        </w:rPr>
        <w:t xml:space="preserve">Диаграмма </w:t>
      </w:r>
      <w:r>
        <w:rPr>
          <w:rFonts w:ascii="Times New Roman" w:hAnsi="Times New Roman"/>
          <w:noProof/>
          <w:sz w:val="28"/>
          <w:szCs w:val="24"/>
        </w:rPr>
        <w:t>2</w:t>
      </w:r>
      <w:r w:rsidRPr="003D3C21">
        <w:rPr>
          <w:rFonts w:ascii="Times New Roman" w:hAnsi="Times New Roman"/>
          <w:noProof/>
          <w:sz w:val="28"/>
          <w:szCs w:val="24"/>
        </w:rPr>
        <w:t>.</w:t>
      </w:r>
    </w:p>
    <w:p w14:paraId="34E27160" w14:textId="77777777" w:rsidR="00970730" w:rsidRDefault="00970730" w:rsidP="00970730">
      <w:pPr>
        <w:keepNext/>
        <w:widowControl w:val="0"/>
        <w:spacing w:line="245" w:lineRule="auto"/>
        <w:jc w:val="center"/>
        <w:rPr>
          <w:rFonts w:ascii="Times New Roman" w:hAnsi="Times New Roman"/>
          <w:b/>
          <w:sz w:val="28"/>
          <w:szCs w:val="28"/>
        </w:rPr>
      </w:pPr>
      <w:r w:rsidRPr="003D3C21">
        <w:rPr>
          <w:rFonts w:ascii="Times New Roman" w:hAnsi="Times New Roman"/>
          <w:b/>
          <w:sz w:val="28"/>
          <w:szCs w:val="28"/>
        </w:rPr>
        <w:t>Сведения о количестве ВМО</w:t>
      </w:r>
      <w:r>
        <w:rPr>
          <w:rFonts w:ascii="Times New Roman" w:hAnsi="Times New Roman"/>
          <w:b/>
          <w:sz w:val="28"/>
          <w:szCs w:val="28"/>
        </w:rPr>
        <w:t>,</w:t>
      </w:r>
      <w:r w:rsidRPr="003D3C21">
        <w:rPr>
          <w:rFonts w:ascii="Times New Roman" w:hAnsi="Times New Roman"/>
          <w:b/>
          <w:sz w:val="28"/>
          <w:szCs w:val="28"/>
        </w:rPr>
        <w:t xml:space="preserve"> по которым установлено невыполнение требований в отношении формирования консолидирован</w:t>
      </w:r>
      <w:r w:rsidRPr="003D3C21">
        <w:rPr>
          <w:rFonts w:ascii="Times New Roman" w:hAnsi="Times New Roman"/>
          <w:b/>
          <w:sz w:val="28"/>
          <w:szCs w:val="28"/>
        </w:rPr>
        <w:lastRenderedPageBreak/>
        <w:t>ных форм бюджетной отчетности (в разрезе форм бюджетной отчетности)</w:t>
      </w:r>
    </w:p>
    <w:p w14:paraId="6E242E70" w14:textId="20D76C30" w:rsidR="0058203E" w:rsidRDefault="005B19F0" w:rsidP="00970730">
      <w:pPr>
        <w:keepNext/>
        <w:widowControl w:val="0"/>
        <w:spacing w:line="245" w:lineRule="auto"/>
        <w:jc w:val="center"/>
        <w:rPr>
          <w:rFonts w:ascii="Times New Roman" w:hAnsi="Times New Roman"/>
          <w:b/>
          <w:sz w:val="28"/>
          <w:szCs w:val="28"/>
        </w:rPr>
      </w:pPr>
      <w:r>
        <w:rPr>
          <w:rFonts w:ascii="Times New Roman" w:hAnsi="Times New Roman"/>
          <w:b/>
          <w:sz w:val="28"/>
          <w:szCs w:val="28"/>
        </w:rPr>
        <w:t>+</w:t>
      </w:r>
    </w:p>
    <w:p w14:paraId="7D167239" w14:textId="4416A673" w:rsidR="008B1122" w:rsidRDefault="005B19F0" w:rsidP="0058203E">
      <w:pPr>
        <w:keepNext/>
        <w:widowControl w:val="0"/>
        <w:spacing w:line="245" w:lineRule="auto"/>
        <w:jc w:val="center"/>
        <w:rPr>
          <w:rFonts w:ascii="Times New Roman" w:hAnsi="Times New Roman"/>
          <w:b/>
          <w:sz w:val="28"/>
          <w:szCs w:val="28"/>
        </w:rPr>
      </w:pPr>
      <w:r>
        <w:rPr>
          <w:noProof/>
        </w:rPr>
        <w:drawing>
          <wp:inline distT="0" distB="0" distL="0" distR="0" wp14:anchorId="10574808" wp14:editId="33FC63D8">
            <wp:extent cx="5939790" cy="411416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4114165"/>
                    </a:xfrm>
                    <a:prstGeom prst="rect">
                      <a:avLst/>
                    </a:prstGeom>
                  </pic:spPr>
                </pic:pic>
              </a:graphicData>
            </a:graphic>
          </wp:inline>
        </w:drawing>
      </w:r>
    </w:p>
    <w:p w14:paraId="6128F881" w14:textId="77777777" w:rsidR="00A650DE" w:rsidRPr="00942228" w:rsidRDefault="00A650DE" w:rsidP="00D11B7A">
      <w:pPr>
        <w:widowControl w:val="0"/>
        <w:spacing w:line="247" w:lineRule="auto"/>
        <w:ind w:firstLine="709"/>
        <w:jc w:val="both"/>
        <w:rPr>
          <w:rFonts w:ascii="Times New Roman" w:hAnsi="Times New Roman"/>
          <w:sz w:val="16"/>
          <w:szCs w:val="16"/>
          <w:lang w:val="en-US"/>
        </w:rPr>
      </w:pPr>
    </w:p>
    <w:p w14:paraId="7BD25A2E" w14:textId="29C6F51C" w:rsidR="00F91A95" w:rsidRDefault="00F91A95" w:rsidP="00D11B7A">
      <w:pPr>
        <w:widowControl w:val="0"/>
        <w:spacing w:line="247" w:lineRule="auto"/>
        <w:ind w:firstLine="709"/>
        <w:jc w:val="both"/>
        <w:rPr>
          <w:rFonts w:ascii="Times New Roman" w:hAnsi="Times New Roman"/>
          <w:sz w:val="28"/>
          <w:szCs w:val="28"/>
        </w:rPr>
      </w:pPr>
      <w:r w:rsidRPr="00871CE0">
        <w:rPr>
          <w:rFonts w:ascii="Times New Roman" w:hAnsi="Times New Roman"/>
          <w:sz w:val="28"/>
          <w:szCs w:val="28"/>
          <w:lang w:val="en-US"/>
        </w:rPr>
        <w:t>III</w:t>
      </w:r>
      <w:r w:rsidRPr="00871CE0">
        <w:rPr>
          <w:rFonts w:ascii="Times New Roman" w:hAnsi="Times New Roman"/>
          <w:sz w:val="28"/>
          <w:szCs w:val="28"/>
        </w:rPr>
        <w:t>. </w:t>
      </w:r>
      <w:r w:rsidR="00212B37">
        <w:rPr>
          <w:rFonts w:ascii="Times New Roman" w:hAnsi="Times New Roman"/>
          <w:sz w:val="28"/>
          <w:szCs w:val="28"/>
        </w:rPr>
        <w:t>Наиболее существенным</w:t>
      </w:r>
      <w:r w:rsidRPr="00871CE0">
        <w:rPr>
          <w:rFonts w:ascii="Times New Roman" w:hAnsi="Times New Roman"/>
          <w:sz w:val="28"/>
          <w:szCs w:val="28"/>
        </w:rPr>
        <w:t xml:space="preserve"> фактором несоблюдения отдельных принципов и правил формирования годовой бюджетной отчетности и ведения бюджетного учета являлось несоответствие показателей бюджетной отчетности данным главных книг –</w:t>
      </w:r>
      <w:r>
        <w:rPr>
          <w:rFonts w:ascii="Times New Roman" w:hAnsi="Times New Roman"/>
          <w:sz w:val="28"/>
          <w:szCs w:val="28"/>
        </w:rPr>
        <w:t xml:space="preserve"> </w:t>
      </w:r>
      <w:r w:rsidRPr="00871CE0">
        <w:rPr>
          <w:rFonts w:ascii="Times New Roman" w:hAnsi="Times New Roman"/>
          <w:sz w:val="28"/>
          <w:szCs w:val="28"/>
        </w:rPr>
        <w:t xml:space="preserve">по 15 ВМО </w:t>
      </w:r>
      <w:r w:rsidRPr="00871CE0">
        <w:rPr>
          <w:rFonts w:ascii="Times New Roman" w:hAnsi="Times New Roman"/>
          <w:sz w:val="28"/>
          <w:szCs w:val="28"/>
        </w:rPr>
        <w:lastRenderedPageBreak/>
        <w:t>(10,4 процента от общего количества ВМО), при этом по</w:t>
      </w:r>
      <w:r>
        <w:rPr>
          <w:rFonts w:ascii="Times New Roman" w:hAnsi="Times New Roman"/>
          <w:sz w:val="28"/>
          <w:szCs w:val="28"/>
        </w:rPr>
        <w:t> </w:t>
      </w:r>
      <w:r w:rsidR="00481C73">
        <w:rPr>
          <w:rFonts w:ascii="Times New Roman" w:hAnsi="Times New Roman"/>
          <w:sz w:val="28"/>
          <w:szCs w:val="28"/>
        </w:rPr>
        <w:t>одному</w:t>
      </w:r>
      <w:r w:rsidRPr="00871CE0">
        <w:rPr>
          <w:rFonts w:ascii="Times New Roman" w:hAnsi="Times New Roman"/>
          <w:sz w:val="28"/>
          <w:szCs w:val="28"/>
        </w:rPr>
        <w:t xml:space="preserve"> ВМО – по </w:t>
      </w:r>
      <w:r w:rsidR="00481C73">
        <w:rPr>
          <w:rFonts w:ascii="Times New Roman" w:hAnsi="Times New Roman"/>
          <w:sz w:val="28"/>
          <w:szCs w:val="28"/>
        </w:rPr>
        <w:t>трем</w:t>
      </w:r>
      <w:r w:rsidRPr="00871CE0">
        <w:rPr>
          <w:rFonts w:ascii="Times New Roman" w:hAnsi="Times New Roman"/>
          <w:sz w:val="28"/>
          <w:szCs w:val="28"/>
        </w:rPr>
        <w:t xml:space="preserve"> формам бюджетной отчетности, по </w:t>
      </w:r>
      <w:r w:rsidR="00481C73">
        <w:rPr>
          <w:rFonts w:ascii="Times New Roman" w:hAnsi="Times New Roman"/>
          <w:sz w:val="28"/>
          <w:szCs w:val="28"/>
        </w:rPr>
        <w:t>четырем</w:t>
      </w:r>
      <w:r w:rsidRPr="00871CE0">
        <w:rPr>
          <w:rFonts w:ascii="Times New Roman" w:hAnsi="Times New Roman"/>
          <w:sz w:val="28"/>
          <w:szCs w:val="28"/>
        </w:rPr>
        <w:t xml:space="preserve"> ВМО – по </w:t>
      </w:r>
      <w:r w:rsidR="00481C73">
        <w:rPr>
          <w:rFonts w:ascii="Times New Roman" w:hAnsi="Times New Roman"/>
          <w:sz w:val="28"/>
          <w:szCs w:val="28"/>
        </w:rPr>
        <w:t>двум</w:t>
      </w:r>
      <w:r w:rsidRPr="00871CE0">
        <w:rPr>
          <w:rFonts w:ascii="Times New Roman" w:hAnsi="Times New Roman"/>
          <w:sz w:val="28"/>
          <w:szCs w:val="28"/>
        </w:rPr>
        <w:t xml:space="preserve"> формам бюджетной отчетности. </w:t>
      </w:r>
      <w:r w:rsidR="00AA01EA">
        <w:rPr>
          <w:rFonts w:ascii="Times New Roman" w:hAnsi="Times New Roman"/>
          <w:sz w:val="28"/>
          <w:szCs w:val="28"/>
        </w:rPr>
        <w:br/>
      </w:r>
      <w:r w:rsidRPr="00871CE0">
        <w:rPr>
          <w:rFonts w:ascii="Times New Roman" w:hAnsi="Times New Roman"/>
          <w:sz w:val="28"/>
          <w:szCs w:val="28"/>
        </w:rPr>
        <w:t>По сравнению с</w:t>
      </w:r>
      <w:r>
        <w:rPr>
          <w:rFonts w:ascii="Times New Roman" w:hAnsi="Times New Roman"/>
          <w:sz w:val="28"/>
          <w:szCs w:val="28"/>
        </w:rPr>
        <w:t> </w:t>
      </w:r>
      <w:r w:rsidRPr="00871CE0">
        <w:rPr>
          <w:rFonts w:ascii="Times New Roman" w:hAnsi="Times New Roman"/>
          <w:sz w:val="28"/>
          <w:szCs w:val="28"/>
        </w:rPr>
        <w:t>результатами внешних проверок за 201</w:t>
      </w:r>
      <w:r w:rsidR="00F10C89">
        <w:rPr>
          <w:rFonts w:ascii="Times New Roman" w:hAnsi="Times New Roman"/>
          <w:sz w:val="28"/>
          <w:szCs w:val="28"/>
        </w:rPr>
        <w:t>8</w:t>
      </w:r>
      <w:r w:rsidRPr="00871CE0">
        <w:rPr>
          <w:rFonts w:ascii="Times New Roman" w:hAnsi="Times New Roman"/>
          <w:sz w:val="28"/>
          <w:szCs w:val="28"/>
        </w:rPr>
        <w:t xml:space="preserve"> и 201</w:t>
      </w:r>
      <w:r w:rsidR="00F10C89">
        <w:rPr>
          <w:rFonts w:ascii="Times New Roman" w:hAnsi="Times New Roman"/>
          <w:sz w:val="28"/>
          <w:szCs w:val="28"/>
        </w:rPr>
        <w:t>9</w:t>
      </w:r>
      <w:r w:rsidRPr="00871CE0">
        <w:rPr>
          <w:rFonts w:ascii="Times New Roman" w:hAnsi="Times New Roman"/>
          <w:sz w:val="28"/>
          <w:szCs w:val="28"/>
        </w:rPr>
        <w:t xml:space="preserve"> годы (</w:t>
      </w:r>
      <w:r w:rsidR="00F10C89">
        <w:rPr>
          <w:rFonts w:ascii="Times New Roman" w:hAnsi="Times New Roman"/>
          <w:sz w:val="28"/>
          <w:szCs w:val="28"/>
        </w:rPr>
        <w:t>44</w:t>
      </w:r>
      <w:r w:rsidRPr="00871CE0">
        <w:rPr>
          <w:rFonts w:ascii="Times New Roman" w:hAnsi="Times New Roman"/>
          <w:sz w:val="28"/>
          <w:szCs w:val="28"/>
        </w:rPr>
        <w:t xml:space="preserve"> и </w:t>
      </w:r>
      <w:r w:rsidR="00730BDE">
        <w:rPr>
          <w:rFonts w:ascii="Times New Roman" w:hAnsi="Times New Roman"/>
          <w:sz w:val="28"/>
          <w:szCs w:val="28"/>
        </w:rPr>
        <w:t>15</w:t>
      </w:r>
      <w:r w:rsidRPr="00871CE0">
        <w:rPr>
          <w:rFonts w:ascii="Times New Roman" w:hAnsi="Times New Roman"/>
          <w:sz w:val="28"/>
          <w:szCs w:val="28"/>
        </w:rPr>
        <w:t xml:space="preserve"> ВМО соответственно</w:t>
      </w:r>
      <w:r w:rsidRPr="00871CE0">
        <w:rPr>
          <w:rStyle w:val="ad"/>
          <w:rFonts w:ascii="Times New Roman" w:hAnsi="Times New Roman"/>
          <w:sz w:val="28"/>
          <w:szCs w:val="28"/>
        </w:rPr>
        <w:footnoteReference w:id="8"/>
      </w:r>
      <w:r w:rsidRPr="00871CE0">
        <w:rPr>
          <w:rFonts w:ascii="Times New Roman" w:hAnsi="Times New Roman"/>
          <w:sz w:val="28"/>
          <w:szCs w:val="28"/>
        </w:rPr>
        <w:t xml:space="preserve">) – снижение на 20,1 процентного пункта </w:t>
      </w:r>
      <w:r w:rsidR="00BB2843">
        <w:rPr>
          <w:rFonts w:ascii="Times New Roman" w:hAnsi="Times New Roman"/>
          <w:sz w:val="28"/>
          <w:szCs w:val="28"/>
        </w:rPr>
        <w:t>за 2018 год</w:t>
      </w:r>
      <w:r w:rsidR="00914E3A">
        <w:rPr>
          <w:rFonts w:ascii="Times New Roman" w:hAnsi="Times New Roman"/>
          <w:sz w:val="28"/>
          <w:szCs w:val="28"/>
        </w:rPr>
        <w:t xml:space="preserve">. </w:t>
      </w:r>
    </w:p>
    <w:p w14:paraId="0FF07FED" w14:textId="77777777" w:rsidR="00654A1F" w:rsidRDefault="00654A1F" w:rsidP="00D11B7A">
      <w:pPr>
        <w:widowControl w:val="0"/>
        <w:spacing w:line="247" w:lineRule="auto"/>
        <w:ind w:firstLine="709"/>
        <w:jc w:val="both"/>
        <w:rPr>
          <w:rFonts w:ascii="Times New Roman" w:hAnsi="Times New Roman"/>
          <w:b/>
          <w:sz w:val="2"/>
          <w:szCs w:val="2"/>
          <w:highlight w:val="yellow"/>
        </w:rPr>
      </w:pPr>
    </w:p>
    <w:p w14:paraId="18687194" w14:textId="77777777" w:rsidR="00F91A95" w:rsidRDefault="00F91A95" w:rsidP="00D11B7A">
      <w:pPr>
        <w:widowControl w:val="0"/>
        <w:spacing w:line="247" w:lineRule="auto"/>
        <w:ind w:firstLine="709"/>
        <w:jc w:val="both"/>
        <w:rPr>
          <w:rFonts w:ascii="Times New Roman" w:hAnsi="Times New Roman"/>
          <w:b/>
          <w:sz w:val="2"/>
          <w:szCs w:val="2"/>
          <w:highlight w:val="yellow"/>
        </w:rPr>
      </w:pPr>
    </w:p>
    <w:p w14:paraId="79DA035E" w14:textId="77777777" w:rsidR="00F91A95" w:rsidRPr="00A9477C" w:rsidRDefault="00F91A95" w:rsidP="00D11B7A">
      <w:pPr>
        <w:widowControl w:val="0"/>
        <w:spacing w:line="247" w:lineRule="auto"/>
        <w:ind w:firstLine="709"/>
        <w:jc w:val="both"/>
        <w:rPr>
          <w:rFonts w:ascii="Times New Roman" w:hAnsi="Times New Roman"/>
          <w:b/>
          <w:sz w:val="2"/>
          <w:szCs w:val="2"/>
          <w:highlight w:val="yellow"/>
        </w:rPr>
      </w:pPr>
    </w:p>
    <w:p w14:paraId="3BC02DBA" w14:textId="77777777" w:rsidR="00F36068" w:rsidRPr="00881BBD" w:rsidRDefault="00F36068" w:rsidP="00D11B7A">
      <w:pPr>
        <w:widowControl w:val="0"/>
        <w:spacing w:line="247" w:lineRule="auto"/>
        <w:ind w:firstLine="709"/>
        <w:jc w:val="both"/>
        <w:rPr>
          <w:rFonts w:ascii="Times New Roman" w:hAnsi="Times New Roman"/>
          <w:sz w:val="28"/>
          <w:szCs w:val="28"/>
        </w:rPr>
      </w:pPr>
      <w:r w:rsidRPr="00881BBD">
        <w:rPr>
          <w:rFonts w:ascii="Times New Roman" w:hAnsi="Times New Roman"/>
          <w:sz w:val="28"/>
          <w:szCs w:val="28"/>
        </w:rPr>
        <w:t xml:space="preserve">Сведения о количестве ВМО, по которым установлены несоответствия показателей бюджетной отчетности данным </w:t>
      </w:r>
      <w:r w:rsidR="00871CE0" w:rsidRPr="00881BBD">
        <w:rPr>
          <w:rFonts w:ascii="Times New Roman" w:hAnsi="Times New Roman"/>
          <w:sz w:val="28"/>
          <w:szCs w:val="28"/>
        </w:rPr>
        <w:t>г</w:t>
      </w:r>
      <w:r w:rsidRPr="00881BBD">
        <w:rPr>
          <w:rFonts w:ascii="Times New Roman" w:hAnsi="Times New Roman"/>
          <w:sz w:val="28"/>
          <w:szCs w:val="28"/>
        </w:rPr>
        <w:t>лавных книг</w:t>
      </w:r>
      <w:r w:rsidR="0079412C">
        <w:rPr>
          <w:rFonts w:ascii="Times New Roman" w:hAnsi="Times New Roman"/>
          <w:sz w:val="28"/>
          <w:szCs w:val="28"/>
        </w:rPr>
        <w:t>,</w:t>
      </w:r>
      <w:r w:rsidRPr="00881BBD">
        <w:rPr>
          <w:rFonts w:ascii="Times New Roman" w:hAnsi="Times New Roman"/>
          <w:sz w:val="28"/>
          <w:szCs w:val="28"/>
        </w:rPr>
        <w:t xml:space="preserve"> приведены на</w:t>
      </w:r>
      <w:r w:rsidR="00546BD9">
        <w:rPr>
          <w:rFonts w:ascii="Times New Roman" w:hAnsi="Times New Roman"/>
          <w:sz w:val="28"/>
          <w:szCs w:val="28"/>
        </w:rPr>
        <w:t> </w:t>
      </w:r>
      <w:r w:rsidRPr="00881BBD">
        <w:rPr>
          <w:rFonts w:ascii="Times New Roman" w:hAnsi="Times New Roman"/>
          <w:sz w:val="28"/>
          <w:szCs w:val="28"/>
        </w:rPr>
        <w:t xml:space="preserve">диаграмме </w:t>
      </w:r>
      <w:r w:rsidR="0064271C">
        <w:rPr>
          <w:rFonts w:ascii="Times New Roman" w:hAnsi="Times New Roman"/>
          <w:sz w:val="28"/>
          <w:szCs w:val="28"/>
        </w:rPr>
        <w:t>3</w:t>
      </w:r>
      <w:r w:rsidRPr="00881BBD">
        <w:rPr>
          <w:rFonts w:ascii="Times New Roman" w:hAnsi="Times New Roman"/>
          <w:sz w:val="28"/>
          <w:szCs w:val="28"/>
        </w:rPr>
        <w:t>.</w:t>
      </w:r>
    </w:p>
    <w:p w14:paraId="56A706B8" w14:textId="77777777" w:rsidR="005F6AC7" w:rsidRDefault="005F6AC7" w:rsidP="00F91A95">
      <w:pPr>
        <w:keepNext/>
        <w:widowControl w:val="0"/>
        <w:ind w:firstLine="708"/>
        <w:jc w:val="right"/>
        <w:rPr>
          <w:rFonts w:ascii="Times New Roman" w:hAnsi="Times New Roman"/>
          <w:noProof/>
          <w:sz w:val="28"/>
          <w:szCs w:val="24"/>
        </w:rPr>
      </w:pPr>
      <w:r w:rsidRPr="00881BBD">
        <w:rPr>
          <w:rFonts w:ascii="Times New Roman" w:hAnsi="Times New Roman"/>
          <w:noProof/>
          <w:sz w:val="28"/>
          <w:szCs w:val="24"/>
        </w:rPr>
        <w:t xml:space="preserve">Диаграмма </w:t>
      </w:r>
      <w:r>
        <w:rPr>
          <w:rFonts w:ascii="Times New Roman" w:hAnsi="Times New Roman"/>
          <w:noProof/>
          <w:sz w:val="28"/>
          <w:szCs w:val="24"/>
        </w:rPr>
        <w:t>3</w:t>
      </w:r>
      <w:r w:rsidRPr="00881BBD">
        <w:rPr>
          <w:rFonts w:ascii="Times New Roman" w:hAnsi="Times New Roman"/>
          <w:noProof/>
          <w:sz w:val="28"/>
          <w:szCs w:val="24"/>
        </w:rPr>
        <w:t>.</w:t>
      </w:r>
    </w:p>
    <w:p w14:paraId="60B9ABFD" w14:textId="77777777" w:rsidR="00E37536" w:rsidRDefault="008F67C1" w:rsidP="00F91A95">
      <w:pPr>
        <w:keepNext/>
        <w:widowControl w:val="0"/>
        <w:jc w:val="center"/>
        <w:rPr>
          <w:rFonts w:ascii="Times New Roman" w:hAnsi="Times New Roman"/>
          <w:b/>
          <w:sz w:val="28"/>
          <w:szCs w:val="28"/>
        </w:rPr>
      </w:pPr>
      <w:r w:rsidRPr="00881BBD">
        <w:rPr>
          <w:rFonts w:ascii="Times New Roman" w:hAnsi="Times New Roman"/>
          <w:b/>
          <w:sz w:val="28"/>
          <w:szCs w:val="28"/>
        </w:rPr>
        <w:t>Сведения о количестве ВМО</w:t>
      </w:r>
      <w:r>
        <w:rPr>
          <w:rFonts w:ascii="Times New Roman" w:hAnsi="Times New Roman"/>
          <w:b/>
          <w:sz w:val="28"/>
          <w:szCs w:val="28"/>
        </w:rPr>
        <w:t>,</w:t>
      </w:r>
      <w:r w:rsidRPr="00881BBD">
        <w:rPr>
          <w:rFonts w:ascii="Times New Roman" w:hAnsi="Times New Roman"/>
          <w:b/>
          <w:sz w:val="28"/>
          <w:szCs w:val="28"/>
        </w:rPr>
        <w:t xml:space="preserve"> по которым установлены несоответствия показателей бюджетной отчетности данным главных </w:t>
      </w:r>
      <w:r w:rsidRPr="00881BBD">
        <w:rPr>
          <w:rFonts w:ascii="Times New Roman" w:hAnsi="Times New Roman"/>
          <w:b/>
          <w:sz w:val="28"/>
          <w:szCs w:val="28"/>
        </w:rPr>
        <w:lastRenderedPageBreak/>
        <w:t>книг (в разрезе форм бюджетной отчетности)</w:t>
      </w:r>
    </w:p>
    <w:p w14:paraId="4E07FF5F" w14:textId="77777777" w:rsidR="007B36CB" w:rsidRPr="007B36CB" w:rsidRDefault="006D75CC" w:rsidP="007B36CB">
      <w:pPr>
        <w:keepNext/>
        <w:widowControl w:val="0"/>
        <w:jc w:val="center"/>
        <w:rPr>
          <w:rFonts w:ascii="Times New Roman" w:hAnsi="Times New Roman"/>
          <w:b/>
          <w:sz w:val="28"/>
          <w:szCs w:val="28"/>
        </w:rPr>
      </w:pPr>
      <w:r>
        <w:rPr>
          <w:noProof/>
        </w:rPr>
        <w:drawing>
          <wp:inline distT="0" distB="0" distL="0" distR="0" wp14:anchorId="2C3AED01" wp14:editId="6BA3136E">
            <wp:extent cx="5946724" cy="42300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2297" cy="4234058"/>
                    </a:xfrm>
                    <a:prstGeom prst="rect">
                      <a:avLst/>
                    </a:prstGeom>
                  </pic:spPr>
                </pic:pic>
              </a:graphicData>
            </a:graphic>
          </wp:inline>
        </w:drawing>
      </w:r>
    </w:p>
    <w:p w14:paraId="23DCC005" w14:textId="77777777" w:rsidR="00DC53B7" w:rsidRPr="00DC53B7" w:rsidRDefault="00DC53B7" w:rsidP="00ED366A">
      <w:pPr>
        <w:widowControl w:val="0"/>
        <w:ind w:firstLine="709"/>
        <w:jc w:val="both"/>
        <w:rPr>
          <w:rFonts w:ascii="Times New Roman" w:hAnsi="Times New Roman"/>
          <w:sz w:val="16"/>
          <w:szCs w:val="16"/>
          <w:lang w:val="en-US"/>
        </w:rPr>
      </w:pPr>
    </w:p>
    <w:p w14:paraId="66BF57DB" w14:textId="77777777" w:rsidR="00392AFB" w:rsidRPr="00170A0F" w:rsidRDefault="000B0D2D" w:rsidP="00ED366A">
      <w:pPr>
        <w:widowControl w:val="0"/>
        <w:ind w:firstLine="709"/>
        <w:jc w:val="both"/>
        <w:rPr>
          <w:rFonts w:ascii="Times New Roman" w:hAnsi="Times New Roman"/>
          <w:sz w:val="28"/>
          <w:szCs w:val="28"/>
        </w:rPr>
      </w:pPr>
      <w:r w:rsidRPr="00170A0F">
        <w:rPr>
          <w:rFonts w:ascii="Times New Roman" w:hAnsi="Times New Roman"/>
          <w:sz w:val="28"/>
          <w:szCs w:val="28"/>
          <w:lang w:val="en-US"/>
        </w:rPr>
        <w:t>I</w:t>
      </w:r>
      <w:r w:rsidR="00192365" w:rsidRPr="00170A0F">
        <w:rPr>
          <w:rFonts w:ascii="Times New Roman" w:hAnsi="Times New Roman"/>
          <w:sz w:val="28"/>
          <w:szCs w:val="28"/>
          <w:lang w:val="en-US"/>
        </w:rPr>
        <w:t>V</w:t>
      </w:r>
      <w:r w:rsidR="00174103" w:rsidRPr="00170A0F">
        <w:rPr>
          <w:rFonts w:ascii="Times New Roman" w:hAnsi="Times New Roman"/>
          <w:sz w:val="28"/>
          <w:szCs w:val="28"/>
        </w:rPr>
        <w:t>. </w:t>
      </w:r>
      <w:r w:rsidR="00392AFB" w:rsidRPr="00170A0F">
        <w:rPr>
          <w:rFonts w:ascii="Times New Roman" w:hAnsi="Times New Roman"/>
          <w:sz w:val="28"/>
          <w:szCs w:val="28"/>
        </w:rPr>
        <w:t xml:space="preserve">Отличительными особенностями проведения внешних проверок </w:t>
      </w:r>
      <w:r w:rsidR="00881BBD" w:rsidRPr="00170A0F">
        <w:rPr>
          <w:rFonts w:ascii="Times New Roman" w:hAnsi="Times New Roman"/>
          <w:sz w:val="28"/>
          <w:szCs w:val="28"/>
        </w:rPr>
        <w:t>за</w:t>
      </w:r>
      <w:r w:rsidR="005F6AC7" w:rsidRPr="00170A0F">
        <w:rPr>
          <w:rFonts w:ascii="Times New Roman" w:hAnsi="Times New Roman"/>
          <w:sz w:val="28"/>
          <w:szCs w:val="28"/>
        </w:rPr>
        <w:t> </w:t>
      </w:r>
      <w:r w:rsidR="00392AFB" w:rsidRPr="00170A0F">
        <w:rPr>
          <w:rFonts w:ascii="Times New Roman" w:hAnsi="Times New Roman"/>
          <w:sz w:val="28"/>
          <w:szCs w:val="28"/>
        </w:rPr>
        <w:t>20</w:t>
      </w:r>
      <w:r w:rsidR="008A2925" w:rsidRPr="00170A0F">
        <w:rPr>
          <w:rFonts w:ascii="Times New Roman" w:hAnsi="Times New Roman"/>
          <w:sz w:val="28"/>
          <w:szCs w:val="28"/>
        </w:rPr>
        <w:t>20</w:t>
      </w:r>
      <w:r w:rsidR="00392AFB" w:rsidRPr="00170A0F">
        <w:rPr>
          <w:rFonts w:ascii="Times New Roman" w:hAnsi="Times New Roman"/>
          <w:sz w:val="28"/>
          <w:szCs w:val="28"/>
        </w:rPr>
        <w:t xml:space="preserve"> </w:t>
      </w:r>
      <w:r w:rsidR="00881BBD" w:rsidRPr="00170A0F">
        <w:rPr>
          <w:rFonts w:ascii="Times New Roman" w:hAnsi="Times New Roman"/>
          <w:sz w:val="28"/>
          <w:szCs w:val="28"/>
        </w:rPr>
        <w:t>год</w:t>
      </w:r>
      <w:r w:rsidR="00392AFB" w:rsidRPr="00170A0F">
        <w:rPr>
          <w:rFonts w:ascii="Times New Roman" w:hAnsi="Times New Roman"/>
          <w:sz w:val="28"/>
          <w:szCs w:val="28"/>
        </w:rPr>
        <w:t xml:space="preserve"> являются:</w:t>
      </w:r>
    </w:p>
    <w:p w14:paraId="559A56CE" w14:textId="77777777" w:rsidR="005A3DA3" w:rsidRPr="00170A0F" w:rsidRDefault="005A3DA3" w:rsidP="00ED366A">
      <w:pPr>
        <w:widowControl w:val="0"/>
        <w:tabs>
          <w:tab w:val="left" w:pos="0"/>
        </w:tabs>
        <w:autoSpaceDN w:val="0"/>
        <w:ind w:firstLine="709"/>
        <w:jc w:val="both"/>
        <w:rPr>
          <w:rFonts w:ascii="Times New Roman" w:hAnsi="Times New Roman"/>
          <w:sz w:val="28"/>
          <w:szCs w:val="28"/>
        </w:rPr>
      </w:pPr>
      <w:r w:rsidRPr="00170A0F">
        <w:rPr>
          <w:rFonts w:ascii="Times New Roman" w:hAnsi="Times New Roman"/>
          <w:sz w:val="28"/>
          <w:szCs w:val="28"/>
        </w:rPr>
        <w:t>- работа с отчетностью по всем формам исключительно средствами подсистемы «Сводная отчетность» ИАС КСП-М;</w:t>
      </w:r>
    </w:p>
    <w:p w14:paraId="1D010C68" w14:textId="3B6CC05A" w:rsidR="00E94CD6" w:rsidRPr="00170A0F" w:rsidRDefault="00E94CD6" w:rsidP="00ED366A">
      <w:pPr>
        <w:ind w:firstLine="709"/>
        <w:jc w:val="both"/>
        <w:rPr>
          <w:rFonts w:ascii="Times New Roman" w:hAnsi="Times New Roman"/>
          <w:bCs/>
          <w:iCs/>
          <w:sz w:val="28"/>
          <w:szCs w:val="28"/>
        </w:rPr>
      </w:pPr>
      <w:r w:rsidRPr="00170A0F">
        <w:rPr>
          <w:rFonts w:ascii="Times New Roman" w:hAnsi="Times New Roman"/>
          <w:bCs/>
          <w:iCs/>
          <w:sz w:val="28"/>
          <w:szCs w:val="28"/>
        </w:rPr>
        <w:lastRenderedPageBreak/>
        <w:t>- </w:t>
      </w:r>
      <w:r w:rsidR="005F6AC7" w:rsidRPr="00170A0F">
        <w:rPr>
          <w:rFonts w:ascii="Times New Roman" w:hAnsi="Times New Roman"/>
          <w:bCs/>
          <w:iCs/>
          <w:sz w:val="28"/>
          <w:szCs w:val="28"/>
        </w:rPr>
        <w:t>актуализация</w:t>
      </w:r>
      <w:r w:rsidRPr="00170A0F">
        <w:rPr>
          <w:rFonts w:ascii="Times New Roman" w:hAnsi="Times New Roman"/>
          <w:bCs/>
          <w:iCs/>
          <w:sz w:val="28"/>
          <w:szCs w:val="28"/>
        </w:rPr>
        <w:t xml:space="preserve"> механизм</w:t>
      </w:r>
      <w:r w:rsidR="00A336EF" w:rsidRPr="00170A0F">
        <w:rPr>
          <w:rFonts w:ascii="Times New Roman" w:hAnsi="Times New Roman"/>
          <w:bCs/>
          <w:iCs/>
          <w:sz w:val="28"/>
          <w:szCs w:val="28"/>
        </w:rPr>
        <w:t xml:space="preserve">а </w:t>
      </w:r>
      <w:r w:rsidR="00AA01EA">
        <w:rPr>
          <w:rFonts w:ascii="Times New Roman" w:hAnsi="Times New Roman"/>
          <w:bCs/>
          <w:iCs/>
          <w:sz w:val="28"/>
          <w:szCs w:val="28"/>
        </w:rPr>
        <w:t xml:space="preserve">по видам </w:t>
      </w:r>
      <w:r w:rsidR="00A336EF" w:rsidRPr="00170A0F">
        <w:rPr>
          <w:rFonts w:ascii="Times New Roman" w:hAnsi="Times New Roman"/>
          <w:bCs/>
          <w:iCs/>
          <w:sz w:val="28"/>
          <w:szCs w:val="28"/>
        </w:rPr>
        <w:t>внутридокументного,</w:t>
      </w:r>
      <w:r w:rsidRPr="00170A0F">
        <w:rPr>
          <w:rFonts w:ascii="Times New Roman" w:hAnsi="Times New Roman"/>
          <w:bCs/>
          <w:iCs/>
          <w:sz w:val="28"/>
          <w:szCs w:val="28"/>
        </w:rPr>
        <w:t xml:space="preserve"> междокументного контроля</w:t>
      </w:r>
      <w:r w:rsidR="00A336EF" w:rsidRPr="00170A0F">
        <w:rPr>
          <w:rFonts w:ascii="Times New Roman" w:hAnsi="Times New Roman"/>
          <w:bCs/>
          <w:iCs/>
          <w:sz w:val="28"/>
          <w:szCs w:val="28"/>
        </w:rPr>
        <w:t xml:space="preserve">, </w:t>
      </w:r>
      <w:r w:rsidRPr="00170A0F">
        <w:rPr>
          <w:rFonts w:ascii="Times New Roman" w:hAnsi="Times New Roman"/>
          <w:bCs/>
          <w:iCs/>
          <w:sz w:val="28"/>
          <w:szCs w:val="28"/>
        </w:rPr>
        <w:t>установленны</w:t>
      </w:r>
      <w:r w:rsidR="00AA01EA">
        <w:rPr>
          <w:rFonts w:ascii="Times New Roman" w:hAnsi="Times New Roman"/>
          <w:bCs/>
          <w:iCs/>
          <w:sz w:val="28"/>
          <w:szCs w:val="28"/>
        </w:rPr>
        <w:t>м</w:t>
      </w:r>
      <w:r w:rsidRPr="00170A0F">
        <w:rPr>
          <w:rFonts w:ascii="Times New Roman" w:hAnsi="Times New Roman"/>
          <w:bCs/>
          <w:iCs/>
          <w:sz w:val="28"/>
          <w:szCs w:val="28"/>
        </w:rPr>
        <w:t xml:space="preserve"> </w:t>
      </w:r>
      <w:r w:rsidR="008F1D30" w:rsidRPr="00170A0F">
        <w:rPr>
          <w:rFonts w:ascii="Times New Roman" w:hAnsi="Times New Roman"/>
          <w:bCs/>
          <w:iCs/>
          <w:sz w:val="28"/>
          <w:szCs w:val="28"/>
        </w:rPr>
        <w:t xml:space="preserve">Федеральным казначейством Российской Федерации и </w:t>
      </w:r>
      <w:r w:rsidRPr="00170A0F">
        <w:rPr>
          <w:rFonts w:ascii="Times New Roman" w:hAnsi="Times New Roman"/>
          <w:bCs/>
          <w:iCs/>
          <w:sz w:val="28"/>
          <w:szCs w:val="28"/>
        </w:rPr>
        <w:t>Департаментом финансов города Москвы;</w:t>
      </w:r>
    </w:p>
    <w:p w14:paraId="4C45B704" w14:textId="77777777" w:rsidR="00E94CD6" w:rsidRPr="00170A0F" w:rsidRDefault="00E94CD6" w:rsidP="00ED366A">
      <w:pPr>
        <w:ind w:firstLine="709"/>
        <w:jc w:val="both"/>
        <w:rPr>
          <w:rFonts w:ascii="Times New Roman" w:hAnsi="Times New Roman"/>
          <w:bCs/>
          <w:iCs/>
          <w:sz w:val="28"/>
          <w:szCs w:val="28"/>
        </w:rPr>
      </w:pPr>
      <w:r w:rsidRPr="00170A0F">
        <w:rPr>
          <w:rFonts w:ascii="Times New Roman" w:hAnsi="Times New Roman"/>
          <w:bCs/>
          <w:iCs/>
          <w:sz w:val="28"/>
          <w:szCs w:val="28"/>
        </w:rPr>
        <w:t>- актуализация и дополнение инструментариев</w:t>
      </w:r>
      <w:r w:rsidR="00E97DD5" w:rsidRPr="00170A0F">
        <w:rPr>
          <w:rFonts w:ascii="Times New Roman" w:hAnsi="Times New Roman"/>
          <w:bCs/>
          <w:iCs/>
          <w:sz w:val="28"/>
          <w:szCs w:val="28"/>
        </w:rPr>
        <w:t xml:space="preserve"> (</w:t>
      </w:r>
      <w:r w:rsidR="00A336EF" w:rsidRPr="00170A0F">
        <w:rPr>
          <w:rFonts w:ascii="Times New Roman" w:hAnsi="Times New Roman"/>
          <w:bCs/>
          <w:iCs/>
          <w:sz w:val="28"/>
          <w:szCs w:val="28"/>
        </w:rPr>
        <w:t>в 2018 году – </w:t>
      </w:r>
      <w:r w:rsidR="00E97DD5" w:rsidRPr="00170A0F">
        <w:rPr>
          <w:rFonts w:ascii="Times New Roman" w:hAnsi="Times New Roman"/>
          <w:bCs/>
          <w:iCs/>
          <w:sz w:val="28"/>
          <w:szCs w:val="28"/>
        </w:rPr>
        <w:t>12</w:t>
      </w:r>
      <w:r w:rsidR="00A336EF" w:rsidRPr="00170A0F">
        <w:rPr>
          <w:rFonts w:ascii="Times New Roman" w:hAnsi="Times New Roman"/>
          <w:bCs/>
          <w:iCs/>
          <w:sz w:val="28"/>
          <w:szCs w:val="28"/>
        </w:rPr>
        <w:t xml:space="preserve">; </w:t>
      </w:r>
      <w:r w:rsidR="00170A0F">
        <w:rPr>
          <w:rFonts w:ascii="Times New Roman" w:hAnsi="Times New Roman"/>
          <w:bCs/>
          <w:iCs/>
          <w:sz w:val="28"/>
          <w:szCs w:val="28"/>
        </w:rPr>
        <w:br/>
      </w:r>
      <w:r w:rsidR="00A336EF" w:rsidRPr="00170A0F">
        <w:rPr>
          <w:rFonts w:ascii="Times New Roman" w:hAnsi="Times New Roman"/>
          <w:bCs/>
          <w:iCs/>
          <w:sz w:val="28"/>
          <w:szCs w:val="28"/>
        </w:rPr>
        <w:t>в 2019 году – </w:t>
      </w:r>
      <w:r w:rsidR="00E97DD5" w:rsidRPr="00170A0F">
        <w:rPr>
          <w:rFonts w:ascii="Times New Roman" w:hAnsi="Times New Roman"/>
          <w:bCs/>
          <w:iCs/>
          <w:sz w:val="28"/>
          <w:szCs w:val="28"/>
        </w:rPr>
        <w:t>17</w:t>
      </w:r>
      <w:r w:rsidR="00A336EF" w:rsidRPr="00170A0F">
        <w:rPr>
          <w:rFonts w:ascii="Times New Roman" w:hAnsi="Times New Roman"/>
          <w:bCs/>
          <w:iCs/>
          <w:sz w:val="28"/>
          <w:szCs w:val="28"/>
        </w:rPr>
        <w:t>; в 2020 году – 18</w:t>
      </w:r>
      <w:r w:rsidR="00E97DD5" w:rsidRPr="00170A0F">
        <w:rPr>
          <w:rFonts w:ascii="Times New Roman" w:hAnsi="Times New Roman"/>
          <w:bCs/>
          <w:iCs/>
          <w:sz w:val="28"/>
          <w:szCs w:val="28"/>
        </w:rPr>
        <w:t>)</w:t>
      </w:r>
      <w:r w:rsidRPr="00170A0F">
        <w:rPr>
          <w:rFonts w:ascii="Times New Roman" w:hAnsi="Times New Roman"/>
          <w:bCs/>
          <w:iCs/>
          <w:sz w:val="28"/>
          <w:szCs w:val="28"/>
        </w:rPr>
        <w:t>, выявляющих корректность формирования консолидированной отчетности уровня финансового органа, а также корректность формирования отчетности путем ее сопоставления с главными книгами</w:t>
      </w:r>
      <w:r w:rsidR="00A336EF" w:rsidRPr="00170A0F">
        <w:rPr>
          <w:rFonts w:ascii="Times New Roman" w:hAnsi="Times New Roman"/>
          <w:bCs/>
          <w:iCs/>
          <w:sz w:val="28"/>
          <w:szCs w:val="28"/>
        </w:rPr>
        <w:t>;</w:t>
      </w:r>
    </w:p>
    <w:p w14:paraId="298AE800" w14:textId="77777777" w:rsidR="00A336EF" w:rsidRPr="00170A0F" w:rsidRDefault="00A336EF" w:rsidP="00ED366A">
      <w:pPr>
        <w:widowControl w:val="0"/>
        <w:tabs>
          <w:tab w:val="left" w:pos="0"/>
        </w:tabs>
        <w:autoSpaceDN w:val="0"/>
        <w:ind w:firstLine="709"/>
        <w:jc w:val="both"/>
        <w:rPr>
          <w:rFonts w:ascii="Times New Roman" w:hAnsi="Times New Roman"/>
          <w:bCs/>
          <w:iCs/>
          <w:sz w:val="28"/>
          <w:szCs w:val="28"/>
        </w:rPr>
      </w:pPr>
      <w:r w:rsidRPr="00170A0F">
        <w:rPr>
          <w:rFonts w:ascii="Times New Roman" w:hAnsi="Times New Roman"/>
          <w:bCs/>
          <w:iCs/>
          <w:sz w:val="28"/>
          <w:szCs w:val="28"/>
        </w:rPr>
        <w:t xml:space="preserve">- автоматизация </w:t>
      </w:r>
      <w:r w:rsidR="00C546D3">
        <w:rPr>
          <w:rFonts w:ascii="Times New Roman" w:hAnsi="Times New Roman"/>
          <w:bCs/>
          <w:iCs/>
          <w:sz w:val="28"/>
          <w:szCs w:val="28"/>
        </w:rPr>
        <w:t xml:space="preserve">возможностей </w:t>
      </w:r>
      <w:r w:rsidRPr="00170A0F">
        <w:rPr>
          <w:rFonts w:ascii="Times New Roman" w:hAnsi="Times New Roman"/>
          <w:sz w:val="28"/>
          <w:szCs w:val="28"/>
        </w:rPr>
        <w:t xml:space="preserve">формирования заключений в </w:t>
      </w:r>
      <w:r w:rsidR="00343C9E" w:rsidRPr="00170A0F">
        <w:rPr>
          <w:rFonts w:ascii="Times New Roman" w:hAnsi="Times New Roman"/>
          <w:sz w:val="28"/>
          <w:szCs w:val="28"/>
        </w:rPr>
        <w:t>подсистеме «Сводная отчетность» ИАС КСП-М</w:t>
      </w:r>
      <w:r w:rsidR="00212B37">
        <w:rPr>
          <w:rFonts w:ascii="Times New Roman" w:hAnsi="Times New Roman"/>
          <w:sz w:val="28"/>
          <w:szCs w:val="28"/>
        </w:rPr>
        <w:t>.</w:t>
      </w:r>
    </w:p>
    <w:p w14:paraId="50F30FC8" w14:textId="77777777" w:rsidR="00A336EF" w:rsidRPr="00170A0F" w:rsidRDefault="0063298C" w:rsidP="00ED366A">
      <w:pPr>
        <w:widowControl w:val="0"/>
        <w:ind w:firstLine="709"/>
        <w:contextualSpacing/>
        <w:jc w:val="both"/>
        <w:rPr>
          <w:rFonts w:ascii="Times New Roman" w:hAnsi="Times New Roman"/>
          <w:sz w:val="28"/>
          <w:szCs w:val="28"/>
        </w:rPr>
      </w:pPr>
      <w:r w:rsidRPr="00170A0F">
        <w:rPr>
          <w:rFonts w:ascii="Times New Roman" w:hAnsi="Times New Roman"/>
          <w:sz w:val="28"/>
          <w:szCs w:val="28"/>
        </w:rPr>
        <w:t>При проведении внешних проверок отработан ряд технологий, позволяющий обеспечить адресное взаимодействие с представителями ВМО</w:t>
      </w:r>
      <w:r w:rsidR="00A336EF" w:rsidRPr="00170A0F">
        <w:rPr>
          <w:rFonts w:ascii="Times New Roman" w:hAnsi="Times New Roman"/>
          <w:sz w:val="28"/>
          <w:szCs w:val="28"/>
        </w:rPr>
        <w:t xml:space="preserve"> посредством электронной </w:t>
      </w:r>
      <w:r w:rsidR="00A336EF" w:rsidRPr="006D0821">
        <w:rPr>
          <w:rFonts w:ascii="Times New Roman" w:hAnsi="Times New Roman"/>
          <w:sz w:val="28"/>
          <w:szCs w:val="28"/>
        </w:rPr>
        <w:t xml:space="preserve">почты: </w:t>
      </w:r>
      <w:hyperlink r:id="rId12" w:history="1">
        <w:r w:rsidR="00313D29" w:rsidRPr="006D0821">
          <w:rPr>
            <w:rStyle w:val="aff"/>
            <w:rFonts w:ascii="Times New Roman" w:hAnsi="Times New Roman"/>
            <w:color w:val="auto"/>
            <w:sz w:val="28"/>
            <w:szCs w:val="28"/>
            <w:u w:val="none"/>
            <w:lang w:val="en-US"/>
          </w:rPr>
          <w:t>VMO</w:t>
        </w:r>
        <w:r w:rsidR="00313D29" w:rsidRPr="006D0821">
          <w:rPr>
            <w:rStyle w:val="aff"/>
            <w:rFonts w:ascii="Times New Roman" w:hAnsi="Times New Roman"/>
            <w:color w:val="auto"/>
            <w:sz w:val="28"/>
            <w:szCs w:val="28"/>
            <w:u w:val="none"/>
          </w:rPr>
          <w:t>@</w:t>
        </w:r>
        <w:r w:rsidR="00313D29" w:rsidRPr="006D0821">
          <w:rPr>
            <w:rStyle w:val="aff"/>
            <w:rFonts w:ascii="Times New Roman" w:hAnsi="Times New Roman"/>
            <w:color w:val="auto"/>
            <w:sz w:val="28"/>
            <w:szCs w:val="28"/>
            <w:u w:val="none"/>
            <w:lang w:val="en-US"/>
          </w:rPr>
          <w:t>ksp</w:t>
        </w:r>
        <w:r w:rsidR="00313D29" w:rsidRPr="006D0821">
          <w:rPr>
            <w:rStyle w:val="aff"/>
            <w:rFonts w:ascii="Times New Roman" w:hAnsi="Times New Roman"/>
            <w:color w:val="auto"/>
            <w:sz w:val="28"/>
            <w:szCs w:val="28"/>
            <w:u w:val="none"/>
          </w:rPr>
          <w:t>.</w:t>
        </w:r>
        <w:r w:rsidR="00313D29" w:rsidRPr="006D0821">
          <w:rPr>
            <w:rStyle w:val="aff"/>
            <w:rFonts w:ascii="Times New Roman" w:hAnsi="Times New Roman"/>
            <w:color w:val="auto"/>
            <w:sz w:val="28"/>
            <w:szCs w:val="28"/>
            <w:u w:val="none"/>
            <w:lang w:val="en-US"/>
          </w:rPr>
          <w:t>mos</w:t>
        </w:r>
        <w:r w:rsidR="00313D29" w:rsidRPr="006D0821">
          <w:rPr>
            <w:rStyle w:val="aff"/>
            <w:rFonts w:ascii="Times New Roman" w:hAnsi="Times New Roman"/>
            <w:color w:val="auto"/>
            <w:sz w:val="28"/>
            <w:szCs w:val="28"/>
            <w:u w:val="none"/>
          </w:rPr>
          <w:t>.</w:t>
        </w:r>
        <w:r w:rsidR="00313D29" w:rsidRPr="006D0821">
          <w:rPr>
            <w:rStyle w:val="aff"/>
            <w:rFonts w:ascii="Times New Roman" w:hAnsi="Times New Roman"/>
            <w:color w:val="auto"/>
            <w:sz w:val="28"/>
            <w:szCs w:val="28"/>
            <w:u w:val="none"/>
            <w:lang w:val="en-US"/>
          </w:rPr>
          <w:t>ru</w:t>
        </w:r>
      </w:hyperlink>
      <w:r w:rsidR="00313D29" w:rsidRPr="00170A0F">
        <w:rPr>
          <w:rFonts w:ascii="Times New Roman" w:hAnsi="Times New Roman"/>
          <w:sz w:val="28"/>
          <w:szCs w:val="28"/>
        </w:rPr>
        <w:t xml:space="preserve"> (подготовлено и направлено 720 информационных писем)</w:t>
      </w:r>
      <w:r w:rsidR="00A336EF" w:rsidRPr="00170A0F">
        <w:rPr>
          <w:rFonts w:ascii="Times New Roman" w:hAnsi="Times New Roman"/>
          <w:sz w:val="28"/>
          <w:szCs w:val="28"/>
        </w:rPr>
        <w:t xml:space="preserve">. </w:t>
      </w:r>
    </w:p>
    <w:p w14:paraId="17B145F3" w14:textId="77777777" w:rsidR="0063298C" w:rsidRPr="00A9477C" w:rsidRDefault="0063298C" w:rsidP="00392AFB">
      <w:pPr>
        <w:widowControl w:val="0"/>
        <w:tabs>
          <w:tab w:val="left" w:pos="0"/>
        </w:tabs>
        <w:autoSpaceDN w:val="0"/>
        <w:ind w:firstLine="709"/>
        <w:jc w:val="both"/>
        <w:rPr>
          <w:rFonts w:ascii="Times New Roman" w:hAnsi="Times New Roman"/>
          <w:sz w:val="28"/>
          <w:szCs w:val="28"/>
          <w:highlight w:val="yellow"/>
        </w:rPr>
      </w:pPr>
    </w:p>
    <w:tbl>
      <w:tblPr>
        <w:tblW w:w="0" w:type="auto"/>
        <w:tblLook w:val="04A0" w:firstRow="1" w:lastRow="0" w:firstColumn="1" w:lastColumn="0" w:noHBand="0" w:noVBand="1"/>
      </w:tblPr>
      <w:tblGrid>
        <w:gridCol w:w="1809"/>
        <w:gridCol w:w="7545"/>
      </w:tblGrid>
      <w:tr w:rsidR="000B6FEC" w:rsidRPr="00A9477C" w14:paraId="1A65B04D" w14:textId="77777777" w:rsidTr="005F6AC7">
        <w:tc>
          <w:tcPr>
            <w:tcW w:w="1809" w:type="dxa"/>
            <w:shd w:val="clear" w:color="auto" w:fill="auto"/>
          </w:tcPr>
          <w:p w14:paraId="06D52A09" w14:textId="77777777" w:rsidR="000B6FEC" w:rsidRPr="00224EE3" w:rsidRDefault="000B6FEC" w:rsidP="00F66CC7">
            <w:pPr>
              <w:widowControl w:val="0"/>
              <w:jc w:val="both"/>
              <w:rPr>
                <w:rFonts w:ascii="Times New Roman" w:hAnsi="Times New Roman"/>
                <w:sz w:val="28"/>
                <w:szCs w:val="28"/>
              </w:rPr>
            </w:pPr>
            <w:r w:rsidRPr="00224EE3">
              <w:rPr>
                <w:rFonts w:ascii="Times New Roman" w:hAnsi="Times New Roman"/>
                <w:sz w:val="28"/>
                <w:szCs w:val="28"/>
              </w:rPr>
              <w:t>Приложени</w:t>
            </w:r>
            <w:r w:rsidR="00F66CC7">
              <w:rPr>
                <w:rFonts w:ascii="Times New Roman" w:hAnsi="Times New Roman"/>
                <w:sz w:val="28"/>
                <w:szCs w:val="28"/>
              </w:rPr>
              <w:t>е</w:t>
            </w:r>
            <w:r w:rsidRPr="00224EE3">
              <w:rPr>
                <w:rFonts w:ascii="Times New Roman" w:hAnsi="Times New Roman"/>
                <w:sz w:val="28"/>
                <w:szCs w:val="28"/>
              </w:rPr>
              <w:t>:</w:t>
            </w:r>
          </w:p>
        </w:tc>
        <w:tc>
          <w:tcPr>
            <w:tcW w:w="7938" w:type="dxa"/>
            <w:shd w:val="clear" w:color="auto" w:fill="auto"/>
          </w:tcPr>
          <w:p w14:paraId="3ABA5BEF" w14:textId="78F27537" w:rsidR="000B6FEC" w:rsidRPr="00224EE3" w:rsidRDefault="00224EE3" w:rsidP="00D4738B">
            <w:pPr>
              <w:jc w:val="both"/>
              <w:rPr>
                <w:rFonts w:ascii="Times New Roman" w:hAnsi="Times New Roman"/>
                <w:sz w:val="28"/>
                <w:szCs w:val="28"/>
              </w:rPr>
            </w:pPr>
            <w:r w:rsidRPr="00224EE3">
              <w:rPr>
                <w:rFonts w:ascii="Times New Roman" w:hAnsi="Times New Roman"/>
                <w:sz w:val="28"/>
                <w:szCs w:val="28"/>
              </w:rPr>
              <w:t>Сведения о фактах, способных негативно повлиять на</w:t>
            </w:r>
            <w:r w:rsidR="005F6AC7">
              <w:rPr>
                <w:rFonts w:ascii="Times New Roman" w:hAnsi="Times New Roman"/>
                <w:sz w:val="28"/>
                <w:szCs w:val="28"/>
              </w:rPr>
              <w:t> </w:t>
            </w:r>
            <w:r w:rsidRPr="00224EE3">
              <w:rPr>
                <w:rFonts w:ascii="Times New Roman" w:hAnsi="Times New Roman"/>
                <w:sz w:val="28"/>
                <w:szCs w:val="28"/>
              </w:rPr>
              <w:t>достоверность годовых отчетов, а также об</w:t>
            </w:r>
            <w:r w:rsidRPr="00224EE3">
              <w:rPr>
                <w:rFonts w:ascii="Times New Roman" w:hAnsi="Times New Roman"/>
                <w:sz w:val="28"/>
                <w:szCs w:val="28"/>
                <w:lang w:val="en-US"/>
              </w:rPr>
              <w:t> </w:t>
            </w:r>
            <w:r w:rsidRPr="00224EE3">
              <w:rPr>
                <w:rFonts w:ascii="Times New Roman" w:hAnsi="Times New Roman"/>
                <w:sz w:val="28"/>
                <w:szCs w:val="28"/>
              </w:rPr>
              <w:t xml:space="preserve">основных </w:t>
            </w:r>
            <w:r w:rsidRPr="00224EE3">
              <w:rPr>
                <w:rFonts w:ascii="Times New Roman" w:hAnsi="Times New Roman"/>
                <w:bCs/>
                <w:sz w:val="28"/>
                <w:szCs w:val="28"/>
              </w:rPr>
              <w:t>несоответствиях, выявленных в ходе внешних проверок и</w:t>
            </w:r>
            <w:r w:rsidR="00D4738B">
              <w:rPr>
                <w:rFonts w:ascii="Times New Roman" w:hAnsi="Times New Roman"/>
                <w:bCs/>
                <w:sz w:val="28"/>
                <w:szCs w:val="28"/>
                <w:lang w:val="en-US"/>
              </w:rPr>
              <w:t> </w:t>
            </w:r>
            <w:r w:rsidRPr="00224EE3">
              <w:rPr>
                <w:rFonts w:ascii="Times New Roman" w:hAnsi="Times New Roman"/>
                <w:bCs/>
                <w:sz w:val="28"/>
                <w:szCs w:val="28"/>
              </w:rPr>
              <w:t>не</w:t>
            </w:r>
            <w:r w:rsidR="00D4738B">
              <w:rPr>
                <w:rFonts w:ascii="Times New Roman" w:hAnsi="Times New Roman"/>
                <w:bCs/>
                <w:sz w:val="28"/>
                <w:szCs w:val="28"/>
                <w:lang w:val="en-US"/>
              </w:rPr>
              <w:t> </w:t>
            </w:r>
            <w:r w:rsidRPr="00224EE3">
              <w:rPr>
                <w:rFonts w:ascii="Times New Roman" w:hAnsi="Times New Roman"/>
                <w:bCs/>
                <w:sz w:val="28"/>
                <w:szCs w:val="28"/>
              </w:rPr>
              <w:t>оказавших существенного влияния на основные выводы КСП Москвы</w:t>
            </w:r>
          </w:p>
        </w:tc>
      </w:tr>
    </w:tbl>
    <w:p w14:paraId="4A293098" w14:textId="77777777" w:rsidR="002C37FC" w:rsidRPr="00A9477C" w:rsidRDefault="002C37FC" w:rsidP="000F1EA3">
      <w:pPr>
        <w:widowControl w:val="0"/>
        <w:jc w:val="both"/>
        <w:rPr>
          <w:rFonts w:ascii="Times New Roman" w:hAnsi="Times New Roman"/>
          <w:sz w:val="20"/>
          <w:szCs w:val="20"/>
          <w:highlight w:val="yellow"/>
        </w:rPr>
      </w:pPr>
    </w:p>
    <w:p w14:paraId="293A2105" w14:textId="77777777" w:rsidR="00BD4310" w:rsidRPr="00A9477C" w:rsidRDefault="00BD4310" w:rsidP="000F1EA3">
      <w:pPr>
        <w:widowControl w:val="0"/>
        <w:jc w:val="both"/>
        <w:rPr>
          <w:rFonts w:ascii="Times New Roman" w:hAnsi="Times New Roman"/>
          <w:sz w:val="20"/>
          <w:szCs w:val="20"/>
          <w:highlight w:val="yellow"/>
        </w:rPr>
      </w:pPr>
    </w:p>
    <w:p w14:paraId="36118293" w14:textId="77777777" w:rsidR="00A447D6" w:rsidRPr="00A9477C" w:rsidRDefault="00A447D6" w:rsidP="000F1EA3">
      <w:pPr>
        <w:widowControl w:val="0"/>
        <w:jc w:val="both"/>
        <w:rPr>
          <w:rFonts w:ascii="Times New Roman" w:hAnsi="Times New Roman"/>
          <w:sz w:val="20"/>
          <w:szCs w:val="20"/>
          <w:highlight w:val="yellow"/>
        </w:rPr>
      </w:pPr>
    </w:p>
    <w:sectPr w:rsidR="00A447D6" w:rsidRPr="00A9477C" w:rsidSect="00A850D8">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C249" w14:textId="77777777" w:rsidR="00660FC8" w:rsidRDefault="00660FC8" w:rsidP="00CB38EA">
      <w:r>
        <w:separator/>
      </w:r>
    </w:p>
  </w:endnote>
  <w:endnote w:type="continuationSeparator" w:id="0">
    <w:p w14:paraId="27CD27AA" w14:textId="77777777" w:rsidR="00660FC8" w:rsidRDefault="00660FC8" w:rsidP="00CB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00000000"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3613" w14:textId="77777777" w:rsidR="00660FC8" w:rsidRDefault="00660FC8" w:rsidP="00CB38EA">
      <w:r>
        <w:separator/>
      </w:r>
    </w:p>
  </w:footnote>
  <w:footnote w:type="continuationSeparator" w:id="0">
    <w:p w14:paraId="4A3E5862" w14:textId="77777777" w:rsidR="00660FC8" w:rsidRDefault="00660FC8" w:rsidP="00CB38EA">
      <w:r>
        <w:continuationSeparator/>
      </w:r>
    </w:p>
  </w:footnote>
  <w:footnote w:id="1">
    <w:p w14:paraId="54D18D81" w14:textId="77777777" w:rsidR="003145EA" w:rsidRPr="00551689" w:rsidRDefault="003145EA" w:rsidP="00551689">
      <w:pPr>
        <w:widowControl w:val="0"/>
        <w:autoSpaceDE w:val="0"/>
        <w:autoSpaceDN w:val="0"/>
        <w:adjustRightInd w:val="0"/>
        <w:spacing w:line="245" w:lineRule="auto"/>
        <w:jc w:val="both"/>
        <w:outlineLvl w:val="3"/>
        <w:rPr>
          <w:rFonts w:ascii="Times New Roman" w:hAnsi="Times New Roman"/>
        </w:rPr>
      </w:pPr>
      <w:r w:rsidRPr="00551689">
        <w:rPr>
          <w:rStyle w:val="ad"/>
          <w:rFonts w:ascii="Times New Roman" w:hAnsi="Times New Roman"/>
        </w:rPr>
        <w:footnoteRef/>
      </w:r>
      <w:r w:rsidRPr="00551689">
        <w:rPr>
          <w:rFonts w:ascii="Times New Roman" w:hAnsi="Times New Roman"/>
        </w:rPr>
        <w:t xml:space="preserve"> Под годовыми отчетами об исполнении бюджетов ВМО (далее – годовые отчеты) в целях </w:t>
      </w:r>
      <w:r w:rsidR="00225167">
        <w:rPr>
          <w:rFonts w:ascii="Times New Roman" w:hAnsi="Times New Roman"/>
        </w:rPr>
        <w:t xml:space="preserve">проведения </w:t>
      </w:r>
      <w:r w:rsidRPr="00551689">
        <w:rPr>
          <w:rFonts w:ascii="Times New Roman" w:hAnsi="Times New Roman"/>
        </w:rPr>
        <w:t>внешн</w:t>
      </w:r>
      <w:r w:rsidR="00617DFA" w:rsidRPr="00551689">
        <w:rPr>
          <w:rFonts w:ascii="Times New Roman" w:hAnsi="Times New Roman"/>
        </w:rPr>
        <w:t>их</w:t>
      </w:r>
      <w:r w:rsidRPr="00551689">
        <w:rPr>
          <w:rFonts w:ascii="Times New Roman" w:hAnsi="Times New Roman"/>
        </w:rPr>
        <w:t xml:space="preserve"> провер</w:t>
      </w:r>
      <w:r w:rsidR="00617DFA" w:rsidRPr="00551689">
        <w:rPr>
          <w:rFonts w:ascii="Times New Roman" w:hAnsi="Times New Roman"/>
        </w:rPr>
        <w:t>о</w:t>
      </w:r>
      <w:r w:rsidRPr="00551689">
        <w:rPr>
          <w:rFonts w:ascii="Times New Roman" w:hAnsi="Times New Roman"/>
        </w:rPr>
        <w:t>к понимаются Отчет</w:t>
      </w:r>
      <w:r w:rsidR="00617DFA" w:rsidRPr="00551689">
        <w:rPr>
          <w:rFonts w:ascii="Times New Roman" w:hAnsi="Times New Roman"/>
        </w:rPr>
        <w:t>ы</w:t>
      </w:r>
      <w:r w:rsidRPr="00551689">
        <w:rPr>
          <w:rFonts w:ascii="Times New Roman" w:hAnsi="Times New Roman"/>
        </w:rPr>
        <w:t xml:space="preserve"> об исполнении бюджета (ф.0503117) по</w:t>
      </w:r>
      <w:r w:rsidR="0070643D">
        <w:rPr>
          <w:rFonts w:ascii="Times New Roman" w:hAnsi="Times New Roman"/>
        </w:rPr>
        <w:t> </w:t>
      </w:r>
      <w:r w:rsidRPr="00551689">
        <w:rPr>
          <w:rFonts w:ascii="Times New Roman" w:hAnsi="Times New Roman"/>
        </w:rPr>
        <w:t>состоянию на 01.01.20</w:t>
      </w:r>
      <w:r w:rsidR="00EF74AA">
        <w:rPr>
          <w:rFonts w:ascii="Times New Roman" w:hAnsi="Times New Roman"/>
        </w:rPr>
        <w:t>2</w:t>
      </w:r>
      <w:r w:rsidR="000F2EEB">
        <w:rPr>
          <w:rFonts w:ascii="Times New Roman" w:hAnsi="Times New Roman"/>
        </w:rPr>
        <w:t>1</w:t>
      </w:r>
      <w:r w:rsidR="00DD3592">
        <w:rPr>
          <w:rFonts w:ascii="Times New Roman" w:hAnsi="Times New Roman"/>
        </w:rPr>
        <w:t xml:space="preserve"> </w:t>
      </w:r>
      <w:r w:rsidRPr="00551689">
        <w:rPr>
          <w:rFonts w:ascii="Times New Roman" w:hAnsi="Times New Roman"/>
        </w:rPr>
        <w:t>в</w:t>
      </w:r>
      <w:r w:rsidR="00DD3592">
        <w:rPr>
          <w:rFonts w:ascii="Times New Roman" w:hAnsi="Times New Roman"/>
        </w:rPr>
        <w:t> </w:t>
      </w:r>
      <w:r w:rsidRPr="00551689">
        <w:rPr>
          <w:rFonts w:ascii="Times New Roman" w:hAnsi="Times New Roman"/>
        </w:rPr>
        <w:t>разрезе ВМО.</w:t>
      </w:r>
    </w:p>
  </w:footnote>
  <w:footnote w:id="2">
    <w:p w14:paraId="3D7B33FE" w14:textId="77777777" w:rsidR="00923AA9" w:rsidRPr="008F3AA7" w:rsidRDefault="00923AA9" w:rsidP="00923AA9">
      <w:pPr>
        <w:pStyle w:val="af0"/>
        <w:jc w:val="both"/>
        <w:rPr>
          <w:rFonts w:ascii="Times New Roman" w:hAnsi="Times New Roman"/>
        </w:rPr>
      </w:pPr>
      <w:r w:rsidRPr="008F3AA7">
        <w:rPr>
          <w:rStyle w:val="ad"/>
          <w:rFonts w:ascii="Times New Roman" w:hAnsi="Times New Roman"/>
        </w:rPr>
        <w:footnoteRef/>
      </w:r>
      <w:r w:rsidRPr="008F3AA7">
        <w:rPr>
          <w:rFonts w:ascii="Times New Roman" w:hAnsi="Times New Roman"/>
        </w:rPr>
        <w:t> </w:t>
      </w:r>
      <w:r>
        <w:rPr>
          <w:rFonts w:ascii="Times New Roman" w:hAnsi="Times New Roman"/>
        </w:rPr>
        <w:t>Б</w:t>
      </w:r>
      <w:r w:rsidRPr="008F3AA7">
        <w:rPr>
          <w:rFonts w:ascii="Times New Roman" w:hAnsi="Times New Roman"/>
        </w:rPr>
        <w:t>юджетная отчетность, формируемая исполнительно-распорядительным органом ВМО</w:t>
      </w:r>
      <w:r>
        <w:rPr>
          <w:rFonts w:ascii="Times New Roman" w:hAnsi="Times New Roman"/>
        </w:rPr>
        <w:t xml:space="preserve"> как</w:t>
      </w:r>
      <w:r w:rsidR="0070643D">
        <w:rPr>
          <w:rFonts w:ascii="Times New Roman" w:hAnsi="Times New Roman"/>
        </w:rPr>
        <w:t> </w:t>
      </w:r>
      <w:r w:rsidRPr="008F3AA7">
        <w:rPr>
          <w:rFonts w:ascii="Times New Roman" w:hAnsi="Times New Roman"/>
        </w:rPr>
        <w:t>ГАБС.</w:t>
      </w:r>
    </w:p>
  </w:footnote>
  <w:footnote w:id="3">
    <w:p w14:paraId="3A867B74" w14:textId="5208F78A" w:rsidR="00923AA9" w:rsidRPr="007A7609" w:rsidRDefault="00923AA9" w:rsidP="00923AA9">
      <w:pPr>
        <w:pStyle w:val="af0"/>
        <w:jc w:val="both"/>
        <w:rPr>
          <w:rFonts w:ascii="Times New Roman" w:hAnsi="Times New Roman"/>
        </w:rPr>
      </w:pPr>
      <w:r w:rsidRPr="007A7609">
        <w:rPr>
          <w:rStyle w:val="ad"/>
          <w:rFonts w:ascii="Times New Roman" w:hAnsi="Times New Roman"/>
        </w:rPr>
        <w:footnoteRef/>
      </w:r>
      <w:r w:rsidRPr="007A7609">
        <w:rPr>
          <w:rFonts w:ascii="Times New Roman" w:hAnsi="Times New Roman"/>
        </w:rPr>
        <w:t> В целях установления тождественности показателей бюджетной отчетности данным бюджетного учета</w:t>
      </w:r>
      <w:r w:rsidR="007159FA">
        <w:rPr>
          <w:rFonts w:ascii="Times New Roman" w:hAnsi="Times New Roman"/>
        </w:rPr>
        <w:t>,</w:t>
      </w:r>
      <w:r w:rsidRPr="007A7609">
        <w:rPr>
          <w:rFonts w:ascii="Times New Roman" w:hAnsi="Times New Roman"/>
        </w:rPr>
        <w:t xml:space="preserve"> в случае проверки камеральным способом</w:t>
      </w:r>
      <w:r w:rsidR="007159FA">
        <w:rPr>
          <w:rFonts w:ascii="Times New Roman" w:hAnsi="Times New Roman"/>
        </w:rPr>
        <w:t>,</w:t>
      </w:r>
      <w:r w:rsidRPr="007A7609">
        <w:rPr>
          <w:rFonts w:ascii="Times New Roman" w:hAnsi="Times New Roman"/>
        </w:rPr>
        <w:t xml:space="preserve"> в качестве регистров бюджетного учета используются главные книги исполнительно-распорядительного органа ВМО. </w:t>
      </w:r>
    </w:p>
  </w:footnote>
  <w:footnote w:id="4">
    <w:p w14:paraId="727DDA8D" w14:textId="77777777" w:rsidR="00B62FA0" w:rsidRPr="00F91A95" w:rsidRDefault="00B62FA0" w:rsidP="00F91A95">
      <w:pPr>
        <w:pStyle w:val="ab"/>
        <w:jc w:val="both"/>
        <w:rPr>
          <w:rFonts w:ascii="Times New Roman" w:hAnsi="Times New Roman"/>
          <w:sz w:val="22"/>
          <w:szCs w:val="22"/>
        </w:rPr>
      </w:pPr>
      <w:r w:rsidRPr="007A7609">
        <w:rPr>
          <w:rStyle w:val="ad"/>
          <w:rFonts w:ascii="Times New Roman" w:hAnsi="Times New Roman"/>
          <w:sz w:val="22"/>
          <w:szCs w:val="22"/>
        </w:rPr>
        <w:footnoteRef/>
      </w:r>
      <w:r w:rsidR="009B4132">
        <w:rPr>
          <w:rFonts w:ascii="Times New Roman" w:hAnsi="Times New Roman"/>
          <w:sz w:val="22"/>
          <w:szCs w:val="22"/>
        </w:rPr>
        <w:t> </w:t>
      </w:r>
      <w:r w:rsidRPr="007A7609">
        <w:rPr>
          <w:rFonts w:ascii="Times New Roman" w:hAnsi="Times New Roman"/>
          <w:sz w:val="22"/>
          <w:szCs w:val="22"/>
        </w:rPr>
        <w:t>Основные выводы по результатам внешних проверок сформированы в отношении годовых отчетов ВМО с учетом данных внешней</w:t>
      </w:r>
      <w:r w:rsidRPr="00F91A95">
        <w:rPr>
          <w:rFonts w:ascii="Times New Roman" w:hAnsi="Times New Roman"/>
          <w:sz w:val="22"/>
          <w:szCs w:val="22"/>
        </w:rPr>
        <w:t xml:space="preserve"> проверки годовой бюджетной отчетности главных администраторов бюджетных средств</w:t>
      </w:r>
      <w:r>
        <w:rPr>
          <w:rFonts w:ascii="Times New Roman" w:hAnsi="Times New Roman"/>
          <w:sz w:val="22"/>
          <w:szCs w:val="22"/>
        </w:rPr>
        <w:t>.</w:t>
      </w:r>
    </w:p>
  </w:footnote>
  <w:footnote w:id="5">
    <w:p w14:paraId="61365526" w14:textId="77777777" w:rsidR="003145EA" w:rsidRPr="00551689" w:rsidRDefault="003145EA" w:rsidP="00551689">
      <w:pPr>
        <w:widowControl w:val="0"/>
        <w:autoSpaceDE w:val="0"/>
        <w:autoSpaceDN w:val="0"/>
        <w:adjustRightInd w:val="0"/>
        <w:spacing w:line="245" w:lineRule="auto"/>
        <w:jc w:val="both"/>
        <w:rPr>
          <w:rFonts w:ascii="Times New Roman" w:hAnsi="Times New Roman"/>
        </w:rPr>
      </w:pPr>
      <w:r w:rsidRPr="00551689">
        <w:rPr>
          <w:rStyle w:val="ad"/>
          <w:rFonts w:ascii="Times New Roman" w:hAnsi="Times New Roman"/>
        </w:rPr>
        <w:footnoteRef/>
      </w:r>
      <w:r w:rsidRPr="00551689">
        <w:rPr>
          <w:rFonts w:ascii="Times New Roman" w:hAnsi="Times New Roman"/>
        </w:rPr>
        <w:t xml:space="preserve"> Под полнотой годовых отчетов в целях </w:t>
      </w:r>
      <w:r w:rsidR="00257950">
        <w:rPr>
          <w:rFonts w:ascii="Times New Roman" w:hAnsi="Times New Roman"/>
        </w:rPr>
        <w:t xml:space="preserve">проведения </w:t>
      </w:r>
      <w:r w:rsidRPr="00551689">
        <w:rPr>
          <w:rFonts w:ascii="Times New Roman" w:hAnsi="Times New Roman"/>
        </w:rPr>
        <w:t>внешн</w:t>
      </w:r>
      <w:r w:rsidR="009C708C" w:rsidRPr="00551689">
        <w:rPr>
          <w:rFonts w:ascii="Times New Roman" w:hAnsi="Times New Roman"/>
        </w:rPr>
        <w:t>их</w:t>
      </w:r>
      <w:r w:rsidRPr="00551689">
        <w:rPr>
          <w:rFonts w:ascii="Times New Roman" w:hAnsi="Times New Roman"/>
        </w:rPr>
        <w:t xml:space="preserve"> провер</w:t>
      </w:r>
      <w:r w:rsidR="009C708C" w:rsidRPr="00551689">
        <w:rPr>
          <w:rFonts w:ascii="Times New Roman" w:hAnsi="Times New Roman"/>
        </w:rPr>
        <w:t>о</w:t>
      </w:r>
      <w:r w:rsidRPr="00551689">
        <w:rPr>
          <w:rFonts w:ascii="Times New Roman" w:hAnsi="Times New Roman"/>
        </w:rPr>
        <w:t>к понимается соответствие годовых отчетов по составу, содержанию установленным требованиям.</w:t>
      </w:r>
    </w:p>
  </w:footnote>
  <w:footnote w:id="6">
    <w:p w14:paraId="7C6D6B71" w14:textId="77777777" w:rsidR="003145EA" w:rsidRPr="00DC4761" w:rsidRDefault="003145EA" w:rsidP="000A7753">
      <w:pPr>
        <w:pStyle w:val="ab"/>
        <w:widowControl w:val="0"/>
        <w:jc w:val="both"/>
        <w:rPr>
          <w:rFonts w:ascii="Times New Roman" w:hAnsi="Times New Roman"/>
          <w:sz w:val="22"/>
          <w:szCs w:val="22"/>
        </w:rPr>
      </w:pPr>
      <w:r w:rsidRPr="00DC4761">
        <w:rPr>
          <w:rStyle w:val="ad"/>
          <w:rFonts w:ascii="Times New Roman" w:hAnsi="Times New Roman"/>
          <w:sz w:val="22"/>
          <w:szCs w:val="22"/>
        </w:rPr>
        <w:footnoteRef/>
      </w:r>
      <w:r w:rsidRPr="00DC4761">
        <w:rPr>
          <w:rFonts w:ascii="Times New Roman" w:hAnsi="Times New Roman"/>
          <w:sz w:val="22"/>
          <w:szCs w:val="22"/>
        </w:rPr>
        <w:t xml:space="preserve"> Под достоверностью годовых отчетов в целях </w:t>
      </w:r>
      <w:r w:rsidR="00AD26A1">
        <w:rPr>
          <w:rFonts w:ascii="Times New Roman" w:hAnsi="Times New Roman"/>
          <w:sz w:val="22"/>
          <w:szCs w:val="22"/>
        </w:rPr>
        <w:t xml:space="preserve">проведения </w:t>
      </w:r>
      <w:r w:rsidRPr="00DC4761">
        <w:rPr>
          <w:rFonts w:ascii="Times New Roman" w:hAnsi="Times New Roman"/>
          <w:sz w:val="22"/>
          <w:szCs w:val="22"/>
        </w:rPr>
        <w:t>внешн</w:t>
      </w:r>
      <w:r w:rsidR="006D72B9" w:rsidRPr="00DC4761">
        <w:rPr>
          <w:rFonts w:ascii="Times New Roman" w:hAnsi="Times New Roman"/>
          <w:sz w:val="22"/>
          <w:szCs w:val="22"/>
        </w:rPr>
        <w:t>их</w:t>
      </w:r>
      <w:r w:rsidRPr="00DC4761">
        <w:rPr>
          <w:rFonts w:ascii="Times New Roman" w:hAnsi="Times New Roman"/>
          <w:sz w:val="22"/>
          <w:szCs w:val="22"/>
        </w:rPr>
        <w:t xml:space="preserve"> провер</w:t>
      </w:r>
      <w:r w:rsidR="006D72B9" w:rsidRPr="00DC4761">
        <w:rPr>
          <w:rFonts w:ascii="Times New Roman" w:hAnsi="Times New Roman"/>
          <w:sz w:val="22"/>
          <w:szCs w:val="22"/>
        </w:rPr>
        <w:t>о</w:t>
      </w:r>
      <w:r w:rsidRPr="00DC4761">
        <w:rPr>
          <w:rFonts w:ascii="Times New Roman" w:hAnsi="Times New Roman"/>
          <w:sz w:val="22"/>
          <w:szCs w:val="22"/>
        </w:rPr>
        <w:t>к понимается их</w:t>
      </w:r>
      <w:r w:rsidR="00ED366A">
        <w:rPr>
          <w:rFonts w:ascii="Times New Roman" w:hAnsi="Times New Roman"/>
          <w:sz w:val="22"/>
          <w:szCs w:val="22"/>
        </w:rPr>
        <w:t> </w:t>
      </w:r>
      <w:r w:rsidRPr="00DC4761">
        <w:rPr>
          <w:rFonts w:ascii="Times New Roman" w:hAnsi="Times New Roman"/>
          <w:sz w:val="22"/>
          <w:szCs w:val="22"/>
        </w:rPr>
        <w:t>соответствие данным, полученным в ходе внешн</w:t>
      </w:r>
      <w:r w:rsidR="006D72B9" w:rsidRPr="00DC4761">
        <w:rPr>
          <w:rFonts w:ascii="Times New Roman" w:hAnsi="Times New Roman"/>
          <w:sz w:val="22"/>
          <w:szCs w:val="22"/>
        </w:rPr>
        <w:t>их</w:t>
      </w:r>
      <w:r w:rsidRPr="00DC4761">
        <w:rPr>
          <w:rFonts w:ascii="Times New Roman" w:hAnsi="Times New Roman"/>
          <w:sz w:val="22"/>
          <w:szCs w:val="22"/>
        </w:rPr>
        <w:t xml:space="preserve"> провер</w:t>
      </w:r>
      <w:r w:rsidR="006D72B9" w:rsidRPr="00DC4761">
        <w:rPr>
          <w:rFonts w:ascii="Times New Roman" w:hAnsi="Times New Roman"/>
          <w:sz w:val="22"/>
          <w:szCs w:val="22"/>
        </w:rPr>
        <w:t>о</w:t>
      </w:r>
      <w:r w:rsidRPr="00DC4761">
        <w:rPr>
          <w:rFonts w:ascii="Times New Roman" w:hAnsi="Times New Roman"/>
          <w:sz w:val="22"/>
          <w:szCs w:val="22"/>
        </w:rPr>
        <w:t>к.</w:t>
      </w:r>
    </w:p>
  </w:footnote>
  <w:footnote w:id="7">
    <w:p w14:paraId="34A90D53" w14:textId="135B9E47" w:rsidR="00721D43" w:rsidRPr="00721D43" w:rsidRDefault="00721D43" w:rsidP="00721D43">
      <w:pPr>
        <w:pStyle w:val="ab"/>
        <w:jc w:val="both"/>
        <w:rPr>
          <w:rFonts w:ascii="Times New Roman" w:hAnsi="Times New Roman"/>
          <w:sz w:val="22"/>
          <w:szCs w:val="22"/>
        </w:rPr>
      </w:pPr>
      <w:r w:rsidRPr="00721D43">
        <w:rPr>
          <w:rStyle w:val="ad"/>
          <w:rFonts w:ascii="Times New Roman" w:hAnsi="Times New Roman"/>
          <w:sz w:val="22"/>
          <w:szCs w:val="22"/>
        </w:rPr>
        <w:footnoteRef/>
      </w:r>
      <w:r w:rsidRPr="00721D43">
        <w:rPr>
          <w:rFonts w:ascii="Times New Roman" w:hAnsi="Times New Roman"/>
          <w:sz w:val="22"/>
          <w:szCs w:val="22"/>
        </w:rPr>
        <w:t xml:space="preserve"> Федеральные </w:t>
      </w:r>
      <w:hyperlink r:id="rId1" w:history="1">
        <w:r w:rsidRPr="00D71936">
          <w:rPr>
            <w:rStyle w:val="aff"/>
            <w:rFonts w:ascii="Times New Roman" w:hAnsi="Times New Roman"/>
            <w:color w:val="000000" w:themeColor="text1"/>
            <w:sz w:val="22"/>
            <w:szCs w:val="22"/>
            <w:u w:val="none"/>
          </w:rPr>
          <w:t>стандарт</w:t>
        </w:r>
      </w:hyperlink>
      <w:r w:rsidRPr="00D71936">
        <w:rPr>
          <w:rFonts w:ascii="Times New Roman" w:hAnsi="Times New Roman"/>
          <w:color w:val="000000" w:themeColor="text1"/>
          <w:sz w:val="22"/>
          <w:szCs w:val="22"/>
        </w:rPr>
        <w:t>ы</w:t>
      </w:r>
      <w:r w:rsidRPr="00D71936">
        <w:rPr>
          <w:rFonts w:ascii="Times New Roman" w:hAnsi="Times New Roman"/>
          <w:sz w:val="22"/>
          <w:szCs w:val="22"/>
        </w:rPr>
        <w:t xml:space="preserve"> в</w:t>
      </w:r>
      <w:r w:rsidRPr="00721D43">
        <w:rPr>
          <w:rFonts w:ascii="Times New Roman" w:hAnsi="Times New Roman"/>
          <w:sz w:val="22"/>
          <w:szCs w:val="22"/>
        </w:rPr>
        <w:t xml:space="preserve">нутреннего финансового аудита, утвержденные </w:t>
      </w:r>
      <w:r w:rsidR="00EB4A77">
        <w:rPr>
          <w:rFonts w:ascii="Times New Roman" w:hAnsi="Times New Roman"/>
          <w:sz w:val="22"/>
          <w:szCs w:val="22"/>
        </w:rPr>
        <w:t>П</w:t>
      </w:r>
      <w:r w:rsidRPr="00721D43">
        <w:rPr>
          <w:rFonts w:ascii="Times New Roman" w:hAnsi="Times New Roman"/>
          <w:sz w:val="22"/>
          <w:szCs w:val="22"/>
        </w:rPr>
        <w:t>риказами Мин</w:t>
      </w:r>
      <w:r w:rsidR="00824217">
        <w:rPr>
          <w:rFonts w:ascii="Times New Roman" w:hAnsi="Times New Roman"/>
          <w:sz w:val="22"/>
          <w:szCs w:val="22"/>
        </w:rPr>
        <w:t>истерства финансов</w:t>
      </w:r>
      <w:r w:rsidRPr="00721D43">
        <w:rPr>
          <w:rFonts w:ascii="Times New Roman" w:hAnsi="Times New Roman"/>
          <w:sz w:val="22"/>
          <w:szCs w:val="22"/>
        </w:rPr>
        <w:t xml:space="preserve"> Росси</w:t>
      </w:r>
      <w:r w:rsidR="00824217">
        <w:rPr>
          <w:rFonts w:ascii="Times New Roman" w:hAnsi="Times New Roman"/>
          <w:sz w:val="22"/>
          <w:szCs w:val="22"/>
        </w:rPr>
        <w:t>йской Федерации</w:t>
      </w:r>
      <w:r w:rsidRPr="00721D43">
        <w:rPr>
          <w:rFonts w:ascii="Times New Roman" w:hAnsi="Times New Roman"/>
          <w:sz w:val="22"/>
          <w:szCs w:val="22"/>
        </w:rPr>
        <w:t xml:space="preserve"> от 05.08.2020 № 160н «Планирование и проведение внутреннего финансового аудита», от 22.05.2020 № 91н «Реализация результатов внутреннего финансового аудита».</w:t>
      </w:r>
    </w:p>
  </w:footnote>
  <w:footnote w:id="8">
    <w:p w14:paraId="5470FF52" w14:textId="77777777" w:rsidR="00F91A95" w:rsidRPr="004B03EB" w:rsidRDefault="00F91A95" w:rsidP="00F91A95">
      <w:pPr>
        <w:pStyle w:val="ab"/>
        <w:widowControl w:val="0"/>
        <w:jc w:val="both"/>
        <w:rPr>
          <w:rFonts w:ascii="Times New Roman" w:hAnsi="Times New Roman"/>
          <w:sz w:val="22"/>
          <w:szCs w:val="22"/>
        </w:rPr>
      </w:pPr>
      <w:r w:rsidRPr="004B03EB">
        <w:rPr>
          <w:rStyle w:val="ad"/>
          <w:rFonts w:ascii="Times New Roman" w:hAnsi="Times New Roman"/>
          <w:sz w:val="22"/>
          <w:szCs w:val="22"/>
        </w:rPr>
        <w:footnoteRef/>
      </w:r>
      <w:r w:rsidRPr="004B03EB">
        <w:rPr>
          <w:rFonts w:ascii="Times New Roman" w:hAnsi="Times New Roman"/>
          <w:sz w:val="22"/>
          <w:szCs w:val="22"/>
        </w:rPr>
        <w:t> Общее количество ВМО указано с учетом однократного упоминания при наличии несоответствий по нескольким формам бюджетной отчетности одновременно.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A664" w14:textId="77777777" w:rsidR="003145EA" w:rsidRPr="00271804" w:rsidRDefault="003145EA">
    <w:pPr>
      <w:pStyle w:val="a3"/>
      <w:jc w:val="center"/>
      <w:rPr>
        <w:rFonts w:ascii="Times New Roman" w:hAnsi="Times New Roman"/>
        <w:sz w:val="24"/>
        <w:szCs w:val="24"/>
      </w:rPr>
    </w:pPr>
    <w:r w:rsidRPr="00D4738B">
      <w:rPr>
        <w:rFonts w:ascii="Times New Roman" w:hAnsi="Times New Roman"/>
        <w:sz w:val="24"/>
        <w:szCs w:val="24"/>
      </w:rPr>
      <w:fldChar w:fldCharType="begin"/>
    </w:r>
    <w:r w:rsidRPr="00D4738B">
      <w:rPr>
        <w:rFonts w:ascii="Times New Roman" w:hAnsi="Times New Roman"/>
        <w:sz w:val="24"/>
        <w:szCs w:val="24"/>
      </w:rPr>
      <w:instrText>PAGE   \* MERGEFORMAT</w:instrText>
    </w:r>
    <w:r w:rsidRPr="00D4738B">
      <w:rPr>
        <w:rFonts w:ascii="Times New Roman" w:hAnsi="Times New Roman"/>
        <w:sz w:val="24"/>
        <w:szCs w:val="24"/>
      </w:rPr>
      <w:fldChar w:fldCharType="separate"/>
    </w:r>
    <w:r w:rsidR="00220C07" w:rsidRPr="00220C07">
      <w:rPr>
        <w:rFonts w:ascii="Times New Roman" w:hAnsi="Times New Roman"/>
        <w:noProof/>
        <w:sz w:val="24"/>
        <w:szCs w:val="24"/>
        <w:lang w:val="ru-RU"/>
      </w:rPr>
      <w:t>2</w:t>
    </w:r>
    <w:r w:rsidRPr="00D4738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80C"/>
    <w:multiLevelType w:val="hybridMultilevel"/>
    <w:tmpl w:val="C7C4516C"/>
    <w:lvl w:ilvl="0" w:tplc="39F4A9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082E71ED"/>
    <w:multiLevelType w:val="hybridMultilevel"/>
    <w:tmpl w:val="82045C24"/>
    <w:lvl w:ilvl="0" w:tplc="AB4061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B"/>
    <w:rsid w:val="000005E1"/>
    <w:rsid w:val="00000D20"/>
    <w:rsid w:val="00001A0A"/>
    <w:rsid w:val="00002D02"/>
    <w:rsid w:val="00003363"/>
    <w:rsid w:val="000035A8"/>
    <w:rsid w:val="00004377"/>
    <w:rsid w:val="00006CCA"/>
    <w:rsid w:val="00007049"/>
    <w:rsid w:val="00007A76"/>
    <w:rsid w:val="00007B32"/>
    <w:rsid w:val="000100EA"/>
    <w:rsid w:val="000101BA"/>
    <w:rsid w:val="00011FB2"/>
    <w:rsid w:val="0001253A"/>
    <w:rsid w:val="000125E8"/>
    <w:rsid w:val="00012691"/>
    <w:rsid w:val="00012776"/>
    <w:rsid w:val="00012B1E"/>
    <w:rsid w:val="00013A70"/>
    <w:rsid w:val="00014035"/>
    <w:rsid w:val="00014366"/>
    <w:rsid w:val="000144D6"/>
    <w:rsid w:val="00014AAC"/>
    <w:rsid w:val="00014D8D"/>
    <w:rsid w:val="000157F7"/>
    <w:rsid w:val="00016092"/>
    <w:rsid w:val="00017705"/>
    <w:rsid w:val="00020B69"/>
    <w:rsid w:val="00020F42"/>
    <w:rsid w:val="0002140C"/>
    <w:rsid w:val="0002176E"/>
    <w:rsid w:val="000222B9"/>
    <w:rsid w:val="00022CB9"/>
    <w:rsid w:val="0002327C"/>
    <w:rsid w:val="000234CC"/>
    <w:rsid w:val="00023537"/>
    <w:rsid w:val="000237E1"/>
    <w:rsid w:val="000238C2"/>
    <w:rsid w:val="000243D6"/>
    <w:rsid w:val="00024673"/>
    <w:rsid w:val="00024835"/>
    <w:rsid w:val="000248B7"/>
    <w:rsid w:val="00026726"/>
    <w:rsid w:val="000275E6"/>
    <w:rsid w:val="00032AA0"/>
    <w:rsid w:val="00032F30"/>
    <w:rsid w:val="00033EA6"/>
    <w:rsid w:val="00034A33"/>
    <w:rsid w:val="00034AD7"/>
    <w:rsid w:val="00036034"/>
    <w:rsid w:val="000372A8"/>
    <w:rsid w:val="00040638"/>
    <w:rsid w:val="00041D47"/>
    <w:rsid w:val="0004308B"/>
    <w:rsid w:val="00044A50"/>
    <w:rsid w:val="00044FA4"/>
    <w:rsid w:val="000452AF"/>
    <w:rsid w:val="00045776"/>
    <w:rsid w:val="00045DF2"/>
    <w:rsid w:val="00046044"/>
    <w:rsid w:val="000460C3"/>
    <w:rsid w:val="000466C5"/>
    <w:rsid w:val="0005245A"/>
    <w:rsid w:val="00054029"/>
    <w:rsid w:val="000545AE"/>
    <w:rsid w:val="00054B02"/>
    <w:rsid w:val="000563E7"/>
    <w:rsid w:val="00056DC5"/>
    <w:rsid w:val="00057B8A"/>
    <w:rsid w:val="00060169"/>
    <w:rsid w:val="00060CDE"/>
    <w:rsid w:val="00061AED"/>
    <w:rsid w:val="00062485"/>
    <w:rsid w:val="0006331B"/>
    <w:rsid w:val="00063F5D"/>
    <w:rsid w:val="000640C8"/>
    <w:rsid w:val="00064195"/>
    <w:rsid w:val="000658D2"/>
    <w:rsid w:val="000662C7"/>
    <w:rsid w:val="000666E7"/>
    <w:rsid w:val="00066A26"/>
    <w:rsid w:val="00066EFA"/>
    <w:rsid w:val="000704B0"/>
    <w:rsid w:val="00070E48"/>
    <w:rsid w:val="00071C11"/>
    <w:rsid w:val="000721FA"/>
    <w:rsid w:val="000729BA"/>
    <w:rsid w:val="00072FA6"/>
    <w:rsid w:val="00073738"/>
    <w:rsid w:val="000744AE"/>
    <w:rsid w:val="00076AD7"/>
    <w:rsid w:val="00080389"/>
    <w:rsid w:val="000822B9"/>
    <w:rsid w:val="00083128"/>
    <w:rsid w:val="00084311"/>
    <w:rsid w:val="00084A80"/>
    <w:rsid w:val="00085173"/>
    <w:rsid w:val="00086E70"/>
    <w:rsid w:val="00087F55"/>
    <w:rsid w:val="000908F1"/>
    <w:rsid w:val="0009197E"/>
    <w:rsid w:val="00092435"/>
    <w:rsid w:val="00093C15"/>
    <w:rsid w:val="00094C7C"/>
    <w:rsid w:val="00095A81"/>
    <w:rsid w:val="0009621F"/>
    <w:rsid w:val="000A026A"/>
    <w:rsid w:val="000A1185"/>
    <w:rsid w:val="000A2A4F"/>
    <w:rsid w:val="000A348C"/>
    <w:rsid w:val="000A39C2"/>
    <w:rsid w:val="000A3E43"/>
    <w:rsid w:val="000A4657"/>
    <w:rsid w:val="000A649C"/>
    <w:rsid w:val="000A6BB6"/>
    <w:rsid w:val="000A7753"/>
    <w:rsid w:val="000B0D2D"/>
    <w:rsid w:val="000B1C24"/>
    <w:rsid w:val="000B27B0"/>
    <w:rsid w:val="000B2C63"/>
    <w:rsid w:val="000B2D83"/>
    <w:rsid w:val="000B39DC"/>
    <w:rsid w:val="000B434C"/>
    <w:rsid w:val="000B54B4"/>
    <w:rsid w:val="000B6A74"/>
    <w:rsid w:val="000B6BD6"/>
    <w:rsid w:val="000B6C40"/>
    <w:rsid w:val="000B6FB8"/>
    <w:rsid w:val="000B6FEC"/>
    <w:rsid w:val="000B7DA5"/>
    <w:rsid w:val="000C0735"/>
    <w:rsid w:val="000C1685"/>
    <w:rsid w:val="000C2380"/>
    <w:rsid w:val="000C34A6"/>
    <w:rsid w:val="000C5FCE"/>
    <w:rsid w:val="000C6CCD"/>
    <w:rsid w:val="000C7A57"/>
    <w:rsid w:val="000C7CE9"/>
    <w:rsid w:val="000D0404"/>
    <w:rsid w:val="000D2EA9"/>
    <w:rsid w:val="000D303D"/>
    <w:rsid w:val="000D33B7"/>
    <w:rsid w:val="000D3879"/>
    <w:rsid w:val="000D4F35"/>
    <w:rsid w:val="000D652B"/>
    <w:rsid w:val="000D734D"/>
    <w:rsid w:val="000D7CDC"/>
    <w:rsid w:val="000D7F18"/>
    <w:rsid w:val="000E0545"/>
    <w:rsid w:val="000E1953"/>
    <w:rsid w:val="000E20EB"/>
    <w:rsid w:val="000E2C31"/>
    <w:rsid w:val="000E3010"/>
    <w:rsid w:val="000E3D22"/>
    <w:rsid w:val="000E4F80"/>
    <w:rsid w:val="000E675A"/>
    <w:rsid w:val="000E6FEB"/>
    <w:rsid w:val="000E7D9F"/>
    <w:rsid w:val="000F06B9"/>
    <w:rsid w:val="000F1EA3"/>
    <w:rsid w:val="000F229C"/>
    <w:rsid w:val="000F2840"/>
    <w:rsid w:val="000F29A2"/>
    <w:rsid w:val="000F2EEB"/>
    <w:rsid w:val="000F4430"/>
    <w:rsid w:val="000F4E76"/>
    <w:rsid w:val="000F4F91"/>
    <w:rsid w:val="000F5FA4"/>
    <w:rsid w:val="000F6D5B"/>
    <w:rsid w:val="000F7BFA"/>
    <w:rsid w:val="00100729"/>
    <w:rsid w:val="001026BD"/>
    <w:rsid w:val="0010309F"/>
    <w:rsid w:val="00104280"/>
    <w:rsid w:val="00104977"/>
    <w:rsid w:val="00104E73"/>
    <w:rsid w:val="0010581E"/>
    <w:rsid w:val="00105AA3"/>
    <w:rsid w:val="00105AE6"/>
    <w:rsid w:val="00107F05"/>
    <w:rsid w:val="0011072B"/>
    <w:rsid w:val="001122D6"/>
    <w:rsid w:val="00112F19"/>
    <w:rsid w:val="00113BBB"/>
    <w:rsid w:val="00114DDA"/>
    <w:rsid w:val="0011652D"/>
    <w:rsid w:val="00117DE7"/>
    <w:rsid w:val="00120620"/>
    <w:rsid w:val="00123564"/>
    <w:rsid w:val="001249B7"/>
    <w:rsid w:val="001256D2"/>
    <w:rsid w:val="001262E2"/>
    <w:rsid w:val="00126741"/>
    <w:rsid w:val="00126B6F"/>
    <w:rsid w:val="00127F53"/>
    <w:rsid w:val="0013059C"/>
    <w:rsid w:val="00130715"/>
    <w:rsid w:val="001311FB"/>
    <w:rsid w:val="0013243F"/>
    <w:rsid w:val="001324E8"/>
    <w:rsid w:val="00133204"/>
    <w:rsid w:val="00133EA0"/>
    <w:rsid w:val="00133FEC"/>
    <w:rsid w:val="0013581C"/>
    <w:rsid w:val="001362BC"/>
    <w:rsid w:val="0013674E"/>
    <w:rsid w:val="00136D9C"/>
    <w:rsid w:val="001378E0"/>
    <w:rsid w:val="0014012F"/>
    <w:rsid w:val="00140411"/>
    <w:rsid w:val="00141359"/>
    <w:rsid w:val="00143599"/>
    <w:rsid w:val="00143BDA"/>
    <w:rsid w:val="00145385"/>
    <w:rsid w:val="00147B52"/>
    <w:rsid w:val="001504E4"/>
    <w:rsid w:val="0015181F"/>
    <w:rsid w:val="0015209D"/>
    <w:rsid w:val="001530EE"/>
    <w:rsid w:val="001541A5"/>
    <w:rsid w:val="001566EA"/>
    <w:rsid w:val="001571CA"/>
    <w:rsid w:val="001577C2"/>
    <w:rsid w:val="00160DE2"/>
    <w:rsid w:val="00162CE7"/>
    <w:rsid w:val="00163AE6"/>
    <w:rsid w:val="001640B5"/>
    <w:rsid w:val="00164866"/>
    <w:rsid w:val="001665FE"/>
    <w:rsid w:val="0016682F"/>
    <w:rsid w:val="0017071A"/>
    <w:rsid w:val="00170A0F"/>
    <w:rsid w:val="00170F86"/>
    <w:rsid w:val="001713FF"/>
    <w:rsid w:val="001717B7"/>
    <w:rsid w:val="00171BEE"/>
    <w:rsid w:val="00172470"/>
    <w:rsid w:val="00174103"/>
    <w:rsid w:val="00175C87"/>
    <w:rsid w:val="0017737E"/>
    <w:rsid w:val="00180C3B"/>
    <w:rsid w:val="001817D6"/>
    <w:rsid w:val="001821BC"/>
    <w:rsid w:val="00182A21"/>
    <w:rsid w:val="00182F57"/>
    <w:rsid w:val="001831AF"/>
    <w:rsid w:val="00184D12"/>
    <w:rsid w:val="001853BE"/>
    <w:rsid w:val="00185437"/>
    <w:rsid w:val="00186537"/>
    <w:rsid w:val="00186E63"/>
    <w:rsid w:val="0018779C"/>
    <w:rsid w:val="00187C0F"/>
    <w:rsid w:val="0019007B"/>
    <w:rsid w:val="00190539"/>
    <w:rsid w:val="00192365"/>
    <w:rsid w:val="00192835"/>
    <w:rsid w:val="00192D0E"/>
    <w:rsid w:val="00192DBA"/>
    <w:rsid w:val="00193D14"/>
    <w:rsid w:val="00194160"/>
    <w:rsid w:val="00194447"/>
    <w:rsid w:val="001944B1"/>
    <w:rsid w:val="00194947"/>
    <w:rsid w:val="001967A7"/>
    <w:rsid w:val="00196A46"/>
    <w:rsid w:val="00196A51"/>
    <w:rsid w:val="001A00D9"/>
    <w:rsid w:val="001A0783"/>
    <w:rsid w:val="001A1DEE"/>
    <w:rsid w:val="001A2CEF"/>
    <w:rsid w:val="001A336E"/>
    <w:rsid w:val="001A3629"/>
    <w:rsid w:val="001A3B7C"/>
    <w:rsid w:val="001A40C2"/>
    <w:rsid w:val="001A4229"/>
    <w:rsid w:val="001A5499"/>
    <w:rsid w:val="001A5A53"/>
    <w:rsid w:val="001A65C8"/>
    <w:rsid w:val="001A6BCC"/>
    <w:rsid w:val="001A7C47"/>
    <w:rsid w:val="001B0E52"/>
    <w:rsid w:val="001B166A"/>
    <w:rsid w:val="001B1B24"/>
    <w:rsid w:val="001B2C47"/>
    <w:rsid w:val="001B2D8C"/>
    <w:rsid w:val="001B33DB"/>
    <w:rsid w:val="001B3F06"/>
    <w:rsid w:val="001B4C94"/>
    <w:rsid w:val="001B54F1"/>
    <w:rsid w:val="001B5E45"/>
    <w:rsid w:val="001B6154"/>
    <w:rsid w:val="001B6446"/>
    <w:rsid w:val="001B6B51"/>
    <w:rsid w:val="001B6D3C"/>
    <w:rsid w:val="001C0229"/>
    <w:rsid w:val="001C0C5D"/>
    <w:rsid w:val="001C32FF"/>
    <w:rsid w:val="001C47C7"/>
    <w:rsid w:val="001C49C7"/>
    <w:rsid w:val="001C596B"/>
    <w:rsid w:val="001C682A"/>
    <w:rsid w:val="001C6CF6"/>
    <w:rsid w:val="001C7ABB"/>
    <w:rsid w:val="001D0B26"/>
    <w:rsid w:val="001D0F47"/>
    <w:rsid w:val="001D137E"/>
    <w:rsid w:val="001D281D"/>
    <w:rsid w:val="001D4C2B"/>
    <w:rsid w:val="001D720A"/>
    <w:rsid w:val="001E094A"/>
    <w:rsid w:val="001E16FF"/>
    <w:rsid w:val="001E3A5A"/>
    <w:rsid w:val="001E46F2"/>
    <w:rsid w:val="001E478B"/>
    <w:rsid w:val="001E4808"/>
    <w:rsid w:val="001E4951"/>
    <w:rsid w:val="001E5E4E"/>
    <w:rsid w:val="001E783F"/>
    <w:rsid w:val="001E7C11"/>
    <w:rsid w:val="001F1578"/>
    <w:rsid w:val="001F1A2C"/>
    <w:rsid w:val="001F1D18"/>
    <w:rsid w:val="001F321F"/>
    <w:rsid w:val="001F42B3"/>
    <w:rsid w:val="001F5062"/>
    <w:rsid w:val="001F6198"/>
    <w:rsid w:val="001F6AE3"/>
    <w:rsid w:val="002003FC"/>
    <w:rsid w:val="0020179A"/>
    <w:rsid w:val="00201CBC"/>
    <w:rsid w:val="00202457"/>
    <w:rsid w:val="00203984"/>
    <w:rsid w:val="00204A26"/>
    <w:rsid w:val="00205537"/>
    <w:rsid w:val="00205704"/>
    <w:rsid w:val="002061ED"/>
    <w:rsid w:val="002066D8"/>
    <w:rsid w:val="00207DEC"/>
    <w:rsid w:val="00207DFB"/>
    <w:rsid w:val="00207E38"/>
    <w:rsid w:val="00212B37"/>
    <w:rsid w:val="00212C14"/>
    <w:rsid w:val="00212D45"/>
    <w:rsid w:val="002140B0"/>
    <w:rsid w:val="0021457B"/>
    <w:rsid w:val="00215233"/>
    <w:rsid w:val="00215785"/>
    <w:rsid w:val="00215F46"/>
    <w:rsid w:val="00220C07"/>
    <w:rsid w:val="00220E17"/>
    <w:rsid w:val="0022193E"/>
    <w:rsid w:val="00222016"/>
    <w:rsid w:val="00223B09"/>
    <w:rsid w:val="00223C24"/>
    <w:rsid w:val="00224EE3"/>
    <w:rsid w:val="00224F00"/>
    <w:rsid w:val="00225167"/>
    <w:rsid w:val="0022537F"/>
    <w:rsid w:val="00226F18"/>
    <w:rsid w:val="00227898"/>
    <w:rsid w:val="0023207D"/>
    <w:rsid w:val="002357F2"/>
    <w:rsid w:val="00235998"/>
    <w:rsid w:val="00235C46"/>
    <w:rsid w:val="00237278"/>
    <w:rsid w:val="0023733A"/>
    <w:rsid w:val="002374FC"/>
    <w:rsid w:val="00237899"/>
    <w:rsid w:val="002434AA"/>
    <w:rsid w:val="0024376E"/>
    <w:rsid w:val="00243A3A"/>
    <w:rsid w:val="002443BE"/>
    <w:rsid w:val="00244C74"/>
    <w:rsid w:val="00246A96"/>
    <w:rsid w:val="00250FD8"/>
    <w:rsid w:val="00252131"/>
    <w:rsid w:val="0025261C"/>
    <w:rsid w:val="00252649"/>
    <w:rsid w:val="00253F32"/>
    <w:rsid w:val="00254CD8"/>
    <w:rsid w:val="0025550B"/>
    <w:rsid w:val="002555D0"/>
    <w:rsid w:val="00257105"/>
    <w:rsid w:val="00257950"/>
    <w:rsid w:val="00257E06"/>
    <w:rsid w:val="002600C8"/>
    <w:rsid w:val="002612EE"/>
    <w:rsid w:val="0026195E"/>
    <w:rsid w:val="00261B97"/>
    <w:rsid w:val="0026237D"/>
    <w:rsid w:val="00263542"/>
    <w:rsid w:val="00263E98"/>
    <w:rsid w:val="00265176"/>
    <w:rsid w:val="00265801"/>
    <w:rsid w:val="002666BA"/>
    <w:rsid w:val="002669F9"/>
    <w:rsid w:val="00267687"/>
    <w:rsid w:val="00270CF2"/>
    <w:rsid w:val="0027141C"/>
    <w:rsid w:val="00271804"/>
    <w:rsid w:val="00271C7E"/>
    <w:rsid w:val="00274774"/>
    <w:rsid w:val="00274F4F"/>
    <w:rsid w:val="002759ED"/>
    <w:rsid w:val="00275D03"/>
    <w:rsid w:val="00277C8A"/>
    <w:rsid w:val="0028072F"/>
    <w:rsid w:val="002810D7"/>
    <w:rsid w:val="002815D6"/>
    <w:rsid w:val="0028214B"/>
    <w:rsid w:val="00282271"/>
    <w:rsid w:val="00283798"/>
    <w:rsid w:val="002859F1"/>
    <w:rsid w:val="0028695C"/>
    <w:rsid w:val="002873F8"/>
    <w:rsid w:val="002876F7"/>
    <w:rsid w:val="00287A6F"/>
    <w:rsid w:val="002902B6"/>
    <w:rsid w:val="0029208B"/>
    <w:rsid w:val="00293CFA"/>
    <w:rsid w:val="002940B0"/>
    <w:rsid w:val="00294218"/>
    <w:rsid w:val="002944B1"/>
    <w:rsid w:val="00295344"/>
    <w:rsid w:val="00295992"/>
    <w:rsid w:val="00295D1F"/>
    <w:rsid w:val="002965BE"/>
    <w:rsid w:val="00297F15"/>
    <w:rsid w:val="002A07A9"/>
    <w:rsid w:val="002A0EA0"/>
    <w:rsid w:val="002A2000"/>
    <w:rsid w:val="002A2D87"/>
    <w:rsid w:val="002A3300"/>
    <w:rsid w:val="002A3397"/>
    <w:rsid w:val="002A491C"/>
    <w:rsid w:val="002A5565"/>
    <w:rsid w:val="002A6096"/>
    <w:rsid w:val="002A6368"/>
    <w:rsid w:val="002B01F6"/>
    <w:rsid w:val="002B2F7C"/>
    <w:rsid w:val="002B486E"/>
    <w:rsid w:val="002B48AF"/>
    <w:rsid w:val="002B61EC"/>
    <w:rsid w:val="002B6796"/>
    <w:rsid w:val="002B705B"/>
    <w:rsid w:val="002B7BE9"/>
    <w:rsid w:val="002C031A"/>
    <w:rsid w:val="002C0D66"/>
    <w:rsid w:val="002C1B54"/>
    <w:rsid w:val="002C33BB"/>
    <w:rsid w:val="002C37FC"/>
    <w:rsid w:val="002C4A06"/>
    <w:rsid w:val="002C4D3E"/>
    <w:rsid w:val="002C4DC0"/>
    <w:rsid w:val="002C61A0"/>
    <w:rsid w:val="002C6361"/>
    <w:rsid w:val="002C7893"/>
    <w:rsid w:val="002D0783"/>
    <w:rsid w:val="002D11C7"/>
    <w:rsid w:val="002D3218"/>
    <w:rsid w:val="002D645D"/>
    <w:rsid w:val="002D7A8B"/>
    <w:rsid w:val="002D7F40"/>
    <w:rsid w:val="002E04DD"/>
    <w:rsid w:val="002E096F"/>
    <w:rsid w:val="002E1C76"/>
    <w:rsid w:val="002E401F"/>
    <w:rsid w:val="002E49C3"/>
    <w:rsid w:val="002E4C60"/>
    <w:rsid w:val="002E6F84"/>
    <w:rsid w:val="002E7C75"/>
    <w:rsid w:val="002E7CB4"/>
    <w:rsid w:val="002E7E49"/>
    <w:rsid w:val="002E7F73"/>
    <w:rsid w:val="002F1832"/>
    <w:rsid w:val="002F3B2A"/>
    <w:rsid w:val="002F5443"/>
    <w:rsid w:val="002F68EF"/>
    <w:rsid w:val="002F7D61"/>
    <w:rsid w:val="0030045C"/>
    <w:rsid w:val="003004F7"/>
    <w:rsid w:val="00300C1F"/>
    <w:rsid w:val="003034A1"/>
    <w:rsid w:val="00303AFA"/>
    <w:rsid w:val="00304689"/>
    <w:rsid w:val="003055AF"/>
    <w:rsid w:val="003058D7"/>
    <w:rsid w:val="00306255"/>
    <w:rsid w:val="00306906"/>
    <w:rsid w:val="0031071C"/>
    <w:rsid w:val="003108DB"/>
    <w:rsid w:val="00311A29"/>
    <w:rsid w:val="00311D4B"/>
    <w:rsid w:val="00313B7F"/>
    <w:rsid w:val="00313D29"/>
    <w:rsid w:val="003145EA"/>
    <w:rsid w:val="00314CEE"/>
    <w:rsid w:val="0031559E"/>
    <w:rsid w:val="00315CFC"/>
    <w:rsid w:val="00316188"/>
    <w:rsid w:val="00316DEB"/>
    <w:rsid w:val="0031737E"/>
    <w:rsid w:val="00322B63"/>
    <w:rsid w:val="0032348F"/>
    <w:rsid w:val="00323761"/>
    <w:rsid w:val="003238E8"/>
    <w:rsid w:val="00324863"/>
    <w:rsid w:val="00324D3C"/>
    <w:rsid w:val="00325F7C"/>
    <w:rsid w:val="00326073"/>
    <w:rsid w:val="003262B8"/>
    <w:rsid w:val="00326C36"/>
    <w:rsid w:val="00327949"/>
    <w:rsid w:val="003300D7"/>
    <w:rsid w:val="003313FC"/>
    <w:rsid w:val="0033179A"/>
    <w:rsid w:val="0033339A"/>
    <w:rsid w:val="00334E78"/>
    <w:rsid w:val="00335B54"/>
    <w:rsid w:val="00336455"/>
    <w:rsid w:val="00336BA7"/>
    <w:rsid w:val="00336C7B"/>
    <w:rsid w:val="00336F89"/>
    <w:rsid w:val="00337074"/>
    <w:rsid w:val="003379E7"/>
    <w:rsid w:val="003414CB"/>
    <w:rsid w:val="00341CEC"/>
    <w:rsid w:val="00342372"/>
    <w:rsid w:val="00342B89"/>
    <w:rsid w:val="00343949"/>
    <w:rsid w:val="00343BDB"/>
    <w:rsid w:val="00343C9E"/>
    <w:rsid w:val="00344AB5"/>
    <w:rsid w:val="0034545E"/>
    <w:rsid w:val="003463C9"/>
    <w:rsid w:val="0034780C"/>
    <w:rsid w:val="003517DC"/>
    <w:rsid w:val="00351A70"/>
    <w:rsid w:val="00352DA8"/>
    <w:rsid w:val="0035397D"/>
    <w:rsid w:val="00353F52"/>
    <w:rsid w:val="00353FD5"/>
    <w:rsid w:val="00356BE5"/>
    <w:rsid w:val="00357594"/>
    <w:rsid w:val="00360F7A"/>
    <w:rsid w:val="0036126B"/>
    <w:rsid w:val="00361BF4"/>
    <w:rsid w:val="00361F2C"/>
    <w:rsid w:val="00363B08"/>
    <w:rsid w:val="00364644"/>
    <w:rsid w:val="00365993"/>
    <w:rsid w:val="00365FC0"/>
    <w:rsid w:val="00367344"/>
    <w:rsid w:val="003714E2"/>
    <w:rsid w:val="003718CC"/>
    <w:rsid w:val="003737EA"/>
    <w:rsid w:val="003743C6"/>
    <w:rsid w:val="00374CC4"/>
    <w:rsid w:val="00375115"/>
    <w:rsid w:val="00375E6C"/>
    <w:rsid w:val="0037695B"/>
    <w:rsid w:val="00376A14"/>
    <w:rsid w:val="00376A8C"/>
    <w:rsid w:val="00376E92"/>
    <w:rsid w:val="00377869"/>
    <w:rsid w:val="00377A08"/>
    <w:rsid w:val="00377DB8"/>
    <w:rsid w:val="00380E89"/>
    <w:rsid w:val="00381104"/>
    <w:rsid w:val="003816FE"/>
    <w:rsid w:val="00381C04"/>
    <w:rsid w:val="003840A6"/>
    <w:rsid w:val="00384C38"/>
    <w:rsid w:val="00385FBD"/>
    <w:rsid w:val="0038608E"/>
    <w:rsid w:val="0038646C"/>
    <w:rsid w:val="00390112"/>
    <w:rsid w:val="00390325"/>
    <w:rsid w:val="0039057F"/>
    <w:rsid w:val="00392AFB"/>
    <w:rsid w:val="00393CF6"/>
    <w:rsid w:val="003941AB"/>
    <w:rsid w:val="003944D1"/>
    <w:rsid w:val="003951DD"/>
    <w:rsid w:val="0039663C"/>
    <w:rsid w:val="00396A72"/>
    <w:rsid w:val="00396F53"/>
    <w:rsid w:val="003973E2"/>
    <w:rsid w:val="00397B44"/>
    <w:rsid w:val="00397DF7"/>
    <w:rsid w:val="003A0D83"/>
    <w:rsid w:val="003A25FE"/>
    <w:rsid w:val="003A39F3"/>
    <w:rsid w:val="003A3ADD"/>
    <w:rsid w:val="003A4AEE"/>
    <w:rsid w:val="003A57D6"/>
    <w:rsid w:val="003A5AE2"/>
    <w:rsid w:val="003A5B41"/>
    <w:rsid w:val="003A6AB0"/>
    <w:rsid w:val="003A6BC4"/>
    <w:rsid w:val="003A6BF3"/>
    <w:rsid w:val="003A6FA3"/>
    <w:rsid w:val="003A7678"/>
    <w:rsid w:val="003A77F6"/>
    <w:rsid w:val="003A7DD1"/>
    <w:rsid w:val="003A7EB5"/>
    <w:rsid w:val="003A7F8F"/>
    <w:rsid w:val="003B101A"/>
    <w:rsid w:val="003B1BEE"/>
    <w:rsid w:val="003B2A00"/>
    <w:rsid w:val="003B2E48"/>
    <w:rsid w:val="003B2EBB"/>
    <w:rsid w:val="003B3400"/>
    <w:rsid w:val="003B3FBA"/>
    <w:rsid w:val="003B468E"/>
    <w:rsid w:val="003B48F1"/>
    <w:rsid w:val="003B50CE"/>
    <w:rsid w:val="003B5562"/>
    <w:rsid w:val="003B561A"/>
    <w:rsid w:val="003B6676"/>
    <w:rsid w:val="003B7111"/>
    <w:rsid w:val="003B752B"/>
    <w:rsid w:val="003C188E"/>
    <w:rsid w:val="003C1B4B"/>
    <w:rsid w:val="003C244F"/>
    <w:rsid w:val="003C3483"/>
    <w:rsid w:val="003C471B"/>
    <w:rsid w:val="003C4F59"/>
    <w:rsid w:val="003C55A2"/>
    <w:rsid w:val="003C6396"/>
    <w:rsid w:val="003C774E"/>
    <w:rsid w:val="003C7E6F"/>
    <w:rsid w:val="003D0241"/>
    <w:rsid w:val="003D028E"/>
    <w:rsid w:val="003D0445"/>
    <w:rsid w:val="003D1730"/>
    <w:rsid w:val="003D23BC"/>
    <w:rsid w:val="003D28A3"/>
    <w:rsid w:val="003D2F9B"/>
    <w:rsid w:val="003D3C21"/>
    <w:rsid w:val="003D3D95"/>
    <w:rsid w:val="003D501D"/>
    <w:rsid w:val="003D58DA"/>
    <w:rsid w:val="003D6680"/>
    <w:rsid w:val="003D6ADD"/>
    <w:rsid w:val="003D7B71"/>
    <w:rsid w:val="003E0C9C"/>
    <w:rsid w:val="003E0DF7"/>
    <w:rsid w:val="003E1F8D"/>
    <w:rsid w:val="003E2DCE"/>
    <w:rsid w:val="003E519B"/>
    <w:rsid w:val="003E5B77"/>
    <w:rsid w:val="003E5EAE"/>
    <w:rsid w:val="003E6C7A"/>
    <w:rsid w:val="003E6F2F"/>
    <w:rsid w:val="003E71D5"/>
    <w:rsid w:val="003F011E"/>
    <w:rsid w:val="003F12E1"/>
    <w:rsid w:val="003F178D"/>
    <w:rsid w:val="003F278A"/>
    <w:rsid w:val="003F489C"/>
    <w:rsid w:val="003F4ABC"/>
    <w:rsid w:val="003F5FD3"/>
    <w:rsid w:val="003F69E8"/>
    <w:rsid w:val="003F7C1F"/>
    <w:rsid w:val="00400EA3"/>
    <w:rsid w:val="004016E8"/>
    <w:rsid w:val="0040381B"/>
    <w:rsid w:val="00403C66"/>
    <w:rsid w:val="00403D38"/>
    <w:rsid w:val="004045AE"/>
    <w:rsid w:val="0040470F"/>
    <w:rsid w:val="00405081"/>
    <w:rsid w:val="0040717D"/>
    <w:rsid w:val="0040732B"/>
    <w:rsid w:val="00407429"/>
    <w:rsid w:val="0040780B"/>
    <w:rsid w:val="0040794D"/>
    <w:rsid w:val="00410218"/>
    <w:rsid w:val="0041035C"/>
    <w:rsid w:val="004119A0"/>
    <w:rsid w:val="00411F9D"/>
    <w:rsid w:val="00412421"/>
    <w:rsid w:val="00412EEE"/>
    <w:rsid w:val="004132C2"/>
    <w:rsid w:val="0041344F"/>
    <w:rsid w:val="00415EBA"/>
    <w:rsid w:val="00417B56"/>
    <w:rsid w:val="00420435"/>
    <w:rsid w:val="00420A7E"/>
    <w:rsid w:val="0042165F"/>
    <w:rsid w:val="00421763"/>
    <w:rsid w:val="004231C2"/>
    <w:rsid w:val="00423E1C"/>
    <w:rsid w:val="0042449C"/>
    <w:rsid w:val="00424C3B"/>
    <w:rsid w:val="00425121"/>
    <w:rsid w:val="004263E0"/>
    <w:rsid w:val="00427158"/>
    <w:rsid w:val="00427370"/>
    <w:rsid w:val="004273C6"/>
    <w:rsid w:val="0042744D"/>
    <w:rsid w:val="00427DD3"/>
    <w:rsid w:val="00430D9C"/>
    <w:rsid w:val="00431235"/>
    <w:rsid w:val="00433875"/>
    <w:rsid w:val="00434A57"/>
    <w:rsid w:val="00436C68"/>
    <w:rsid w:val="00437197"/>
    <w:rsid w:val="00437A08"/>
    <w:rsid w:val="00437A96"/>
    <w:rsid w:val="00440866"/>
    <w:rsid w:val="00441AF8"/>
    <w:rsid w:val="00441D1D"/>
    <w:rsid w:val="00441D49"/>
    <w:rsid w:val="00441F1B"/>
    <w:rsid w:val="0044296B"/>
    <w:rsid w:val="00442BAE"/>
    <w:rsid w:val="00442C82"/>
    <w:rsid w:val="0044356A"/>
    <w:rsid w:val="00443747"/>
    <w:rsid w:val="00443A10"/>
    <w:rsid w:val="00443E26"/>
    <w:rsid w:val="00444B51"/>
    <w:rsid w:val="00444DF0"/>
    <w:rsid w:val="00445D49"/>
    <w:rsid w:val="00446E8E"/>
    <w:rsid w:val="004470BD"/>
    <w:rsid w:val="00447380"/>
    <w:rsid w:val="0045094C"/>
    <w:rsid w:val="00450C96"/>
    <w:rsid w:val="004515EF"/>
    <w:rsid w:val="00451EC5"/>
    <w:rsid w:val="00452B87"/>
    <w:rsid w:val="00453989"/>
    <w:rsid w:val="004544B6"/>
    <w:rsid w:val="0045794C"/>
    <w:rsid w:val="00461245"/>
    <w:rsid w:val="0046249C"/>
    <w:rsid w:val="00464141"/>
    <w:rsid w:val="00464324"/>
    <w:rsid w:val="00464F1A"/>
    <w:rsid w:val="0046523E"/>
    <w:rsid w:val="0046583B"/>
    <w:rsid w:val="00465E4D"/>
    <w:rsid w:val="004711DF"/>
    <w:rsid w:val="00471B0D"/>
    <w:rsid w:val="00472BE0"/>
    <w:rsid w:val="00473B55"/>
    <w:rsid w:val="0047450E"/>
    <w:rsid w:val="0047481A"/>
    <w:rsid w:val="00475B6C"/>
    <w:rsid w:val="004760FD"/>
    <w:rsid w:val="00476BFA"/>
    <w:rsid w:val="00477A6B"/>
    <w:rsid w:val="0048007B"/>
    <w:rsid w:val="004811FD"/>
    <w:rsid w:val="00481C73"/>
    <w:rsid w:val="0048256F"/>
    <w:rsid w:val="0048461B"/>
    <w:rsid w:val="00485595"/>
    <w:rsid w:val="00485C2B"/>
    <w:rsid w:val="00487D00"/>
    <w:rsid w:val="00487D5D"/>
    <w:rsid w:val="00490EE2"/>
    <w:rsid w:val="00491072"/>
    <w:rsid w:val="0049115D"/>
    <w:rsid w:val="004920E3"/>
    <w:rsid w:val="00492569"/>
    <w:rsid w:val="00492AE6"/>
    <w:rsid w:val="004931AD"/>
    <w:rsid w:val="004964F1"/>
    <w:rsid w:val="00496FE3"/>
    <w:rsid w:val="004A1202"/>
    <w:rsid w:val="004A21CE"/>
    <w:rsid w:val="004A226E"/>
    <w:rsid w:val="004A2551"/>
    <w:rsid w:val="004A312C"/>
    <w:rsid w:val="004A3197"/>
    <w:rsid w:val="004A428F"/>
    <w:rsid w:val="004A57C6"/>
    <w:rsid w:val="004A58B1"/>
    <w:rsid w:val="004A7371"/>
    <w:rsid w:val="004A73A5"/>
    <w:rsid w:val="004B03EB"/>
    <w:rsid w:val="004B20CF"/>
    <w:rsid w:val="004B39B4"/>
    <w:rsid w:val="004B42F3"/>
    <w:rsid w:val="004B4426"/>
    <w:rsid w:val="004B455A"/>
    <w:rsid w:val="004B5078"/>
    <w:rsid w:val="004B5BF4"/>
    <w:rsid w:val="004B6DD7"/>
    <w:rsid w:val="004C4ECE"/>
    <w:rsid w:val="004C5113"/>
    <w:rsid w:val="004C67EA"/>
    <w:rsid w:val="004C6AC2"/>
    <w:rsid w:val="004C724F"/>
    <w:rsid w:val="004C7CFD"/>
    <w:rsid w:val="004D00A7"/>
    <w:rsid w:val="004D0325"/>
    <w:rsid w:val="004D0359"/>
    <w:rsid w:val="004D3829"/>
    <w:rsid w:val="004D49F8"/>
    <w:rsid w:val="004D4FE5"/>
    <w:rsid w:val="004D51AB"/>
    <w:rsid w:val="004D5C81"/>
    <w:rsid w:val="004D6CA8"/>
    <w:rsid w:val="004D7F52"/>
    <w:rsid w:val="004E04B6"/>
    <w:rsid w:val="004E0E99"/>
    <w:rsid w:val="004E1B7D"/>
    <w:rsid w:val="004E1D64"/>
    <w:rsid w:val="004E479C"/>
    <w:rsid w:val="004E50A6"/>
    <w:rsid w:val="004E665C"/>
    <w:rsid w:val="004E6CE9"/>
    <w:rsid w:val="004F176D"/>
    <w:rsid w:val="004F1B8A"/>
    <w:rsid w:val="004F2588"/>
    <w:rsid w:val="004F2F67"/>
    <w:rsid w:val="004F2F94"/>
    <w:rsid w:val="004F3095"/>
    <w:rsid w:val="004F435B"/>
    <w:rsid w:val="004F4947"/>
    <w:rsid w:val="004F5242"/>
    <w:rsid w:val="004F6375"/>
    <w:rsid w:val="00503E42"/>
    <w:rsid w:val="00505750"/>
    <w:rsid w:val="00505F6E"/>
    <w:rsid w:val="005071D1"/>
    <w:rsid w:val="00507DEF"/>
    <w:rsid w:val="00510567"/>
    <w:rsid w:val="00512813"/>
    <w:rsid w:val="00513463"/>
    <w:rsid w:val="00513BB3"/>
    <w:rsid w:val="00513F10"/>
    <w:rsid w:val="005144E4"/>
    <w:rsid w:val="00514990"/>
    <w:rsid w:val="00517D99"/>
    <w:rsid w:val="00520380"/>
    <w:rsid w:val="00520EAB"/>
    <w:rsid w:val="00521130"/>
    <w:rsid w:val="00521163"/>
    <w:rsid w:val="005229A5"/>
    <w:rsid w:val="005235C8"/>
    <w:rsid w:val="0052588F"/>
    <w:rsid w:val="00525BF0"/>
    <w:rsid w:val="0052703E"/>
    <w:rsid w:val="00527F75"/>
    <w:rsid w:val="00530396"/>
    <w:rsid w:val="00530D68"/>
    <w:rsid w:val="005310D7"/>
    <w:rsid w:val="00531939"/>
    <w:rsid w:val="00531A89"/>
    <w:rsid w:val="005327AD"/>
    <w:rsid w:val="005337CD"/>
    <w:rsid w:val="00534386"/>
    <w:rsid w:val="00535241"/>
    <w:rsid w:val="00535373"/>
    <w:rsid w:val="00542020"/>
    <w:rsid w:val="005433B9"/>
    <w:rsid w:val="005443E8"/>
    <w:rsid w:val="005456F5"/>
    <w:rsid w:val="00546BD9"/>
    <w:rsid w:val="005472E4"/>
    <w:rsid w:val="005472EB"/>
    <w:rsid w:val="00551372"/>
    <w:rsid w:val="00551689"/>
    <w:rsid w:val="00551884"/>
    <w:rsid w:val="00551F9D"/>
    <w:rsid w:val="005538D1"/>
    <w:rsid w:val="005539B3"/>
    <w:rsid w:val="00554081"/>
    <w:rsid w:val="005545FA"/>
    <w:rsid w:val="00554740"/>
    <w:rsid w:val="00554839"/>
    <w:rsid w:val="00554CAF"/>
    <w:rsid w:val="00555F2C"/>
    <w:rsid w:val="0055645C"/>
    <w:rsid w:val="0055657E"/>
    <w:rsid w:val="005565A1"/>
    <w:rsid w:val="00560979"/>
    <w:rsid w:val="00560C56"/>
    <w:rsid w:val="00560D75"/>
    <w:rsid w:val="00562327"/>
    <w:rsid w:val="00566C24"/>
    <w:rsid w:val="00567DFA"/>
    <w:rsid w:val="00571F09"/>
    <w:rsid w:val="005728DE"/>
    <w:rsid w:val="00572A7E"/>
    <w:rsid w:val="00573BE9"/>
    <w:rsid w:val="0057426B"/>
    <w:rsid w:val="00575837"/>
    <w:rsid w:val="005759C1"/>
    <w:rsid w:val="005759FA"/>
    <w:rsid w:val="00575B94"/>
    <w:rsid w:val="00575E59"/>
    <w:rsid w:val="00576910"/>
    <w:rsid w:val="00580475"/>
    <w:rsid w:val="005807F2"/>
    <w:rsid w:val="0058140C"/>
    <w:rsid w:val="005819BB"/>
    <w:rsid w:val="0058203E"/>
    <w:rsid w:val="00582085"/>
    <w:rsid w:val="00582B9D"/>
    <w:rsid w:val="00583183"/>
    <w:rsid w:val="00584208"/>
    <w:rsid w:val="0058486D"/>
    <w:rsid w:val="005848A0"/>
    <w:rsid w:val="00585F7B"/>
    <w:rsid w:val="005868B2"/>
    <w:rsid w:val="00587942"/>
    <w:rsid w:val="005900C7"/>
    <w:rsid w:val="00590288"/>
    <w:rsid w:val="0059030F"/>
    <w:rsid w:val="00590F01"/>
    <w:rsid w:val="00590F75"/>
    <w:rsid w:val="00591C20"/>
    <w:rsid w:val="00593010"/>
    <w:rsid w:val="00593651"/>
    <w:rsid w:val="0059445C"/>
    <w:rsid w:val="0059475D"/>
    <w:rsid w:val="00594D9E"/>
    <w:rsid w:val="00594E03"/>
    <w:rsid w:val="00597834"/>
    <w:rsid w:val="00597915"/>
    <w:rsid w:val="005A114D"/>
    <w:rsid w:val="005A1CAD"/>
    <w:rsid w:val="005A1D79"/>
    <w:rsid w:val="005A3B7B"/>
    <w:rsid w:val="005A3DA3"/>
    <w:rsid w:val="005A3FB1"/>
    <w:rsid w:val="005A47DF"/>
    <w:rsid w:val="005A4D05"/>
    <w:rsid w:val="005A5A3D"/>
    <w:rsid w:val="005A69BC"/>
    <w:rsid w:val="005A6ED2"/>
    <w:rsid w:val="005A7761"/>
    <w:rsid w:val="005B15C5"/>
    <w:rsid w:val="005B18D5"/>
    <w:rsid w:val="005B19F0"/>
    <w:rsid w:val="005B2224"/>
    <w:rsid w:val="005B27E7"/>
    <w:rsid w:val="005B2A0D"/>
    <w:rsid w:val="005B3837"/>
    <w:rsid w:val="005B4257"/>
    <w:rsid w:val="005B5E79"/>
    <w:rsid w:val="005B701B"/>
    <w:rsid w:val="005B720F"/>
    <w:rsid w:val="005B726C"/>
    <w:rsid w:val="005B77DB"/>
    <w:rsid w:val="005B7D07"/>
    <w:rsid w:val="005B7F2A"/>
    <w:rsid w:val="005C0023"/>
    <w:rsid w:val="005C0EFE"/>
    <w:rsid w:val="005C11CC"/>
    <w:rsid w:val="005C3BA5"/>
    <w:rsid w:val="005C4CD4"/>
    <w:rsid w:val="005C4FB3"/>
    <w:rsid w:val="005C539A"/>
    <w:rsid w:val="005C541B"/>
    <w:rsid w:val="005C5E79"/>
    <w:rsid w:val="005C74EB"/>
    <w:rsid w:val="005D0DE8"/>
    <w:rsid w:val="005D1831"/>
    <w:rsid w:val="005D1D67"/>
    <w:rsid w:val="005D2F72"/>
    <w:rsid w:val="005D3275"/>
    <w:rsid w:val="005D4729"/>
    <w:rsid w:val="005D53F7"/>
    <w:rsid w:val="005D55AC"/>
    <w:rsid w:val="005D5819"/>
    <w:rsid w:val="005D740B"/>
    <w:rsid w:val="005D7DE1"/>
    <w:rsid w:val="005E009E"/>
    <w:rsid w:val="005E29FA"/>
    <w:rsid w:val="005E5153"/>
    <w:rsid w:val="005E639C"/>
    <w:rsid w:val="005F1563"/>
    <w:rsid w:val="005F28E9"/>
    <w:rsid w:val="005F3E20"/>
    <w:rsid w:val="005F4F6E"/>
    <w:rsid w:val="005F54DC"/>
    <w:rsid w:val="005F5A13"/>
    <w:rsid w:val="005F5D1E"/>
    <w:rsid w:val="005F5D6E"/>
    <w:rsid w:val="005F692A"/>
    <w:rsid w:val="005F6AC7"/>
    <w:rsid w:val="005F7211"/>
    <w:rsid w:val="005F7276"/>
    <w:rsid w:val="005F7556"/>
    <w:rsid w:val="00601161"/>
    <w:rsid w:val="00601E3C"/>
    <w:rsid w:val="0060369C"/>
    <w:rsid w:val="00603765"/>
    <w:rsid w:val="006049CE"/>
    <w:rsid w:val="00605024"/>
    <w:rsid w:val="00605C83"/>
    <w:rsid w:val="00605E75"/>
    <w:rsid w:val="0060600B"/>
    <w:rsid w:val="006067C0"/>
    <w:rsid w:val="0060697F"/>
    <w:rsid w:val="00606D03"/>
    <w:rsid w:val="0060723F"/>
    <w:rsid w:val="00610140"/>
    <w:rsid w:val="00610480"/>
    <w:rsid w:val="0061053D"/>
    <w:rsid w:val="00610E05"/>
    <w:rsid w:val="0061150D"/>
    <w:rsid w:val="00612283"/>
    <w:rsid w:val="00612FAA"/>
    <w:rsid w:val="00613476"/>
    <w:rsid w:val="0061347D"/>
    <w:rsid w:val="006140AC"/>
    <w:rsid w:val="00615EC1"/>
    <w:rsid w:val="00616268"/>
    <w:rsid w:val="00616F3D"/>
    <w:rsid w:val="00617A4E"/>
    <w:rsid w:val="00617C8F"/>
    <w:rsid w:val="00617DFA"/>
    <w:rsid w:val="00622E83"/>
    <w:rsid w:val="00624164"/>
    <w:rsid w:val="00625A85"/>
    <w:rsid w:val="00625EF2"/>
    <w:rsid w:val="006264B4"/>
    <w:rsid w:val="00627161"/>
    <w:rsid w:val="006272E3"/>
    <w:rsid w:val="00627A87"/>
    <w:rsid w:val="00627BC4"/>
    <w:rsid w:val="00627F3D"/>
    <w:rsid w:val="00630240"/>
    <w:rsid w:val="00630C42"/>
    <w:rsid w:val="0063226E"/>
    <w:rsid w:val="0063298C"/>
    <w:rsid w:val="006334B7"/>
    <w:rsid w:val="00633DEA"/>
    <w:rsid w:val="00633F01"/>
    <w:rsid w:val="00634C11"/>
    <w:rsid w:val="00634EDB"/>
    <w:rsid w:val="00635008"/>
    <w:rsid w:val="006352C4"/>
    <w:rsid w:val="00635522"/>
    <w:rsid w:val="006359C2"/>
    <w:rsid w:val="00635B7C"/>
    <w:rsid w:val="00636246"/>
    <w:rsid w:val="0063787E"/>
    <w:rsid w:val="00640064"/>
    <w:rsid w:val="00640BB9"/>
    <w:rsid w:val="00640D6C"/>
    <w:rsid w:val="00640F7B"/>
    <w:rsid w:val="0064271C"/>
    <w:rsid w:val="00643D8F"/>
    <w:rsid w:val="006444F1"/>
    <w:rsid w:val="00645C4C"/>
    <w:rsid w:val="00645E93"/>
    <w:rsid w:val="0064705D"/>
    <w:rsid w:val="006515C9"/>
    <w:rsid w:val="0065271C"/>
    <w:rsid w:val="006536B9"/>
    <w:rsid w:val="00653867"/>
    <w:rsid w:val="006545AE"/>
    <w:rsid w:val="00654A1F"/>
    <w:rsid w:val="00655D4A"/>
    <w:rsid w:val="00655EEA"/>
    <w:rsid w:val="00656A48"/>
    <w:rsid w:val="00656AA0"/>
    <w:rsid w:val="00660FC8"/>
    <w:rsid w:val="00663A71"/>
    <w:rsid w:val="0066409A"/>
    <w:rsid w:val="006648D7"/>
    <w:rsid w:val="006653A6"/>
    <w:rsid w:val="006653E8"/>
    <w:rsid w:val="00665ED3"/>
    <w:rsid w:val="00667ECD"/>
    <w:rsid w:val="0067001E"/>
    <w:rsid w:val="00670792"/>
    <w:rsid w:val="00670FE9"/>
    <w:rsid w:val="00671655"/>
    <w:rsid w:val="00672519"/>
    <w:rsid w:val="0067294A"/>
    <w:rsid w:val="00673436"/>
    <w:rsid w:val="00674F0C"/>
    <w:rsid w:val="00675708"/>
    <w:rsid w:val="00676523"/>
    <w:rsid w:val="00676687"/>
    <w:rsid w:val="0068096B"/>
    <w:rsid w:val="006810D6"/>
    <w:rsid w:val="006815EE"/>
    <w:rsid w:val="006819DA"/>
    <w:rsid w:val="00683CF1"/>
    <w:rsid w:val="00683DD9"/>
    <w:rsid w:val="0068412C"/>
    <w:rsid w:val="006848D9"/>
    <w:rsid w:val="00686BAF"/>
    <w:rsid w:val="00686E93"/>
    <w:rsid w:val="00687DD6"/>
    <w:rsid w:val="00690975"/>
    <w:rsid w:val="00690B9F"/>
    <w:rsid w:val="00691CCB"/>
    <w:rsid w:val="00691DCD"/>
    <w:rsid w:val="006924B5"/>
    <w:rsid w:val="006927AD"/>
    <w:rsid w:val="006929B0"/>
    <w:rsid w:val="006931AB"/>
    <w:rsid w:val="00693E35"/>
    <w:rsid w:val="0069424A"/>
    <w:rsid w:val="00694515"/>
    <w:rsid w:val="00694574"/>
    <w:rsid w:val="006949D5"/>
    <w:rsid w:val="00694E66"/>
    <w:rsid w:val="00697A79"/>
    <w:rsid w:val="006A037F"/>
    <w:rsid w:val="006A0C44"/>
    <w:rsid w:val="006A1753"/>
    <w:rsid w:val="006A1B3A"/>
    <w:rsid w:val="006A20F3"/>
    <w:rsid w:val="006A3733"/>
    <w:rsid w:val="006A409F"/>
    <w:rsid w:val="006A4417"/>
    <w:rsid w:val="006A45E8"/>
    <w:rsid w:val="006A4DB4"/>
    <w:rsid w:val="006A5626"/>
    <w:rsid w:val="006A5B9D"/>
    <w:rsid w:val="006A6805"/>
    <w:rsid w:val="006A79C1"/>
    <w:rsid w:val="006B04DF"/>
    <w:rsid w:val="006B077C"/>
    <w:rsid w:val="006B12CB"/>
    <w:rsid w:val="006B1F9A"/>
    <w:rsid w:val="006B3027"/>
    <w:rsid w:val="006B3BCE"/>
    <w:rsid w:val="006B3DE5"/>
    <w:rsid w:val="006B4B43"/>
    <w:rsid w:val="006B4FC9"/>
    <w:rsid w:val="006B58EC"/>
    <w:rsid w:val="006B5D44"/>
    <w:rsid w:val="006B695C"/>
    <w:rsid w:val="006B700D"/>
    <w:rsid w:val="006C027F"/>
    <w:rsid w:val="006C3573"/>
    <w:rsid w:val="006C3F97"/>
    <w:rsid w:val="006C47A6"/>
    <w:rsid w:val="006C5E27"/>
    <w:rsid w:val="006C7841"/>
    <w:rsid w:val="006D0821"/>
    <w:rsid w:val="006D0A87"/>
    <w:rsid w:val="006D29F5"/>
    <w:rsid w:val="006D3820"/>
    <w:rsid w:val="006D452B"/>
    <w:rsid w:val="006D458D"/>
    <w:rsid w:val="006D5876"/>
    <w:rsid w:val="006D68D5"/>
    <w:rsid w:val="006D72B9"/>
    <w:rsid w:val="006D72E6"/>
    <w:rsid w:val="006D75CC"/>
    <w:rsid w:val="006D7A7B"/>
    <w:rsid w:val="006E114A"/>
    <w:rsid w:val="006E14CD"/>
    <w:rsid w:val="006E1829"/>
    <w:rsid w:val="006E3903"/>
    <w:rsid w:val="006E4920"/>
    <w:rsid w:val="006E4C20"/>
    <w:rsid w:val="006E5048"/>
    <w:rsid w:val="006E5AD3"/>
    <w:rsid w:val="006E5B83"/>
    <w:rsid w:val="006E5C40"/>
    <w:rsid w:val="006E7B3F"/>
    <w:rsid w:val="006E7C83"/>
    <w:rsid w:val="006E7D0F"/>
    <w:rsid w:val="006F01AB"/>
    <w:rsid w:val="006F39D4"/>
    <w:rsid w:val="006F3C86"/>
    <w:rsid w:val="006F4376"/>
    <w:rsid w:val="006F4F18"/>
    <w:rsid w:val="00700623"/>
    <w:rsid w:val="007007C6"/>
    <w:rsid w:val="00700915"/>
    <w:rsid w:val="007019B4"/>
    <w:rsid w:val="007032D0"/>
    <w:rsid w:val="00704A6A"/>
    <w:rsid w:val="0070643D"/>
    <w:rsid w:val="00706A59"/>
    <w:rsid w:val="007100B7"/>
    <w:rsid w:val="00711707"/>
    <w:rsid w:val="00712984"/>
    <w:rsid w:val="00713BEC"/>
    <w:rsid w:val="00713CBA"/>
    <w:rsid w:val="00714458"/>
    <w:rsid w:val="00714F1E"/>
    <w:rsid w:val="007156A3"/>
    <w:rsid w:val="007156B5"/>
    <w:rsid w:val="007159FA"/>
    <w:rsid w:val="00716A2E"/>
    <w:rsid w:val="00716E1B"/>
    <w:rsid w:val="007176CC"/>
    <w:rsid w:val="00717C02"/>
    <w:rsid w:val="00717DD6"/>
    <w:rsid w:val="00720582"/>
    <w:rsid w:val="00720C3D"/>
    <w:rsid w:val="00720F2E"/>
    <w:rsid w:val="0072162B"/>
    <w:rsid w:val="00721AAE"/>
    <w:rsid w:val="00721D43"/>
    <w:rsid w:val="00722455"/>
    <w:rsid w:val="007226E3"/>
    <w:rsid w:val="00722A68"/>
    <w:rsid w:val="007230CA"/>
    <w:rsid w:val="00724797"/>
    <w:rsid w:val="00724BEB"/>
    <w:rsid w:val="007266F4"/>
    <w:rsid w:val="00726D31"/>
    <w:rsid w:val="00727560"/>
    <w:rsid w:val="00730BDE"/>
    <w:rsid w:val="007329CE"/>
    <w:rsid w:val="00732A66"/>
    <w:rsid w:val="00733939"/>
    <w:rsid w:val="00734A8C"/>
    <w:rsid w:val="007355CE"/>
    <w:rsid w:val="00736388"/>
    <w:rsid w:val="007369BA"/>
    <w:rsid w:val="00737813"/>
    <w:rsid w:val="00741829"/>
    <w:rsid w:val="00741D52"/>
    <w:rsid w:val="00743889"/>
    <w:rsid w:val="007438C5"/>
    <w:rsid w:val="00745214"/>
    <w:rsid w:val="007465AD"/>
    <w:rsid w:val="007477FE"/>
    <w:rsid w:val="0075013E"/>
    <w:rsid w:val="00750759"/>
    <w:rsid w:val="00753430"/>
    <w:rsid w:val="00754C17"/>
    <w:rsid w:val="0075516D"/>
    <w:rsid w:val="00755DCD"/>
    <w:rsid w:val="007561E9"/>
    <w:rsid w:val="0075661B"/>
    <w:rsid w:val="00756B8E"/>
    <w:rsid w:val="00757470"/>
    <w:rsid w:val="00757E1D"/>
    <w:rsid w:val="00760486"/>
    <w:rsid w:val="00760D0E"/>
    <w:rsid w:val="0076109A"/>
    <w:rsid w:val="00761101"/>
    <w:rsid w:val="00761832"/>
    <w:rsid w:val="00761F0F"/>
    <w:rsid w:val="00762772"/>
    <w:rsid w:val="0076311A"/>
    <w:rsid w:val="00763E88"/>
    <w:rsid w:val="00764196"/>
    <w:rsid w:val="007654A2"/>
    <w:rsid w:val="007669D2"/>
    <w:rsid w:val="00770AC0"/>
    <w:rsid w:val="00771729"/>
    <w:rsid w:val="00775BAB"/>
    <w:rsid w:val="007772C1"/>
    <w:rsid w:val="00777614"/>
    <w:rsid w:val="0078094A"/>
    <w:rsid w:val="00782049"/>
    <w:rsid w:val="0078211E"/>
    <w:rsid w:val="007821D0"/>
    <w:rsid w:val="007838F6"/>
    <w:rsid w:val="007848CE"/>
    <w:rsid w:val="0078720E"/>
    <w:rsid w:val="00787C47"/>
    <w:rsid w:val="0079016D"/>
    <w:rsid w:val="007924BF"/>
    <w:rsid w:val="0079412C"/>
    <w:rsid w:val="007943C3"/>
    <w:rsid w:val="007944CD"/>
    <w:rsid w:val="00794EC3"/>
    <w:rsid w:val="0079569C"/>
    <w:rsid w:val="0079592B"/>
    <w:rsid w:val="00795937"/>
    <w:rsid w:val="00796479"/>
    <w:rsid w:val="007A035D"/>
    <w:rsid w:val="007A16BA"/>
    <w:rsid w:val="007A1F4B"/>
    <w:rsid w:val="007A2831"/>
    <w:rsid w:val="007A2DDD"/>
    <w:rsid w:val="007A3431"/>
    <w:rsid w:val="007A4D69"/>
    <w:rsid w:val="007A4ED9"/>
    <w:rsid w:val="007A5E5C"/>
    <w:rsid w:val="007A672A"/>
    <w:rsid w:val="007A7609"/>
    <w:rsid w:val="007B0057"/>
    <w:rsid w:val="007B04E9"/>
    <w:rsid w:val="007B06EF"/>
    <w:rsid w:val="007B08B9"/>
    <w:rsid w:val="007B1E21"/>
    <w:rsid w:val="007B269C"/>
    <w:rsid w:val="007B28A0"/>
    <w:rsid w:val="007B2ADF"/>
    <w:rsid w:val="007B2B47"/>
    <w:rsid w:val="007B2FF5"/>
    <w:rsid w:val="007B3177"/>
    <w:rsid w:val="007B36CB"/>
    <w:rsid w:val="007B3E9D"/>
    <w:rsid w:val="007B476C"/>
    <w:rsid w:val="007B47BC"/>
    <w:rsid w:val="007B536C"/>
    <w:rsid w:val="007B551E"/>
    <w:rsid w:val="007B6426"/>
    <w:rsid w:val="007B699D"/>
    <w:rsid w:val="007B6D89"/>
    <w:rsid w:val="007B6F1E"/>
    <w:rsid w:val="007B7059"/>
    <w:rsid w:val="007C0094"/>
    <w:rsid w:val="007C1F69"/>
    <w:rsid w:val="007C5078"/>
    <w:rsid w:val="007C6BEB"/>
    <w:rsid w:val="007C727F"/>
    <w:rsid w:val="007D06DC"/>
    <w:rsid w:val="007D1039"/>
    <w:rsid w:val="007D1CB9"/>
    <w:rsid w:val="007D2C4A"/>
    <w:rsid w:val="007D2D04"/>
    <w:rsid w:val="007D3281"/>
    <w:rsid w:val="007D3450"/>
    <w:rsid w:val="007D4DCF"/>
    <w:rsid w:val="007D5188"/>
    <w:rsid w:val="007D5FB5"/>
    <w:rsid w:val="007D6B04"/>
    <w:rsid w:val="007D6BA7"/>
    <w:rsid w:val="007E0CA0"/>
    <w:rsid w:val="007E0E74"/>
    <w:rsid w:val="007E0ED6"/>
    <w:rsid w:val="007E1498"/>
    <w:rsid w:val="007E2EB7"/>
    <w:rsid w:val="007E3659"/>
    <w:rsid w:val="007E3756"/>
    <w:rsid w:val="007E4476"/>
    <w:rsid w:val="007E4B16"/>
    <w:rsid w:val="007E4C62"/>
    <w:rsid w:val="007E64C3"/>
    <w:rsid w:val="007E64E5"/>
    <w:rsid w:val="007E6A9A"/>
    <w:rsid w:val="007E6D4B"/>
    <w:rsid w:val="007E71B5"/>
    <w:rsid w:val="007E75E9"/>
    <w:rsid w:val="007F0685"/>
    <w:rsid w:val="007F0841"/>
    <w:rsid w:val="007F08E1"/>
    <w:rsid w:val="007F0C17"/>
    <w:rsid w:val="007F1133"/>
    <w:rsid w:val="007F11E1"/>
    <w:rsid w:val="007F2B31"/>
    <w:rsid w:val="007F3E34"/>
    <w:rsid w:val="007F448E"/>
    <w:rsid w:val="007F4FA2"/>
    <w:rsid w:val="007F505F"/>
    <w:rsid w:val="007F5205"/>
    <w:rsid w:val="007F5246"/>
    <w:rsid w:val="007F57CC"/>
    <w:rsid w:val="007F5C6D"/>
    <w:rsid w:val="007F785B"/>
    <w:rsid w:val="0080073C"/>
    <w:rsid w:val="00800EAA"/>
    <w:rsid w:val="00801C83"/>
    <w:rsid w:val="00801F02"/>
    <w:rsid w:val="00802102"/>
    <w:rsid w:val="00802A81"/>
    <w:rsid w:val="00803C54"/>
    <w:rsid w:val="008055A4"/>
    <w:rsid w:val="008067AD"/>
    <w:rsid w:val="008071FA"/>
    <w:rsid w:val="0081129A"/>
    <w:rsid w:val="00812EF7"/>
    <w:rsid w:val="008140DF"/>
    <w:rsid w:val="0081472C"/>
    <w:rsid w:val="00815BFA"/>
    <w:rsid w:val="00815E95"/>
    <w:rsid w:val="00815FDA"/>
    <w:rsid w:val="0081719A"/>
    <w:rsid w:val="008172DB"/>
    <w:rsid w:val="008173DD"/>
    <w:rsid w:val="0082038D"/>
    <w:rsid w:val="00821CC7"/>
    <w:rsid w:val="00821EA1"/>
    <w:rsid w:val="00822527"/>
    <w:rsid w:val="00822B6E"/>
    <w:rsid w:val="0082404F"/>
    <w:rsid w:val="00824217"/>
    <w:rsid w:val="00825B4C"/>
    <w:rsid w:val="0082655B"/>
    <w:rsid w:val="00826A03"/>
    <w:rsid w:val="00826BB4"/>
    <w:rsid w:val="008273F5"/>
    <w:rsid w:val="00827583"/>
    <w:rsid w:val="008306A0"/>
    <w:rsid w:val="00831BCA"/>
    <w:rsid w:val="008323EB"/>
    <w:rsid w:val="008326B6"/>
    <w:rsid w:val="00833972"/>
    <w:rsid w:val="00834192"/>
    <w:rsid w:val="00834246"/>
    <w:rsid w:val="00834AA9"/>
    <w:rsid w:val="00834E0D"/>
    <w:rsid w:val="0083505F"/>
    <w:rsid w:val="00835868"/>
    <w:rsid w:val="008364DA"/>
    <w:rsid w:val="0084085B"/>
    <w:rsid w:val="00841683"/>
    <w:rsid w:val="00841A5C"/>
    <w:rsid w:val="00841AD8"/>
    <w:rsid w:val="0084442A"/>
    <w:rsid w:val="00844A99"/>
    <w:rsid w:val="0084563F"/>
    <w:rsid w:val="00845835"/>
    <w:rsid w:val="00845C0A"/>
    <w:rsid w:val="00846568"/>
    <w:rsid w:val="00847512"/>
    <w:rsid w:val="00847DE7"/>
    <w:rsid w:val="00850FE0"/>
    <w:rsid w:val="008524FF"/>
    <w:rsid w:val="008527DA"/>
    <w:rsid w:val="0085287B"/>
    <w:rsid w:val="00853EBB"/>
    <w:rsid w:val="008542B3"/>
    <w:rsid w:val="008547B2"/>
    <w:rsid w:val="00855C4E"/>
    <w:rsid w:val="0086020E"/>
    <w:rsid w:val="008610C9"/>
    <w:rsid w:val="00861BA3"/>
    <w:rsid w:val="00861DB2"/>
    <w:rsid w:val="00863399"/>
    <w:rsid w:val="008634F8"/>
    <w:rsid w:val="00863545"/>
    <w:rsid w:val="008635A9"/>
    <w:rsid w:val="00863EE8"/>
    <w:rsid w:val="0086613C"/>
    <w:rsid w:val="00866AE1"/>
    <w:rsid w:val="00871CE0"/>
    <w:rsid w:val="00871EEF"/>
    <w:rsid w:val="00872FB1"/>
    <w:rsid w:val="00873794"/>
    <w:rsid w:val="00873795"/>
    <w:rsid w:val="008743CF"/>
    <w:rsid w:val="008745C6"/>
    <w:rsid w:val="00874B87"/>
    <w:rsid w:val="00874D05"/>
    <w:rsid w:val="00874FF5"/>
    <w:rsid w:val="008754D3"/>
    <w:rsid w:val="00880242"/>
    <w:rsid w:val="00881BBD"/>
    <w:rsid w:val="00883167"/>
    <w:rsid w:val="0088416B"/>
    <w:rsid w:val="0088530B"/>
    <w:rsid w:val="00885A66"/>
    <w:rsid w:val="00887506"/>
    <w:rsid w:val="008879A3"/>
    <w:rsid w:val="00887E9A"/>
    <w:rsid w:val="00891E02"/>
    <w:rsid w:val="00892214"/>
    <w:rsid w:val="00893126"/>
    <w:rsid w:val="00893700"/>
    <w:rsid w:val="008947A6"/>
    <w:rsid w:val="00894A49"/>
    <w:rsid w:val="00894F10"/>
    <w:rsid w:val="008A031D"/>
    <w:rsid w:val="008A0EE5"/>
    <w:rsid w:val="008A1688"/>
    <w:rsid w:val="008A1812"/>
    <w:rsid w:val="008A1CE3"/>
    <w:rsid w:val="008A1F88"/>
    <w:rsid w:val="008A2925"/>
    <w:rsid w:val="008A3245"/>
    <w:rsid w:val="008A3B23"/>
    <w:rsid w:val="008A4E6C"/>
    <w:rsid w:val="008A58D2"/>
    <w:rsid w:val="008A7040"/>
    <w:rsid w:val="008A7536"/>
    <w:rsid w:val="008B03F1"/>
    <w:rsid w:val="008B0F17"/>
    <w:rsid w:val="008B1122"/>
    <w:rsid w:val="008B1C69"/>
    <w:rsid w:val="008B4189"/>
    <w:rsid w:val="008B42FD"/>
    <w:rsid w:val="008B592E"/>
    <w:rsid w:val="008B5932"/>
    <w:rsid w:val="008B79AC"/>
    <w:rsid w:val="008C021C"/>
    <w:rsid w:val="008C0AB5"/>
    <w:rsid w:val="008C0D4A"/>
    <w:rsid w:val="008C17AA"/>
    <w:rsid w:val="008C1C43"/>
    <w:rsid w:val="008C1F8B"/>
    <w:rsid w:val="008C2857"/>
    <w:rsid w:val="008C38DE"/>
    <w:rsid w:val="008C4D1C"/>
    <w:rsid w:val="008C556D"/>
    <w:rsid w:val="008C60A1"/>
    <w:rsid w:val="008C74DE"/>
    <w:rsid w:val="008C769F"/>
    <w:rsid w:val="008D0DC5"/>
    <w:rsid w:val="008D1E16"/>
    <w:rsid w:val="008D30A1"/>
    <w:rsid w:val="008D3C9D"/>
    <w:rsid w:val="008D48B7"/>
    <w:rsid w:val="008D5591"/>
    <w:rsid w:val="008D571E"/>
    <w:rsid w:val="008D71CE"/>
    <w:rsid w:val="008E263E"/>
    <w:rsid w:val="008E3993"/>
    <w:rsid w:val="008E6406"/>
    <w:rsid w:val="008E6A6F"/>
    <w:rsid w:val="008E7164"/>
    <w:rsid w:val="008E79D8"/>
    <w:rsid w:val="008F02B9"/>
    <w:rsid w:val="008F0B53"/>
    <w:rsid w:val="008F1D30"/>
    <w:rsid w:val="008F2044"/>
    <w:rsid w:val="008F20B6"/>
    <w:rsid w:val="008F4BE1"/>
    <w:rsid w:val="008F64D5"/>
    <w:rsid w:val="008F67C1"/>
    <w:rsid w:val="008F684F"/>
    <w:rsid w:val="008F69F7"/>
    <w:rsid w:val="008F70CE"/>
    <w:rsid w:val="008F7330"/>
    <w:rsid w:val="00901BE7"/>
    <w:rsid w:val="00902869"/>
    <w:rsid w:val="00903FEA"/>
    <w:rsid w:val="009048AA"/>
    <w:rsid w:val="009062C2"/>
    <w:rsid w:val="00906ECE"/>
    <w:rsid w:val="009070FA"/>
    <w:rsid w:val="00907F98"/>
    <w:rsid w:val="00910061"/>
    <w:rsid w:val="009101F6"/>
    <w:rsid w:val="009109DF"/>
    <w:rsid w:val="00911CC5"/>
    <w:rsid w:val="009127A8"/>
    <w:rsid w:val="00912F95"/>
    <w:rsid w:val="00913101"/>
    <w:rsid w:val="00913DEA"/>
    <w:rsid w:val="00913E94"/>
    <w:rsid w:val="00914C1A"/>
    <w:rsid w:val="00914E3A"/>
    <w:rsid w:val="009161F6"/>
    <w:rsid w:val="009174C5"/>
    <w:rsid w:val="009177F7"/>
    <w:rsid w:val="0092103C"/>
    <w:rsid w:val="00921179"/>
    <w:rsid w:val="00921BA2"/>
    <w:rsid w:val="00923AA9"/>
    <w:rsid w:val="009254F4"/>
    <w:rsid w:val="00925513"/>
    <w:rsid w:val="00925AF4"/>
    <w:rsid w:val="00927704"/>
    <w:rsid w:val="00927E14"/>
    <w:rsid w:val="00927FE4"/>
    <w:rsid w:val="00930816"/>
    <w:rsid w:val="009315D5"/>
    <w:rsid w:val="00932584"/>
    <w:rsid w:val="00932BCB"/>
    <w:rsid w:val="00935CF9"/>
    <w:rsid w:val="00936854"/>
    <w:rsid w:val="009416CD"/>
    <w:rsid w:val="00942228"/>
    <w:rsid w:val="00942FF4"/>
    <w:rsid w:val="0094399D"/>
    <w:rsid w:val="00943ABC"/>
    <w:rsid w:val="009450A8"/>
    <w:rsid w:val="00945F4A"/>
    <w:rsid w:val="00946E26"/>
    <w:rsid w:val="00946FA9"/>
    <w:rsid w:val="00947148"/>
    <w:rsid w:val="00947469"/>
    <w:rsid w:val="00947BB0"/>
    <w:rsid w:val="009506F7"/>
    <w:rsid w:val="00950AF4"/>
    <w:rsid w:val="00953150"/>
    <w:rsid w:val="0095484E"/>
    <w:rsid w:val="0095519D"/>
    <w:rsid w:val="009556AE"/>
    <w:rsid w:val="00955B30"/>
    <w:rsid w:val="00956A1A"/>
    <w:rsid w:val="00956D80"/>
    <w:rsid w:val="009576EE"/>
    <w:rsid w:val="00961979"/>
    <w:rsid w:val="00961B7D"/>
    <w:rsid w:val="00961EF7"/>
    <w:rsid w:val="009634FA"/>
    <w:rsid w:val="00964F5B"/>
    <w:rsid w:val="00965105"/>
    <w:rsid w:val="0096720A"/>
    <w:rsid w:val="0096724B"/>
    <w:rsid w:val="00970730"/>
    <w:rsid w:val="009709E7"/>
    <w:rsid w:val="009716AB"/>
    <w:rsid w:val="00971E2F"/>
    <w:rsid w:val="00973196"/>
    <w:rsid w:val="0097362A"/>
    <w:rsid w:val="00973C26"/>
    <w:rsid w:val="00973D84"/>
    <w:rsid w:val="00974113"/>
    <w:rsid w:val="0097485A"/>
    <w:rsid w:val="00974FBA"/>
    <w:rsid w:val="0097595F"/>
    <w:rsid w:val="00975E2F"/>
    <w:rsid w:val="0097637E"/>
    <w:rsid w:val="00976F1E"/>
    <w:rsid w:val="0098014C"/>
    <w:rsid w:val="0098026D"/>
    <w:rsid w:val="00980F9D"/>
    <w:rsid w:val="0098138E"/>
    <w:rsid w:val="0098196E"/>
    <w:rsid w:val="009823A0"/>
    <w:rsid w:val="009835A7"/>
    <w:rsid w:val="0098368B"/>
    <w:rsid w:val="009860BB"/>
    <w:rsid w:val="00987EC0"/>
    <w:rsid w:val="009907C8"/>
    <w:rsid w:val="00992B50"/>
    <w:rsid w:val="00993E70"/>
    <w:rsid w:val="00995611"/>
    <w:rsid w:val="009956AF"/>
    <w:rsid w:val="00995938"/>
    <w:rsid w:val="00997AD3"/>
    <w:rsid w:val="009A0076"/>
    <w:rsid w:val="009A1CE7"/>
    <w:rsid w:val="009A24D7"/>
    <w:rsid w:val="009A3A27"/>
    <w:rsid w:val="009B22C5"/>
    <w:rsid w:val="009B2B62"/>
    <w:rsid w:val="009B3C58"/>
    <w:rsid w:val="009B3E4E"/>
    <w:rsid w:val="009B4132"/>
    <w:rsid w:val="009B4EB0"/>
    <w:rsid w:val="009B543F"/>
    <w:rsid w:val="009B6E87"/>
    <w:rsid w:val="009B7B9A"/>
    <w:rsid w:val="009C026D"/>
    <w:rsid w:val="009C0CDA"/>
    <w:rsid w:val="009C1B7C"/>
    <w:rsid w:val="009C2570"/>
    <w:rsid w:val="009C4942"/>
    <w:rsid w:val="009C4C53"/>
    <w:rsid w:val="009C558D"/>
    <w:rsid w:val="009C6227"/>
    <w:rsid w:val="009C708C"/>
    <w:rsid w:val="009C7165"/>
    <w:rsid w:val="009C7359"/>
    <w:rsid w:val="009C783A"/>
    <w:rsid w:val="009D05C9"/>
    <w:rsid w:val="009D0E59"/>
    <w:rsid w:val="009D1B08"/>
    <w:rsid w:val="009D2620"/>
    <w:rsid w:val="009D2761"/>
    <w:rsid w:val="009D495F"/>
    <w:rsid w:val="009D4B6E"/>
    <w:rsid w:val="009D5880"/>
    <w:rsid w:val="009D5A21"/>
    <w:rsid w:val="009D5A96"/>
    <w:rsid w:val="009D7F18"/>
    <w:rsid w:val="009E056D"/>
    <w:rsid w:val="009E0CC1"/>
    <w:rsid w:val="009E133A"/>
    <w:rsid w:val="009E1E63"/>
    <w:rsid w:val="009E389D"/>
    <w:rsid w:val="009E5316"/>
    <w:rsid w:val="009E6F32"/>
    <w:rsid w:val="009E7E36"/>
    <w:rsid w:val="009F0718"/>
    <w:rsid w:val="009F080C"/>
    <w:rsid w:val="009F36FB"/>
    <w:rsid w:val="009F4292"/>
    <w:rsid w:val="009F4B60"/>
    <w:rsid w:val="009F4D31"/>
    <w:rsid w:val="009F4D69"/>
    <w:rsid w:val="009F4F4E"/>
    <w:rsid w:val="009F50F9"/>
    <w:rsid w:val="009F654A"/>
    <w:rsid w:val="009F772D"/>
    <w:rsid w:val="00A00198"/>
    <w:rsid w:val="00A00B73"/>
    <w:rsid w:val="00A00F6A"/>
    <w:rsid w:val="00A01E60"/>
    <w:rsid w:val="00A02F3E"/>
    <w:rsid w:val="00A02FFA"/>
    <w:rsid w:val="00A059F9"/>
    <w:rsid w:val="00A10078"/>
    <w:rsid w:val="00A103A3"/>
    <w:rsid w:val="00A10763"/>
    <w:rsid w:val="00A151BE"/>
    <w:rsid w:val="00A152E8"/>
    <w:rsid w:val="00A15FF4"/>
    <w:rsid w:val="00A16CDE"/>
    <w:rsid w:val="00A16E12"/>
    <w:rsid w:val="00A17B2E"/>
    <w:rsid w:val="00A17DC9"/>
    <w:rsid w:val="00A20D0D"/>
    <w:rsid w:val="00A20D4A"/>
    <w:rsid w:val="00A21DD0"/>
    <w:rsid w:val="00A240FC"/>
    <w:rsid w:val="00A254BF"/>
    <w:rsid w:val="00A26BB5"/>
    <w:rsid w:val="00A26DCE"/>
    <w:rsid w:val="00A27DA0"/>
    <w:rsid w:val="00A311AB"/>
    <w:rsid w:val="00A31676"/>
    <w:rsid w:val="00A3169C"/>
    <w:rsid w:val="00A321D0"/>
    <w:rsid w:val="00A32C34"/>
    <w:rsid w:val="00A32FA0"/>
    <w:rsid w:val="00A33446"/>
    <w:rsid w:val="00A336EF"/>
    <w:rsid w:val="00A33A14"/>
    <w:rsid w:val="00A36E82"/>
    <w:rsid w:val="00A401A1"/>
    <w:rsid w:val="00A40521"/>
    <w:rsid w:val="00A419B1"/>
    <w:rsid w:val="00A41B08"/>
    <w:rsid w:val="00A43444"/>
    <w:rsid w:val="00A442B0"/>
    <w:rsid w:val="00A447D6"/>
    <w:rsid w:val="00A45632"/>
    <w:rsid w:val="00A478A4"/>
    <w:rsid w:val="00A47978"/>
    <w:rsid w:val="00A50A83"/>
    <w:rsid w:val="00A5160B"/>
    <w:rsid w:val="00A517E4"/>
    <w:rsid w:val="00A51BCD"/>
    <w:rsid w:val="00A52298"/>
    <w:rsid w:val="00A55085"/>
    <w:rsid w:val="00A55CE5"/>
    <w:rsid w:val="00A560FE"/>
    <w:rsid w:val="00A567F2"/>
    <w:rsid w:val="00A56E05"/>
    <w:rsid w:val="00A57964"/>
    <w:rsid w:val="00A600CF"/>
    <w:rsid w:val="00A61061"/>
    <w:rsid w:val="00A6207B"/>
    <w:rsid w:val="00A621A2"/>
    <w:rsid w:val="00A6332F"/>
    <w:rsid w:val="00A64018"/>
    <w:rsid w:val="00A64250"/>
    <w:rsid w:val="00A643F2"/>
    <w:rsid w:val="00A64C27"/>
    <w:rsid w:val="00A650DE"/>
    <w:rsid w:val="00A66889"/>
    <w:rsid w:val="00A66E48"/>
    <w:rsid w:val="00A672DC"/>
    <w:rsid w:val="00A70026"/>
    <w:rsid w:val="00A700FA"/>
    <w:rsid w:val="00A73C53"/>
    <w:rsid w:val="00A74C94"/>
    <w:rsid w:val="00A761DC"/>
    <w:rsid w:val="00A777D6"/>
    <w:rsid w:val="00A7798B"/>
    <w:rsid w:val="00A77A4C"/>
    <w:rsid w:val="00A77B3C"/>
    <w:rsid w:val="00A800B5"/>
    <w:rsid w:val="00A81409"/>
    <w:rsid w:val="00A83449"/>
    <w:rsid w:val="00A83704"/>
    <w:rsid w:val="00A83AFF"/>
    <w:rsid w:val="00A84204"/>
    <w:rsid w:val="00A846F3"/>
    <w:rsid w:val="00A84F29"/>
    <w:rsid w:val="00A850D8"/>
    <w:rsid w:val="00A86E4E"/>
    <w:rsid w:val="00A90203"/>
    <w:rsid w:val="00A90784"/>
    <w:rsid w:val="00A91306"/>
    <w:rsid w:val="00A91DDD"/>
    <w:rsid w:val="00A92729"/>
    <w:rsid w:val="00A932C7"/>
    <w:rsid w:val="00A9348E"/>
    <w:rsid w:val="00A937A8"/>
    <w:rsid w:val="00A93EBC"/>
    <w:rsid w:val="00A942F2"/>
    <w:rsid w:val="00A944D2"/>
    <w:rsid w:val="00A9477C"/>
    <w:rsid w:val="00A947CB"/>
    <w:rsid w:val="00A9539C"/>
    <w:rsid w:val="00A95A4C"/>
    <w:rsid w:val="00A9654A"/>
    <w:rsid w:val="00A96677"/>
    <w:rsid w:val="00AA01EA"/>
    <w:rsid w:val="00AA05DD"/>
    <w:rsid w:val="00AA07F8"/>
    <w:rsid w:val="00AA2B79"/>
    <w:rsid w:val="00AA2DC7"/>
    <w:rsid w:val="00AA3C23"/>
    <w:rsid w:val="00AA58C3"/>
    <w:rsid w:val="00AA6882"/>
    <w:rsid w:val="00AB1A85"/>
    <w:rsid w:val="00AB2053"/>
    <w:rsid w:val="00AB28BC"/>
    <w:rsid w:val="00AB4BEE"/>
    <w:rsid w:val="00AB4CB1"/>
    <w:rsid w:val="00AB4CD4"/>
    <w:rsid w:val="00AB52A1"/>
    <w:rsid w:val="00AB718A"/>
    <w:rsid w:val="00AC02F6"/>
    <w:rsid w:val="00AC2060"/>
    <w:rsid w:val="00AC2108"/>
    <w:rsid w:val="00AC4A63"/>
    <w:rsid w:val="00AC6443"/>
    <w:rsid w:val="00AC6E68"/>
    <w:rsid w:val="00AD0481"/>
    <w:rsid w:val="00AD0AD8"/>
    <w:rsid w:val="00AD0B27"/>
    <w:rsid w:val="00AD0B2A"/>
    <w:rsid w:val="00AD0BEE"/>
    <w:rsid w:val="00AD1B46"/>
    <w:rsid w:val="00AD26A1"/>
    <w:rsid w:val="00AD31FB"/>
    <w:rsid w:val="00AD4213"/>
    <w:rsid w:val="00AD45ED"/>
    <w:rsid w:val="00AD6137"/>
    <w:rsid w:val="00AD6319"/>
    <w:rsid w:val="00AD6667"/>
    <w:rsid w:val="00AD6C39"/>
    <w:rsid w:val="00AD709C"/>
    <w:rsid w:val="00AE266F"/>
    <w:rsid w:val="00AE286F"/>
    <w:rsid w:val="00AE2D47"/>
    <w:rsid w:val="00AE49F3"/>
    <w:rsid w:val="00AE50E2"/>
    <w:rsid w:val="00AE516C"/>
    <w:rsid w:val="00AF0227"/>
    <w:rsid w:val="00AF1B27"/>
    <w:rsid w:val="00AF2BE0"/>
    <w:rsid w:val="00AF2F8E"/>
    <w:rsid w:val="00AF30CD"/>
    <w:rsid w:val="00AF3ADD"/>
    <w:rsid w:val="00AF5AC8"/>
    <w:rsid w:val="00AF7852"/>
    <w:rsid w:val="00B0018A"/>
    <w:rsid w:val="00B00897"/>
    <w:rsid w:val="00B017D4"/>
    <w:rsid w:val="00B01B0F"/>
    <w:rsid w:val="00B0232C"/>
    <w:rsid w:val="00B03757"/>
    <w:rsid w:val="00B0555F"/>
    <w:rsid w:val="00B0743C"/>
    <w:rsid w:val="00B07B16"/>
    <w:rsid w:val="00B07C8B"/>
    <w:rsid w:val="00B1075F"/>
    <w:rsid w:val="00B10EB1"/>
    <w:rsid w:val="00B110A1"/>
    <w:rsid w:val="00B11102"/>
    <w:rsid w:val="00B14057"/>
    <w:rsid w:val="00B14A67"/>
    <w:rsid w:val="00B15BEF"/>
    <w:rsid w:val="00B162EC"/>
    <w:rsid w:val="00B16AB9"/>
    <w:rsid w:val="00B16C10"/>
    <w:rsid w:val="00B17B7B"/>
    <w:rsid w:val="00B203AF"/>
    <w:rsid w:val="00B237D4"/>
    <w:rsid w:val="00B24D33"/>
    <w:rsid w:val="00B24E00"/>
    <w:rsid w:val="00B25724"/>
    <w:rsid w:val="00B25867"/>
    <w:rsid w:val="00B2618D"/>
    <w:rsid w:val="00B262C2"/>
    <w:rsid w:val="00B26E2D"/>
    <w:rsid w:val="00B27040"/>
    <w:rsid w:val="00B27561"/>
    <w:rsid w:val="00B275DF"/>
    <w:rsid w:val="00B27703"/>
    <w:rsid w:val="00B30BFE"/>
    <w:rsid w:val="00B32041"/>
    <w:rsid w:val="00B3408E"/>
    <w:rsid w:val="00B361A7"/>
    <w:rsid w:val="00B3644E"/>
    <w:rsid w:val="00B3657A"/>
    <w:rsid w:val="00B3660E"/>
    <w:rsid w:val="00B37641"/>
    <w:rsid w:val="00B40077"/>
    <w:rsid w:val="00B404C5"/>
    <w:rsid w:val="00B40EB9"/>
    <w:rsid w:val="00B41FE5"/>
    <w:rsid w:val="00B428E7"/>
    <w:rsid w:val="00B42C14"/>
    <w:rsid w:val="00B42C27"/>
    <w:rsid w:val="00B43718"/>
    <w:rsid w:val="00B43827"/>
    <w:rsid w:val="00B439BF"/>
    <w:rsid w:val="00B442FA"/>
    <w:rsid w:val="00B45704"/>
    <w:rsid w:val="00B4577C"/>
    <w:rsid w:val="00B467C5"/>
    <w:rsid w:val="00B47088"/>
    <w:rsid w:val="00B471D7"/>
    <w:rsid w:val="00B5021A"/>
    <w:rsid w:val="00B50C94"/>
    <w:rsid w:val="00B51C06"/>
    <w:rsid w:val="00B51FAE"/>
    <w:rsid w:val="00B5214B"/>
    <w:rsid w:val="00B5337E"/>
    <w:rsid w:val="00B53AA6"/>
    <w:rsid w:val="00B542AA"/>
    <w:rsid w:val="00B54512"/>
    <w:rsid w:val="00B549BA"/>
    <w:rsid w:val="00B54E1F"/>
    <w:rsid w:val="00B558E3"/>
    <w:rsid w:val="00B565A6"/>
    <w:rsid w:val="00B565DF"/>
    <w:rsid w:val="00B57751"/>
    <w:rsid w:val="00B57C59"/>
    <w:rsid w:val="00B614E7"/>
    <w:rsid w:val="00B62622"/>
    <w:rsid w:val="00B628E1"/>
    <w:rsid w:val="00B62FA0"/>
    <w:rsid w:val="00B643F9"/>
    <w:rsid w:val="00B648A4"/>
    <w:rsid w:val="00B64F01"/>
    <w:rsid w:val="00B66FA9"/>
    <w:rsid w:val="00B67B87"/>
    <w:rsid w:val="00B70034"/>
    <w:rsid w:val="00B713CF"/>
    <w:rsid w:val="00B717A3"/>
    <w:rsid w:val="00B760C3"/>
    <w:rsid w:val="00B7695C"/>
    <w:rsid w:val="00B77038"/>
    <w:rsid w:val="00B772DA"/>
    <w:rsid w:val="00B8104D"/>
    <w:rsid w:val="00B82076"/>
    <w:rsid w:val="00B82CD3"/>
    <w:rsid w:val="00B82E00"/>
    <w:rsid w:val="00B83A9C"/>
    <w:rsid w:val="00B8483D"/>
    <w:rsid w:val="00B84D75"/>
    <w:rsid w:val="00B86F09"/>
    <w:rsid w:val="00B875D4"/>
    <w:rsid w:val="00B9019C"/>
    <w:rsid w:val="00B90A62"/>
    <w:rsid w:val="00B90C91"/>
    <w:rsid w:val="00B90E78"/>
    <w:rsid w:val="00B90F7B"/>
    <w:rsid w:val="00B914E4"/>
    <w:rsid w:val="00B9384B"/>
    <w:rsid w:val="00B9469D"/>
    <w:rsid w:val="00B961DD"/>
    <w:rsid w:val="00B965B7"/>
    <w:rsid w:val="00B96728"/>
    <w:rsid w:val="00B96BE4"/>
    <w:rsid w:val="00B97169"/>
    <w:rsid w:val="00B97D5F"/>
    <w:rsid w:val="00B97DC4"/>
    <w:rsid w:val="00BA0DC0"/>
    <w:rsid w:val="00BA3F50"/>
    <w:rsid w:val="00BA4271"/>
    <w:rsid w:val="00BA44A1"/>
    <w:rsid w:val="00BA5664"/>
    <w:rsid w:val="00BA5E54"/>
    <w:rsid w:val="00BA6008"/>
    <w:rsid w:val="00BB1787"/>
    <w:rsid w:val="00BB1AF5"/>
    <w:rsid w:val="00BB27DB"/>
    <w:rsid w:val="00BB2843"/>
    <w:rsid w:val="00BB2A72"/>
    <w:rsid w:val="00BB2B14"/>
    <w:rsid w:val="00BB2C25"/>
    <w:rsid w:val="00BB32BD"/>
    <w:rsid w:val="00BB3950"/>
    <w:rsid w:val="00BB3AD1"/>
    <w:rsid w:val="00BB5BFA"/>
    <w:rsid w:val="00BC08D0"/>
    <w:rsid w:val="00BC244E"/>
    <w:rsid w:val="00BC32F6"/>
    <w:rsid w:val="00BC3FD7"/>
    <w:rsid w:val="00BC4242"/>
    <w:rsid w:val="00BC6380"/>
    <w:rsid w:val="00BC65BA"/>
    <w:rsid w:val="00BC68AA"/>
    <w:rsid w:val="00BC7A54"/>
    <w:rsid w:val="00BD00DF"/>
    <w:rsid w:val="00BD0AE8"/>
    <w:rsid w:val="00BD1611"/>
    <w:rsid w:val="00BD16CA"/>
    <w:rsid w:val="00BD29DB"/>
    <w:rsid w:val="00BD3421"/>
    <w:rsid w:val="00BD4310"/>
    <w:rsid w:val="00BD47D0"/>
    <w:rsid w:val="00BD515C"/>
    <w:rsid w:val="00BD53B9"/>
    <w:rsid w:val="00BD5C12"/>
    <w:rsid w:val="00BD62CC"/>
    <w:rsid w:val="00BD6B02"/>
    <w:rsid w:val="00BD7657"/>
    <w:rsid w:val="00BE04E5"/>
    <w:rsid w:val="00BE0CE0"/>
    <w:rsid w:val="00BE2070"/>
    <w:rsid w:val="00BE46BF"/>
    <w:rsid w:val="00BE4B5A"/>
    <w:rsid w:val="00BE56EA"/>
    <w:rsid w:val="00BE5ED9"/>
    <w:rsid w:val="00BE6A23"/>
    <w:rsid w:val="00BE70BC"/>
    <w:rsid w:val="00BF0383"/>
    <w:rsid w:val="00BF0E63"/>
    <w:rsid w:val="00BF171B"/>
    <w:rsid w:val="00BF21A1"/>
    <w:rsid w:val="00BF4386"/>
    <w:rsid w:val="00BF44C4"/>
    <w:rsid w:val="00BF4C1E"/>
    <w:rsid w:val="00BF725E"/>
    <w:rsid w:val="00C008E3"/>
    <w:rsid w:val="00C0120A"/>
    <w:rsid w:val="00C0198F"/>
    <w:rsid w:val="00C02D62"/>
    <w:rsid w:val="00C05AB8"/>
    <w:rsid w:val="00C05D70"/>
    <w:rsid w:val="00C0710A"/>
    <w:rsid w:val="00C110A8"/>
    <w:rsid w:val="00C1219D"/>
    <w:rsid w:val="00C1343B"/>
    <w:rsid w:val="00C15E6E"/>
    <w:rsid w:val="00C178D0"/>
    <w:rsid w:val="00C215BE"/>
    <w:rsid w:val="00C2185B"/>
    <w:rsid w:val="00C2237D"/>
    <w:rsid w:val="00C24F52"/>
    <w:rsid w:val="00C25ECA"/>
    <w:rsid w:val="00C2782A"/>
    <w:rsid w:val="00C30396"/>
    <w:rsid w:val="00C30FB0"/>
    <w:rsid w:val="00C31581"/>
    <w:rsid w:val="00C31C59"/>
    <w:rsid w:val="00C31C73"/>
    <w:rsid w:val="00C31D5E"/>
    <w:rsid w:val="00C31D9A"/>
    <w:rsid w:val="00C3271E"/>
    <w:rsid w:val="00C33A96"/>
    <w:rsid w:val="00C347E1"/>
    <w:rsid w:val="00C35744"/>
    <w:rsid w:val="00C35AF4"/>
    <w:rsid w:val="00C35C25"/>
    <w:rsid w:val="00C36398"/>
    <w:rsid w:val="00C36B26"/>
    <w:rsid w:val="00C36E13"/>
    <w:rsid w:val="00C41EFE"/>
    <w:rsid w:val="00C42E99"/>
    <w:rsid w:val="00C43109"/>
    <w:rsid w:val="00C444D7"/>
    <w:rsid w:val="00C44585"/>
    <w:rsid w:val="00C447BD"/>
    <w:rsid w:val="00C46059"/>
    <w:rsid w:val="00C464C8"/>
    <w:rsid w:val="00C510DA"/>
    <w:rsid w:val="00C5165D"/>
    <w:rsid w:val="00C54313"/>
    <w:rsid w:val="00C546D3"/>
    <w:rsid w:val="00C558C8"/>
    <w:rsid w:val="00C5611E"/>
    <w:rsid w:val="00C57FC2"/>
    <w:rsid w:val="00C606E9"/>
    <w:rsid w:val="00C609AA"/>
    <w:rsid w:val="00C60A01"/>
    <w:rsid w:val="00C6282E"/>
    <w:rsid w:val="00C62C99"/>
    <w:rsid w:val="00C63C31"/>
    <w:rsid w:val="00C64D94"/>
    <w:rsid w:val="00C65B5A"/>
    <w:rsid w:val="00C65E64"/>
    <w:rsid w:val="00C6633C"/>
    <w:rsid w:val="00C66B55"/>
    <w:rsid w:val="00C670B2"/>
    <w:rsid w:val="00C679FD"/>
    <w:rsid w:val="00C70801"/>
    <w:rsid w:val="00C73576"/>
    <w:rsid w:val="00C74402"/>
    <w:rsid w:val="00C7554A"/>
    <w:rsid w:val="00C768DC"/>
    <w:rsid w:val="00C76B82"/>
    <w:rsid w:val="00C76C6E"/>
    <w:rsid w:val="00C77408"/>
    <w:rsid w:val="00C77F93"/>
    <w:rsid w:val="00C806E4"/>
    <w:rsid w:val="00C80D2C"/>
    <w:rsid w:val="00C80EFD"/>
    <w:rsid w:val="00C82DD1"/>
    <w:rsid w:val="00C8644F"/>
    <w:rsid w:val="00C867C8"/>
    <w:rsid w:val="00C874FA"/>
    <w:rsid w:val="00C87ACC"/>
    <w:rsid w:val="00C90BA7"/>
    <w:rsid w:val="00C90DAA"/>
    <w:rsid w:val="00C913E4"/>
    <w:rsid w:val="00C915D1"/>
    <w:rsid w:val="00C91C12"/>
    <w:rsid w:val="00C9209A"/>
    <w:rsid w:val="00C93D30"/>
    <w:rsid w:val="00C9406C"/>
    <w:rsid w:val="00C942CF"/>
    <w:rsid w:val="00C97A64"/>
    <w:rsid w:val="00CA0F3C"/>
    <w:rsid w:val="00CA251E"/>
    <w:rsid w:val="00CA278B"/>
    <w:rsid w:val="00CA3345"/>
    <w:rsid w:val="00CA3485"/>
    <w:rsid w:val="00CA42A5"/>
    <w:rsid w:val="00CA4AC6"/>
    <w:rsid w:val="00CA6346"/>
    <w:rsid w:val="00CB0083"/>
    <w:rsid w:val="00CB1F09"/>
    <w:rsid w:val="00CB227D"/>
    <w:rsid w:val="00CB2751"/>
    <w:rsid w:val="00CB38EA"/>
    <w:rsid w:val="00CB3F37"/>
    <w:rsid w:val="00CB48F0"/>
    <w:rsid w:val="00CB7C2C"/>
    <w:rsid w:val="00CB7E51"/>
    <w:rsid w:val="00CB7E81"/>
    <w:rsid w:val="00CC0082"/>
    <w:rsid w:val="00CC0F25"/>
    <w:rsid w:val="00CC107D"/>
    <w:rsid w:val="00CC2DD6"/>
    <w:rsid w:val="00CC3727"/>
    <w:rsid w:val="00CC37C2"/>
    <w:rsid w:val="00CC3846"/>
    <w:rsid w:val="00CC6A3B"/>
    <w:rsid w:val="00CC6EB4"/>
    <w:rsid w:val="00CC6F67"/>
    <w:rsid w:val="00CC78F7"/>
    <w:rsid w:val="00CD11EC"/>
    <w:rsid w:val="00CD1F73"/>
    <w:rsid w:val="00CD217A"/>
    <w:rsid w:val="00CD4524"/>
    <w:rsid w:val="00CD4A34"/>
    <w:rsid w:val="00CD6C66"/>
    <w:rsid w:val="00CD762A"/>
    <w:rsid w:val="00CE06C6"/>
    <w:rsid w:val="00CE0FF2"/>
    <w:rsid w:val="00CE10C9"/>
    <w:rsid w:val="00CE179B"/>
    <w:rsid w:val="00CE1BB0"/>
    <w:rsid w:val="00CE1C13"/>
    <w:rsid w:val="00CE1EED"/>
    <w:rsid w:val="00CE1F7B"/>
    <w:rsid w:val="00CE22F5"/>
    <w:rsid w:val="00CE50A3"/>
    <w:rsid w:val="00CE526A"/>
    <w:rsid w:val="00CE538D"/>
    <w:rsid w:val="00CE5539"/>
    <w:rsid w:val="00CE621C"/>
    <w:rsid w:val="00CE6C61"/>
    <w:rsid w:val="00CE7878"/>
    <w:rsid w:val="00CF0C29"/>
    <w:rsid w:val="00CF591F"/>
    <w:rsid w:val="00CF5C22"/>
    <w:rsid w:val="00CF5F45"/>
    <w:rsid w:val="00CF6A8C"/>
    <w:rsid w:val="00CF752A"/>
    <w:rsid w:val="00CF7548"/>
    <w:rsid w:val="00D00646"/>
    <w:rsid w:val="00D00886"/>
    <w:rsid w:val="00D0188F"/>
    <w:rsid w:val="00D02A8B"/>
    <w:rsid w:val="00D03C25"/>
    <w:rsid w:val="00D03E56"/>
    <w:rsid w:val="00D04222"/>
    <w:rsid w:val="00D0464D"/>
    <w:rsid w:val="00D06407"/>
    <w:rsid w:val="00D07D21"/>
    <w:rsid w:val="00D103D8"/>
    <w:rsid w:val="00D1061E"/>
    <w:rsid w:val="00D10645"/>
    <w:rsid w:val="00D10713"/>
    <w:rsid w:val="00D10745"/>
    <w:rsid w:val="00D11A16"/>
    <w:rsid w:val="00D11B7A"/>
    <w:rsid w:val="00D12F01"/>
    <w:rsid w:val="00D132F3"/>
    <w:rsid w:val="00D14302"/>
    <w:rsid w:val="00D14BC0"/>
    <w:rsid w:val="00D151A9"/>
    <w:rsid w:val="00D156C1"/>
    <w:rsid w:val="00D163FB"/>
    <w:rsid w:val="00D168A9"/>
    <w:rsid w:val="00D16D90"/>
    <w:rsid w:val="00D17D0E"/>
    <w:rsid w:val="00D20AF0"/>
    <w:rsid w:val="00D210DE"/>
    <w:rsid w:val="00D2223D"/>
    <w:rsid w:val="00D223BB"/>
    <w:rsid w:val="00D25720"/>
    <w:rsid w:val="00D268CD"/>
    <w:rsid w:val="00D26B1C"/>
    <w:rsid w:val="00D26EAA"/>
    <w:rsid w:val="00D26F1F"/>
    <w:rsid w:val="00D27563"/>
    <w:rsid w:val="00D2767A"/>
    <w:rsid w:val="00D30529"/>
    <w:rsid w:val="00D30B7A"/>
    <w:rsid w:val="00D31871"/>
    <w:rsid w:val="00D3308D"/>
    <w:rsid w:val="00D3422F"/>
    <w:rsid w:val="00D373D2"/>
    <w:rsid w:val="00D405AC"/>
    <w:rsid w:val="00D40711"/>
    <w:rsid w:val="00D40ADB"/>
    <w:rsid w:val="00D40DB8"/>
    <w:rsid w:val="00D40ED0"/>
    <w:rsid w:val="00D410F2"/>
    <w:rsid w:val="00D41D05"/>
    <w:rsid w:val="00D422B6"/>
    <w:rsid w:val="00D433F1"/>
    <w:rsid w:val="00D43A82"/>
    <w:rsid w:val="00D44C9A"/>
    <w:rsid w:val="00D461F0"/>
    <w:rsid w:val="00D467B9"/>
    <w:rsid w:val="00D46C15"/>
    <w:rsid w:val="00D46C5E"/>
    <w:rsid w:val="00D4738B"/>
    <w:rsid w:val="00D47CCB"/>
    <w:rsid w:val="00D50466"/>
    <w:rsid w:val="00D51894"/>
    <w:rsid w:val="00D51973"/>
    <w:rsid w:val="00D52C5D"/>
    <w:rsid w:val="00D531BB"/>
    <w:rsid w:val="00D534A4"/>
    <w:rsid w:val="00D53A68"/>
    <w:rsid w:val="00D54155"/>
    <w:rsid w:val="00D5665F"/>
    <w:rsid w:val="00D56E39"/>
    <w:rsid w:val="00D60523"/>
    <w:rsid w:val="00D60F8E"/>
    <w:rsid w:val="00D622F8"/>
    <w:rsid w:val="00D62702"/>
    <w:rsid w:val="00D62E8A"/>
    <w:rsid w:val="00D62FFC"/>
    <w:rsid w:val="00D631DF"/>
    <w:rsid w:val="00D63A73"/>
    <w:rsid w:val="00D63C7E"/>
    <w:rsid w:val="00D64491"/>
    <w:rsid w:val="00D64A0E"/>
    <w:rsid w:val="00D6602D"/>
    <w:rsid w:val="00D66EC7"/>
    <w:rsid w:val="00D71936"/>
    <w:rsid w:val="00D71993"/>
    <w:rsid w:val="00D71D02"/>
    <w:rsid w:val="00D71F70"/>
    <w:rsid w:val="00D72716"/>
    <w:rsid w:val="00D72CD8"/>
    <w:rsid w:val="00D72D2E"/>
    <w:rsid w:val="00D73F9D"/>
    <w:rsid w:val="00D747DC"/>
    <w:rsid w:val="00D74C1B"/>
    <w:rsid w:val="00D74D7B"/>
    <w:rsid w:val="00D751B1"/>
    <w:rsid w:val="00D756FA"/>
    <w:rsid w:val="00D75B99"/>
    <w:rsid w:val="00D75D3A"/>
    <w:rsid w:val="00D76A55"/>
    <w:rsid w:val="00D778D2"/>
    <w:rsid w:val="00D77D69"/>
    <w:rsid w:val="00D81DBB"/>
    <w:rsid w:val="00D82CB8"/>
    <w:rsid w:val="00D838A6"/>
    <w:rsid w:val="00D873ED"/>
    <w:rsid w:val="00D8752E"/>
    <w:rsid w:val="00D87BFB"/>
    <w:rsid w:val="00D91337"/>
    <w:rsid w:val="00D91963"/>
    <w:rsid w:val="00D92677"/>
    <w:rsid w:val="00D92A12"/>
    <w:rsid w:val="00D92ACF"/>
    <w:rsid w:val="00D92EF6"/>
    <w:rsid w:val="00D92FFD"/>
    <w:rsid w:val="00D936A8"/>
    <w:rsid w:val="00D93D78"/>
    <w:rsid w:val="00D93D80"/>
    <w:rsid w:val="00D94C5F"/>
    <w:rsid w:val="00D95880"/>
    <w:rsid w:val="00D962F3"/>
    <w:rsid w:val="00D96C2F"/>
    <w:rsid w:val="00D97F16"/>
    <w:rsid w:val="00DA01BF"/>
    <w:rsid w:val="00DA07B5"/>
    <w:rsid w:val="00DA0B23"/>
    <w:rsid w:val="00DA0E53"/>
    <w:rsid w:val="00DA16C6"/>
    <w:rsid w:val="00DA1882"/>
    <w:rsid w:val="00DA18DF"/>
    <w:rsid w:val="00DA1A7F"/>
    <w:rsid w:val="00DA3464"/>
    <w:rsid w:val="00DA4383"/>
    <w:rsid w:val="00DA4F73"/>
    <w:rsid w:val="00DA7821"/>
    <w:rsid w:val="00DA7B54"/>
    <w:rsid w:val="00DA7E5D"/>
    <w:rsid w:val="00DB16E1"/>
    <w:rsid w:val="00DB277D"/>
    <w:rsid w:val="00DB5B8C"/>
    <w:rsid w:val="00DB765A"/>
    <w:rsid w:val="00DC3BAB"/>
    <w:rsid w:val="00DC4072"/>
    <w:rsid w:val="00DC40A0"/>
    <w:rsid w:val="00DC4291"/>
    <w:rsid w:val="00DC4761"/>
    <w:rsid w:val="00DC51FA"/>
    <w:rsid w:val="00DC53B7"/>
    <w:rsid w:val="00DC57EE"/>
    <w:rsid w:val="00DC6BE4"/>
    <w:rsid w:val="00DC6F95"/>
    <w:rsid w:val="00DD0DC7"/>
    <w:rsid w:val="00DD267A"/>
    <w:rsid w:val="00DD3592"/>
    <w:rsid w:val="00DD3F66"/>
    <w:rsid w:val="00DD4434"/>
    <w:rsid w:val="00DD4BB0"/>
    <w:rsid w:val="00DD5A56"/>
    <w:rsid w:val="00DD6270"/>
    <w:rsid w:val="00DD6B8B"/>
    <w:rsid w:val="00DD6C45"/>
    <w:rsid w:val="00DD6E54"/>
    <w:rsid w:val="00DD70F6"/>
    <w:rsid w:val="00DD7149"/>
    <w:rsid w:val="00DD7932"/>
    <w:rsid w:val="00DE036F"/>
    <w:rsid w:val="00DE1E4C"/>
    <w:rsid w:val="00DE3F0F"/>
    <w:rsid w:val="00DE4FD5"/>
    <w:rsid w:val="00DE6592"/>
    <w:rsid w:val="00DE67CF"/>
    <w:rsid w:val="00DF01FF"/>
    <w:rsid w:val="00DF23DB"/>
    <w:rsid w:val="00DF24FB"/>
    <w:rsid w:val="00DF432E"/>
    <w:rsid w:val="00DF5789"/>
    <w:rsid w:val="00DF6B67"/>
    <w:rsid w:val="00E0046C"/>
    <w:rsid w:val="00E0208F"/>
    <w:rsid w:val="00E0400D"/>
    <w:rsid w:val="00E04215"/>
    <w:rsid w:val="00E04D73"/>
    <w:rsid w:val="00E04D7C"/>
    <w:rsid w:val="00E0508C"/>
    <w:rsid w:val="00E05450"/>
    <w:rsid w:val="00E07619"/>
    <w:rsid w:val="00E1206B"/>
    <w:rsid w:val="00E12B7F"/>
    <w:rsid w:val="00E13040"/>
    <w:rsid w:val="00E136C4"/>
    <w:rsid w:val="00E138C5"/>
    <w:rsid w:val="00E13999"/>
    <w:rsid w:val="00E13ED7"/>
    <w:rsid w:val="00E142FB"/>
    <w:rsid w:val="00E14753"/>
    <w:rsid w:val="00E14842"/>
    <w:rsid w:val="00E15A05"/>
    <w:rsid w:val="00E17925"/>
    <w:rsid w:val="00E17BE6"/>
    <w:rsid w:val="00E200E9"/>
    <w:rsid w:val="00E204E9"/>
    <w:rsid w:val="00E2069B"/>
    <w:rsid w:val="00E2097E"/>
    <w:rsid w:val="00E21A98"/>
    <w:rsid w:val="00E23400"/>
    <w:rsid w:val="00E2381C"/>
    <w:rsid w:val="00E23B43"/>
    <w:rsid w:val="00E248B9"/>
    <w:rsid w:val="00E25B5F"/>
    <w:rsid w:val="00E268D0"/>
    <w:rsid w:val="00E26C85"/>
    <w:rsid w:val="00E26E2C"/>
    <w:rsid w:val="00E310D8"/>
    <w:rsid w:val="00E31587"/>
    <w:rsid w:val="00E32315"/>
    <w:rsid w:val="00E3389C"/>
    <w:rsid w:val="00E34A95"/>
    <w:rsid w:val="00E34C63"/>
    <w:rsid w:val="00E353E8"/>
    <w:rsid w:val="00E37536"/>
    <w:rsid w:val="00E40093"/>
    <w:rsid w:val="00E405E7"/>
    <w:rsid w:val="00E408AA"/>
    <w:rsid w:val="00E40F99"/>
    <w:rsid w:val="00E41B8E"/>
    <w:rsid w:val="00E41F97"/>
    <w:rsid w:val="00E437B9"/>
    <w:rsid w:val="00E43964"/>
    <w:rsid w:val="00E46533"/>
    <w:rsid w:val="00E465FF"/>
    <w:rsid w:val="00E4722E"/>
    <w:rsid w:val="00E525C0"/>
    <w:rsid w:val="00E53F5D"/>
    <w:rsid w:val="00E5415A"/>
    <w:rsid w:val="00E55C18"/>
    <w:rsid w:val="00E56CD7"/>
    <w:rsid w:val="00E5727E"/>
    <w:rsid w:val="00E57369"/>
    <w:rsid w:val="00E61919"/>
    <w:rsid w:val="00E61ED9"/>
    <w:rsid w:val="00E627E3"/>
    <w:rsid w:val="00E6313E"/>
    <w:rsid w:val="00E642B8"/>
    <w:rsid w:val="00E65BD9"/>
    <w:rsid w:val="00E666A7"/>
    <w:rsid w:val="00E672EA"/>
    <w:rsid w:val="00E70103"/>
    <w:rsid w:val="00E720E2"/>
    <w:rsid w:val="00E72252"/>
    <w:rsid w:val="00E7250A"/>
    <w:rsid w:val="00E73CA3"/>
    <w:rsid w:val="00E74611"/>
    <w:rsid w:val="00E746B2"/>
    <w:rsid w:val="00E74C4F"/>
    <w:rsid w:val="00E75B3C"/>
    <w:rsid w:val="00E760E0"/>
    <w:rsid w:val="00E76DDB"/>
    <w:rsid w:val="00E778ED"/>
    <w:rsid w:val="00E80862"/>
    <w:rsid w:val="00E80B15"/>
    <w:rsid w:val="00E81694"/>
    <w:rsid w:val="00E817E3"/>
    <w:rsid w:val="00E82320"/>
    <w:rsid w:val="00E82B04"/>
    <w:rsid w:val="00E82ECB"/>
    <w:rsid w:val="00E832D4"/>
    <w:rsid w:val="00E836E8"/>
    <w:rsid w:val="00E83B67"/>
    <w:rsid w:val="00E83CFB"/>
    <w:rsid w:val="00E84566"/>
    <w:rsid w:val="00E903BC"/>
    <w:rsid w:val="00E919D8"/>
    <w:rsid w:val="00E92852"/>
    <w:rsid w:val="00E9292F"/>
    <w:rsid w:val="00E9368A"/>
    <w:rsid w:val="00E9461E"/>
    <w:rsid w:val="00E9483F"/>
    <w:rsid w:val="00E94CD6"/>
    <w:rsid w:val="00E94DE0"/>
    <w:rsid w:val="00E963B9"/>
    <w:rsid w:val="00E96AC6"/>
    <w:rsid w:val="00E97DD5"/>
    <w:rsid w:val="00EA0E8F"/>
    <w:rsid w:val="00EA1489"/>
    <w:rsid w:val="00EA268C"/>
    <w:rsid w:val="00EA2FBE"/>
    <w:rsid w:val="00EA423D"/>
    <w:rsid w:val="00EA494B"/>
    <w:rsid w:val="00EA4F0E"/>
    <w:rsid w:val="00EA50DA"/>
    <w:rsid w:val="00EA6F4C"/>
    <w:rsid w:val="00EB0263"/>
    <w:rsid w:val="00EB0538"/>
    <w:rsid w:val="00EB079A"/>
    <w:rsid w:val="00EB1AD6"/>
    <w:rsid w:val="00EB4A77"/>
    <w:rsid w:val="00EB4ED0"/>
    <w:rsid w:val="00EB55D9"/>
    <w:rsid w:val="00EB5EAD"/>
    <w:rsid w:val="00EB6504"/>
    <w:rsid w:val="00EB6B90"/>
    <w:rsid w:val="00EC1154"/>
    <w:rsid w:val="00EC3EB5"/>
    <w:rsid w:val="00EC3F62"/>
    <w:rsid w:val="00EC4A5F"/>
    <w:rsid w:val="00EC505C"/>
    <w:rsid w:val="00EC5170"/>
    <w:rsid w:val="00EC5E48"/>
    <w:rsid w:val="00EC70B7"/>
    <w:rsid w:val="00EC76BA"/>
    <w:rsid w:val="00ED0114"/>
    <w:rsid w:val="00ED0A38"/>
    <w:rsid w:val="00ED2EB7"/>
    <w:rsid w:val="00ED35AA"/>
    <w:rsid w:val="00ED366A"/>
    <w:rsid w:val="00ED3A53"/>
    <w:rsid w:val="00ED45F2"/>
    <w:rsid w:val="00ED7002"/>
    <w:rsid w:val="00EE1F73"/>
    <w:rsid w:val="00EE273D"/>
    <w:rsid w:val="00EE2D0F"/>
    <w:rsid w:val="00EE334D"/>
    <w:rsid w:val="00EE362A"/>
    <w:rsid w:val="00EE3F70"/>
    <w:rsid w:val="00EE5883"/>
    <w:rsid w:val="00EE5AFD"/>
    <w:rsid w:val="00EE5E8D"/>
    <w:rsid w:val="00EF0C05"/>
    <w:rsid w:val="00EF1194"/>
    <w:rsid w:val="00EF1219"/>
    <w:rsid w:val="00EF1DF2"/>
    <w:rsid w:val="00EF2DCA"/>
    <w:rsid w:val="00EF35B9"/>
    <w:rsid w:val="00EF430A"/>
    <w:rsid w:val="00EF5558"/>
    <w:rsid w:val="00EF5A41"/>
    <w:rsid w:val="00EF6037"/>
    <w:rsid w:val="00EF6E7C"/>
    <w:rsid w:val="00EF727E"/>
    <w:rsid w:val="00EF74AA"/>
    <w:rsid w:val="00F006F1"/>
    <w:rsid w:val="00F00999"/>
    <w:rsid w:val="00F01F53"/>
    <w:rsid w:val="00F025A8"/>
    <w:rsid w:val="00F02F23"/>
    <w:rsid w:val="00F06066"/>
    <w:rsid w:val="00F06705"/>
    <w:rsid w:val="00F06879"/>
    <w:rsid w:val="00F06BA2"/>
    <w:rsid w:val="00F0745B"/>
    <w:rsid w:val="00F103F7"/>
    <w:rsid w:val="00F10A30"/>
    <w:rsid w:val="00F10C89"/>
    <w:rsid w:val="00F10CB7"/>
    <w:rsid w:val="00F11364"/>
    <w:rsid w:val="00F127B1"/>
    <w:rsid w:val="00F134FD"/>
    <w:rsid w:val="00F1438E"/>
    <w:rsid w:val="00F16431"/>
    <w:rsid w:val="00F177D9"/>
    <w:rsid w:val="00F212F0"/>
    <w:rsid w:val="00F217AE"/>
    <w:rsid w:val="00F22395"/>
    <w:rsid w:val="00F24922"/>
    <w:rsid w:val="00F30715"/>
    <w:rsid w:val="00F317DD"/>
    <w:rsid w:val="00F31CF2"/>
    <w:rsid w:val="00F33E35"/>
    <w:rsid w:val="00F3451E"/>
    <w:rsid w:val="00F34897"/>
    <w:rsid w:val="00F358BE"/>
    <w:rsid w:val="00F35CA3"/>
    <w:rsid w:val="00F36068"/>
    <w:rsid w:val="00F37927"/>
    <w:rsid w:val="00F40522"/>
    <w:rsid w:val="00F40735"/>
    <w:rsid w:val="00F40787"/>
    <w:rsid w:val="00F40A95"/>
    <w:rsid w:val="00F40F50"/>
    <w:rsid w:val="00F4158B"/>
    <w:rsid w:val="00F4360C"/>
    <w:rsid w:val="00F436BF"/>
    <w:rsid w:val="00F43EEE"/>
    <w:rsid w:val="00F44BD2"/>
    <w:rsid w:val="00F458F7"/>
    <w:rsid w:val="00F46273"/>
    <w:rsid w:val="00F50265"/>
    <w:rsid w:val="00F50A4E"/>
    <w:rsid w:val="00F50A65"/>
    <w:rsid w:val="00F51186"/>
    <w:rsid w:val="00F517CA"/>
    <w:rsid w:val="00F52CE1"/>
    <w:rsid w:val="00F52D5D"/>
    <w:rsid w:val="00F53D50"/>
    <w:rsid w:val="00F54527"/>
    <w:rsid w:val="00F5476E"/>
    <w:rsid w:val="00F5484E"/>
    <w:rsid w:val="00F54A68"/>
    <w:rsid w:val="00F54DD6"/>
    <w:rsid w:val="00F5512D"/>
    <w:rsid w:val="00F559AB"/>
    <w:rsid w:val="00F55CBE"/>
    <w:rsid w:val="00F567AA"/>
    <w:rsid w:val="00F57AEF"/>
    <w:rsid w:val="00F57CC7"/>
    <w:rsid w:val="00F57CC8"/>
    <w:rsid w:val="00F6047E"/>
    <w:rsid w:val="00F605A3"/>
    <w:rsid w:val="00F61CD2"/>
    <w:rsid w:val="00F63238"/>
    <w:rsid w:val="00F6594C"/>
    <w:rsid w:val="00F66CC7"/>
    <w:rsid w:val="00F679CD"/>
    <w:rsid w:val="00F67E17"/>
    <w:rsid w:val="00F70032"/>
    <w:rsid w:val="00F71466"/>
    <w:rsid w:val="00F71A17"/>
    <w:rsid w:val="00F74065"/>
    <w:rsid w:val="00F757BE"/>
    <w:rsid w:val="00F75F15"/>
    <w:rsid w:val="00F77049"/>
    <w:rsid w:val="00F77063"/>
    <w:rsid w:val="00F77374"/>
    <w:rsid w:val="00F80EE9"/>
    <w:rsid w:val="00F8139C"/>
    <w:rsid w:val="00F81A14"/>
    <w:rsid w:val="00F81D62"/>
    <w:rsid w:val="00F81E58"/>
    <w:rsid w:val="00F823AA"/>
    <w:rsid w:val="00F825C5"/>
    <w:rsid w:val="00F82DB9"/>
    <w:rsid w:val="00F8359F"/>
    <w:rsid w:val="00F84F03"/>
    <w:rsid w:val="00F866C0"/>
    <w:rsid w:val="00F878A0"/>
    <w:rsid w:val="00F91602"/>
    <w:rsid w:val="00F91A95"/>
    <w:rsid w:val="00F921E6"/>
    <w:rsid w:val="00F92883"/>
    <w:rsid w:val="00F93DE6"/>
    <w:rsid w:val="00F97A3A"/>
    <w:rsid w:val="00FA0D90"/>
    <w:rsid w:val="00FA186F"/>
    <w:rsid w:val="00FA21BF"/>
    <w:rsid w:val="00FA41B2"/>
    <w:rsid w:val="00FA58DE"/>
    <w:rsid w:val="00FA6DE9"/>
    <w:rsid w:val="00FB0611"/>
    <w:rsid w:val="00FB07FB"/>
    <w:rsid w:val="00FB1631"/>
    <w:rsid w:val="00FB1938"/>
    <w:rsid w:val="00FB26F5"/>
    <w:rsid w:val="00FB4AFD"/>
    <w:rsid w:val="00FB4F1C"/>
    <w:rsid w:val="00FB4F63"/>
    <w:rsid w:val="00FB54F8"/>
    <w:rsid w:val="00FB593B"/>
    <w:rsid w:val="00FB5B5C"/>
    <w:rsid w:val="00FB6878"/>
    <w:rsid w:val="00FC04C1"/>
    <w:rsid w:val="00FC1911"/>
    <w:rsid w:val="00FC277B"/>
    <w:rsid w:val="00FC3704"/>
    <w:rsid w:val="00FC4696"/>
    <w:rsid w:val="00FC4785"/>
    <w:rsid w:val="00FC4D6C"/>
    <w:rsid w:val="00FC50F7"/>
    <w:rsid w:val="00FC5769"/>
    <w:rsid w:val="00FC7A28"/>
    <w:rsid w:val="00FD0E0B"/>
    <w:rsid w:val="00FD368E"/>
    <w:rsid w:val="00FD688E"/>
    <w:rsid w:val="00FD691E"/>
    <w:rsid w:val="00FD7555"/>
    <w:rsid w:val="00FD769A"/>
    <w:rsid w:val="00FD79D5"/>
    <w:rsid w:val="00FE02E5"/>
    <w:rsid w:val="00FE18E1"/>
    <w:rsid w:val="00FE2376"/>
    <w:rsid w:val="00FE4AD9"/>
    <w:rsid w:val="00FE7F68"/>
    <w:rsid w:val="00FF092A"/>
    <w:rsid w:val="00FF243D"/>
    <w:rsid w:val="00FF3F7E"/>
    <w:rsid w:val="00FF4AE8"/>
    <w:rsid w:val="00FF55F0"/>
    <w:rsid w:val="00FF5FC8"/>
    <w:rsid w:val="00FF63E5"/>
    <w:rsid w:val="00FF69D2"/>
    <w:rsid w:val="00FF73D0"/>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23D9B6AE"/>
  <w15:docId w15:val="{D6AEA18E-65EA-4380-ACD2-BB1531F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D50466"/>
    <w:pPr>
      <w:ind w:firstLine="708"/>
      <w:jc w:val="both"/>
    </w:pPr>
    <w:rPr>
      <w:rFonts w:ascii="Times New Roman" w:hAnsi="Times New Roman"/>
      <w:sz w:val="28"/>
      <w:szCs w:val="24"/>
      <w:lang w:val="x-none" w:eastAsia="x-none"/>
    </w:rPr>
  </w:style>
  <w:style w:type="character" w:customStyle="1" w:styleId="30">
    <w:name w:val="Основной текст с отступом 3 Знак"/>
    <w:link w:val="3"/>
    <w:semiHidden/>
    <w:rsid w:val="00D50466"/>
    <w:rPr>
      <w:rFonts w:ascii="Times New Roman" w:hAnsi="Times New Roman"/>
      <w:sz w:val="28"/>
      <w:szCs w:val="24"/>
    </w:rPr>
  </w:style>
  <w:style w:type="paragraph" w:styleId="a3">
    <w:name w:val="header"/>
    <w:basedOn w:val="a"/>
    <w:link w:val="a4"/>
    <w:uiPriority w:val="99"/>
    <w:unhideWhenUsed/>
    <w:rsid w:val="00CB38EA"/>
    <w:pPr>
      <w:tabs>
        <w:tab w:val="center" w:pos="4677"/>
        <w:tab w:val="right" w:pos="9355"/>
      </w:tabs>
    </w:pPr>
    <w:rPr>
      <w:lang w:val="x-none" w:eastAsia="x-none"/>
    </w:rPr>
  </w:style>
  <w:style w:type="character" w:customStyle="1" w:styleId="a4">
    <w:name w:val="Верхний колонтитул Знак"/>
    <w:link w:val="a3"/>
    <w:uiPriority w:val="99"/>
    <w:rsid w:val="00CB38EA"/>
    <w:rPr>
      <w:sz w:val="22"/>
      <w:szCs w:val="22"/>
    </w:rPr>
  </w:style>
  <w:style w:type="paragraph" w:styleId="a5">
    <w:name w:val="footer"/>
    <w:basedOn w:val="a"/>
    <w:link w:val="a6"/>
    <w:uiPriority w:val="99"/>
    <w:unhideWhenUsed/>
    <w:rsid w:val="00CB38EA"/>
    <w:pPr>
      <w:tabs>
        <w:tab w:val="center" w:pos="4677"/>
        <w:tab w:val="right" w:pos="9355"/>
      </w:tabs>
    </w:pPr>
    <w:rPr>
      <w:lang w:val="x-none" w:eastAsia="x-none"/>
    </w:rPr>
  </w:style>
  <w:style w:type="character" w:customStyle="1" w:styleId="a6">
    <w:name w:val="Нижний колонтитул Знак"/>
    <w:link w:val="a5"/>
    <w:uiPriority w:val="99"/>
    <w:rsid w:val="00CB38EA"/>
    <w:rPr>
      <w:sz w:val="22"/>
      <w:szCs w:val="22"/>
    </w:rPr>
  </w:style>
  <w:style w:type="table" w:styleId="a7">
    <w:name w:val="Table Grid"/>
    <w:basedOn w:val="a1"/>
    <w:uiPriority w:val="59"/>
    <w:rsid w:val="0026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C76C6E"/>
    <w:rPr>
      <w:sz w:val="20"/>
      <w:szCs w:val="20"/>
    </w:rPr>
  </w:style>
  <w:style w:type="character" w:customStyle="1" w:styleId="a9">
    <w:name w:val="Текст концевой сноски Знак"/>
    <w:basedOn w:val="a0"/>
    <w:link w:val="a8"/>
    <w:uiPriority w:val="99"/>
    <w:semiHidden/>
    <w:rsid w:val="00C76C6E"/>
  </w:style>
  <w:style w:type="character" w:styleId="aa">
    <w:name w:val="endnote reference"/>
    <w:uiPriority w:val="99"/>
    <w:semiHidden/>
    <w:unhideWhenUsed/>
    <w:rsid w:val="00C76C6E"/>
    <w:rPr>
      <w:vertAlign w:val="superscript"/>
    </w:rPr>
  </w:style>
  <w:style w:type="paragraph" w:styleId="ab">
    <w:name w:val="footnote text"/>
    <w:aliases w:val="Footnote Text Char,Знак2, Знак2,Знак,Текст сноски НИВ, Знак Знак Знак Знак,Текст сноски Знак Знак, Знак,fn,Знак Знак Знак Знак,Текст сноски-FN,Footnote Text Char Знак Знак,Table_Footnote_last,Oaeno niinee-FN,Oaeno niinee Ciae,Текст сноски1"/>
    <w:basedOn w:val="a"/>
    <w:link w:val="ac"/>
    <w:uiPriority w:val="99"/>
    <w:unhideWhenUsed/>
    <w:qFormat/>
    <w:rsid w:val="00C76C6E"/>
    <w:rPr>
      <w:sz w:val="20"/>
      <w:szCs w:val="20"/>
    </w:rPr>
  </w:style>
  <w:style w:type="character" w:customStyle="1" w:styleId="ac">
    <w:name w:val="Текст сноски Знак"/>
    <w:aliases w:val="Footnote Text Char Знак,Знак2 Знак, Знак2 Знак,Знак Знак,Текст сноски НИВ Знак, Знак Знак Знак Знак Знак,Текст сноски Знак Знак Знак, Знак Знак,fn Знак,Знак Знак Знак Знак Знак,Текст сноски-FN Знак,Footnote Text Char Знак Знак Знак"/>
    <w:basedOn w:val="a0"/>
    <w:link w:val="ab"/>
    <w:uiPriority w:val="99"/>
    <w:rsid w:val="00C76C6E"/>
  </w:style>
  <w:style w:type="character" w:styleId="ad">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uiPriority w:val="99"/>
    <w:unhideWhenUsed/>
    <w:qFormat/>
    <w:rsid w:val="00C76C6E"/>
    <w:rPr>
      <w:vertAlign w:val="superscript"/>
    </w:rPr>
  </w:style>
  <w:style w:type="paragraph" w:customStyle="1" w:styleId="ConsPlusNormal">
    <w:name w:val="ConsPlusNormal"/>
    <w:rsid w:val="00633DEA"/>
    <w:pPr>
      <w:widowControl w:val="0"/>
      <w:autoSpaceDE w:val="0"/>
      <w:autoSpaceDN w:val="0"/>
      <w:adjustRightInd w:val="0"/>
      <w:ind w:firstLine="720"/>
    </w:pPr>
    <w:rPr>
      <w:rFonts w:ascii="Arial" w:hAnsi="Arial" w:cs="Arial"/>
    </w:rPr>
  </w:style>
  <w:style w:type="paragraph" w:styleId="ae">
    <w:name w:val="Body Text"/>
    <w:basedOn w:val="a"/>
    <w:link w:val="af"/>
    <w:uiPriority w:val="99"/>
    <w:unhideWhenUsed/>
    <w:rsid w:val="002A6096"/>
    <w:pPr>
      <w:spacing w:after="120"/>
    </w:pPr>
    <w:rPr>
      <w:lang w:val="x-none" w:eastAsia="x-none"/>
    </w:rPr>
  </w:style>
  <w:style w:type="character" w:customStyle="1" w:styleId="af">
    <w:name w:val="Основной текст Знак"/>
    <w:link w:val="ae"/>
    <w:uiPriority w:val="99"/>
    <w:rsid w:val="002A6096"/>
    <w:rPr>
      <w:sz w:val="22"/>
      <w:szCs w:val="22"/>
    </w:rPr>
  </w:style>
  <w:style w:type="paragraph" w:styleId="af0">
    <w:name w:val="No Spacing"/>
    <w:uiPriority w:val="1"/>
    <w:qFormat/>
    <w:rsid w:val="002A6096"/>
    <w:rPr>
      <w:rFonts w:eastAsia="Calibri"/>
      <w:sz w:val="22"/>
      <w:szCs w:val="22"/>
      <w:lang w:eastAsia="en-US"/>
    </w:rPr>
  </w:style>
  <w:style w:type="paragraph" w:styleId="af1">
    <w:name w:val="Body Text Indent"/>
    <w:basedOn w:val="a"/>
    <w:link w:val="af2"/>
    <w:uiPriority w:val="99"/>
    <w:unhideWhenUsed/>
    <w:rsid w:val="008D1E16"/>
    <w:pPr>
      <w:spacing w:after="120" w:line="276" w:lineRule="auto"/>
      <w:ind w:left="283"/>
    </w:pPr>
    <w:rPr>
      <w:rFonts w:eastAsia="Calibri"/>
      <w:lang w:val="x-none" w:eastAsia="en-US"/>
    </w:rPr>
  </w:style>
  <w:style w:type="character" w:customStyle="1" w:styleId="af2">
    <w:name w:val="Основной текст с отступом Знак"/>
    <w:link w:val="af1"/>
    <w:uiPriority w:val="99"/>
    <w:rsid w:val="008D1E16"/>
    <w:rPr>
      <w:rFonts w:eastAsia="Calibri"/>
      <w:sz w:val="22"/>
      <w:szCs w:val="22"/>
      <w:lang w:val="x-none" w:eastAsia="en-US"/>
    </w:rPr>
  </w:style>
  <w:style w:type="paragraph" w:styleId="af3">
    <w:name w:val="Balloon Text"/>
    <w:basedOn w:val="a"/>
    <w:link w:val="af4"/>
    <w:uiPriority w:val="99"/>
    <w:semiHidden/>
    <w:unhideWhenUsed/>
    <w:rsid w:val="00441F1B"/>
    <w:rPr>
      <w:rFonts w:ascii="Tahoma" w:hAnsi="Tahoma"/>
      <w:sz w:val="16"/>
      <w:szCs w:val="16"/>
      <w:lang w:val="x-none" w:eastAsia="x-none"/>
    </w:rPr>
  </w:style>
  <w:style w:type="character" w:customStyle="1" w:styleId="af4">
    <w:name w:val="Текст выноски Знак"/>
    <w:link w:val="af3"/>
    <w:uiPriority w:val="99"/>
    <w:semiHidden/>
    <w:rsid w:val="00441F1B"/>
    <w:rPr>
      <w:rFonts w:ascii="Tahoma" w:hAnsi="Tahoma" w:cs="Tahoma"/>
      <w:sz w:val="16"/>
      <w:szCs w:val="16"/>
    </w:rPr>
  </w:style>
  <w:style w:type="paragraph" w:styleId="af5">
    <w:name w:val="Document Map"/>
    <w:basedOn w:val="a"/>
    <w:link w:val="af6"/>
    <w:uiPriority w:val="99"/>
    <w:semiHidden/>
    <w:unhideWhenUsed/>
    <w:rsid w:val="00D73F9D"/>
    <w:rPr>
      <w:rFonts w:ascii="Tahoma" w:hAnsi="Tahoma"/>
      <w:sz w:val="16"/>
      <w:szCs w:val="16"/>
      <w:lang w:val="x-none" w:eastAsia="x-none"/>
    </w:rPr>
  </w:style>
  <w:style w:type="character" w:customStyle="1" w:styleId="af6">
    <w:name w:val="Схема документа Знак"/>
    <w:link w:val="af5"/>
    <w:uiPriority w:val="99"/>
    <w:semiHidden/>
    <w:rsid w:val="00D73F9D"/>
    <w:rPr>
      <w:rFonts w:ascii="Tahoma" w:hAnsi="Tahoma" w:cs="Tahoma"/>
      <w:sz w:val="16"/>
      <w:szCs w:val="16"/>
    </w:rPr>
  </w:style>
  <w:style w:type="paragraph" w:styleId="af7">
    <w:name w:val="Normal (Web)"/>
    <w:basedOn w:val="a"/>
    <w:uiPriority w:val="99"/>
    <w:semiHidden/>
    <w:unhideWhenUsed/>
    <w:rsid w:val="00D87BFB"/>
    <w:pPr>
      <w:spacing w:before="100" w:beforeAutospacing="1" w:after="100" w:afterAutospacing="1"/>
    </w:pPr>
    <w:rPr>
      <w:rFonts w:ascii="Times New Roman" w:hAnsi="Times New Roman"/>
      <w:sz w:val="24"/>
      <w:szCs w:val="24"/>
    </w:rPr>
  </w:style>
  <w:style w:type="paragraph" w:styleId="af8">
    <w:name w:val="Block Text"/>
    <w:basedOn w:val="a"/>
    <w:rsid w:val="00A9477C"/>
    <w:pPr>
      <w:widowControl w:val="0"/>
      <w:autoSpaceDE w:val="0"/>
      <w:autoSpaceDN w:val="0"/>
      <w:adjustRightInd w:val="0"/>
      <w:ind w:left="29" w:right="83"/>
      <w:jc w:val="center"/>
    </w:pPr>
    <w:rPr>
      <w:rFonts w:ascii="Times New Roman" w:hAnsi="Times New Roman"/>
      <w:b/>
      <w:bCs/>
      <w:sz w:val="28"/>
      <w:szCs w:val="20"/>
    </w:rPr>
  </w:style>
  <w:style w:type="character" w:styleId="af9">
    <w:name w:val="annotation reference"/>
    <w:basedOn w:val="a0"/>
    <w:uiPriority w:val="99"/>
    <w:semiHidden/>
    <w:unhideWhenUsed/>
    <w:rsid w:val="00A9477C"/>
    <w:rPr>
      <w:sz w:val="16"/>
      <w:szCs w:val="16"/>
    </w:rPr>
  </w:style>
  <w:style w:type="paragraph" w:styleId="afa">
    <w:name w:val="annotation text"/>
    <w:basedOn w:val="a"/>
    <w:link w:val="afb"/>
    <w:uiPriority w:val="99"/>
    <w:semiHidden/>
    <w:unhideWhenUsed/>
    <w:rsid w:val="00A9477C"/>
    <w:rPr>
      <w:sz w:val="20"/>
      <w:szCs w:val="20"/>
    </w:rPr>
  </w:style>
  <w:style w:type="character" w:customStyle="1" w:styleId="afb">
    <w:name w:val="Текст примечания Знак"/>
    <w:basedOn w:val="a0"/>
    <w:link w:val="afa"/>
    <w:uiPriority w:val="99"/>
    <w:semiHidden/>
    <w:rsid w:val="00A9477C"/>
  </w:style>
  <w:style w:type="paragraph" w:styleId="afc">
    <w:name w:val="annotation subject"/>
    <w:basedOn w:val="afa"/>
    <w:next w:val="afa"/>
    <w:link w:val="afd"/>
    <w:uiPriority w:val="99"/>
    <w:semiHidden/>
    <w:unhideWhenUsed/>
    <w:rsid w:val="00A9477C"/>
    <w:rPr>
      <w:b/>
      <w:bCs/>
    </w:rPr>
  </w:style>
  <w:style w:type="character" w:customStyle="1" w:styleId="afd">
    <w:name w:val="Тема примечания Знак"/>
    <w:basedOn w:val="afb"/>
    <w:link w:val="afc"/>
    <w:uiPriority w:val="99"/>
    <w:semiHidden/>
    <w:rsid w:val="00A9477C"/>
    <w:rPr>
      <w:b/>
      <w:bCs/>
    </w:rPr>
  </w:style>
  <w:style w:type="paragraph" w:styleId="afe">
    <w:name w:val="List Paragraph"/>
    <w:basedOn w:val="a"/>
    <w:uiPriority w:val="34"/>
    <w:qFormat/>
    <w:rsid w:val="00923AA9"/>
    <w:pPr>
      <w:spacing w:after="200" w:line="276" w:lineRule="auto"/>
      <w:ind w:left="720"/>
      <w:contextualSpacing/>
    </w:pPr>
    <w:rPr>
      <w:rFonts w:eastAsia="Calibri"/>
      <w:lang w:eastAsia="en-US"/>
    </w:rPr>
  </w:style>
  <w:style w:type="character" w:styleId="aff">
    <w:name w:val="Hyperlink"/>
    <w:basedOn w:val="a0"/>
    <w:uiPriority w:val="99"/>
    <w:unhideWhenUsed/>
    <w:rsid w:val="00313D29"/>
    <w:rPr>
      <w:color w:val="0563C1" w:themeColor="hyperlink"/>
      <w:u w:val="single"/>
    </w:rPr>
  </w:style>
  <w:style w:type="character" w:customStyle="1" w:styleId="1">
    <w:name w:val="Неразрешенное упоминание1"/>
    <w:basedOn w:val="a0"/>
    <w:uiPriority w:val="99"/>
    <w:semiHidden/>
    <w:unhideWhenUsed/>
    <w:rsid w:val="00313D29"/>
    <w:rPr>
      <w:color w:val="605E5C"/>
      <w:shd w:val="clear" w:color="auto" w:fill="E1DFDD"/>
    </w:rPr>
  </w:style>
  <w:style w:type="paragraph" w:styleId="aff0">
    <w:name w:val="Revision"/>
    <w:hidden/>
    <w:uiPriority w:val="99"/>
    <w:semiHidden/>
    <w:rsid w:val="00C546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1399">
      <w:bodyDiv w:val="1"/>
      <w:marLeft w:val="0"/>
      <w:marRight w:val="0"/>
      <w:marTop w:val="0"/>
      <w:marBottom w:val="0"/>
      <w:divBdr>
        <w:top w:val="none" w:sz="0" w:space="0" w:color="auto"/>
        <w:left w:val="none" w:sz="0" w:space="0" w:color="auto"/>
        <w:bottom w:val="none" w:sz="0" w:space="0" w:color="auto"/>
        <w:right w:val="none" w:sz="0" w:space="0" w:color="auto"/>
      </w:divBdr>
    </w:div>
    <w:div w:id="1483160303">
      <w:bodyDiv w:val="1"/>
      <w:marLeft w:val="0"/>
      <w:marRight w:val="0"/>
      <w:marTop w:val="0"/>
      <w:marBottom w:val="0"/>
      <w:divBdr>
        <w:top w:val="none" w:sz="0" w:space="0" w:color="auto"/>
        <w:left w:val="none" w:sz="0" w:space="0" w:color="auto"/>
        <w:bottom w:val="none" w:sz="0" w:space="0" w:color="auto"/>
        <w:right w:val="none" w:sz="0" w:space="0" w:color="auto"/>
      </w:divBdr>
    </w:div>
    <w:div w:id="1561985828">
      <w:bodyDiv w:val="1"/>
      <w:marLeft w:val="0"/>
      <w:marRight w:val="0"/>
      <w:marTop w:val="0"/>
      <w:marBottom w:val="0"/>
      <w:divBdr>
        <w:top w:val="none" w:sz="0" w:space="0" w:color="auto"/>
        <w:left w:val="none" w:sz="0" w:space="0" w:color="auto"/>
        <w:bottom w:val="none" w:sz="0" w:space="0" w:color="auto"/>
        <w:right w:val="none" w:sz="0" w:space="0" w:color="auto"/>
      </w:divBdr>
    </w:div>
    <w:div w:id="1973902150">
      <w:bodyDiv w:val="1"/>
      <w:marLeft w:val="0"/>
      <w:marRight w:val="0"/>
      <w:marTop w:val="0"/>
      <w:marBottom w:val="0"/>
      <w:divBdr>
        <w:top w:val="none" w:sz="0" w:space="0" w:color="auto"/>
        <w:left w:val="none" w:sz="0" w:space="0" w:color="auto"/>
        <w:bottom w:val="none" w:sz="0" w:space="0" w:color="auto"/>
        <w:right w:val="none" w:sz="0" w:space="0" w:color="auto"/>
      </w:divBdr>
    </w:div>
    <w:div w:id="19953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MO@ksp.m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2D07596B536F93968B47E1B9D79724D21130865BCE40A3818791F051C3A0EF41C44F6FD7ADD6FC4709D8BEE46F6A044B3180E904FCB9GDt4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1009F05A89CDEA71C677BBCDE96DE4DEFBF886BE962031E9486CEA274D21E41652E5091C3B64867641FED2B16A03C63933E223F7F0C5B74ZEy5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groups\&#1040;&#1053;_2\2020\4.%20&#1050;&#1052;\&#1087;.25%20&#1042;&#1085;&#1077;&#1096;&#1085;&#1103;&#1103;%20&#1087;&#1088;&#1086;&#1074;&#1077;&#1088;&#1082;&#1072;%20&#1042;&#1052;&#1054;\3.%20&#1048;&#1090;&#1086;&#1075;\2.%20&#1048;&#1090;&#1086;&#1075;&#1086;&#1074;&#1099;&#1077;%20&#1076;&#1086;&#1082;&#1091;&#1084;&#1077;&#1085;&#1090;&#1099;\&#1056;&#1072;&#1073;_&#1084;&#1072;&#1090;&#1077;&#1088;&#1080;&#1072;&#1083;%20&#1082;%20&#1048;&#1090;&#1086;&#1075;&#1086;&#1074;&#1086;&#1081;\&#1055;&#1088;&#1080;&#1083;&#1086;&#1078;&#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79483814523181E-2"/>
          <c:y val="5.1629695044356827E-2"/>
          <c:w val="0.87311336889340441"/>
          <c:h val="0.45270830276650204"/>
        </c:manualLayout>
      </c:layout>
      <c:barChart>
        <c:barDir val="col"/>
        <c:grouping val="clustered"/>
        <c:varyColors val="0"/>
        <c:ser>
          <c:idx val="0"/>
          <c:order val="0"/>
          <c:tx>
            <c:strRef>
              <c:f>Лист1!$C$4</c:f>
              <c:strCache>
                <c:ptCount val="1"/>
                <c:pt idx="0">
                  <c:v>Количество ВМО, по которым замечания в отношении формирования годовых отчетов и бюджетной отчетности отсутствуют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2018</c:v>
                </c:pt>
                <c:pt idx="1">
                  <c:v>2019</c:v>
                </c:pt>
                <c:pt idx="2">
                  <c:v>2020</c:v>
                </c:pt>
              </c:numCache>
            </c:numRef>
          </c:cat>
          <c:val>
            <c:numRef>
              <c:f>Лист1!$D$4:$F$4</c:f>
              <c:numCache>
                <c:formatCode>General</c:formatCode>
                <c:ptCount val="3"/>
                <c:pt idx="0">
                  <c:v>49</c:v>
                </c:pt>
                <c:pt idx="1">
                  <c:v>124</c:v>
                </c:pt>
                <c:pt idx="2">
                  <c:v>119</c:v>
                </c:pt>
              </c:numCache>
            </c:numRef>
          </c:val>
          <c:extLst xmlns:c16r2="http://schemas.microsoft.com/office/drawing/2015/06/chart">
            <c:ext xmlns:c16="http://schemas.microsoft.com/office/drawing/2014/chart" uri="{C3380CC4-5D6E-409C-BE32-E72D297353CC}">
              <c16:uniqueId val="{00000000-9478-4ACB-B4B7-D172C31C451C}"/>
            </c:ext>
          </c:extLst>
        </c:ser>
        <c:ser>
          <c:idx val="1"/>
          <c:order val="1"/>
          <c:tx>
            <c:strRef>
              <c:f>Лист1!$C$5</c:f>
              <c:strCache>
                <c:ptCount val="1"/>
                <c:pt idx="0">
                  <c:v>Количество ВМО, по которым установлены факты, способные негативно повлиять на достоверность годовых отчетов</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2018</c:v>
                </c:pt>
                <c:pt idx="1">
                  <c:v>2019</c:v>
                </c:pt>
                <c:pt idx="2">
                  <c:v>2020</c:v>
                </c:pt>
              </c:numCache>
            </c:numRef>
          </c:cat>
          <c:val>
            <c:numRef>
              <c:f>Лист1!$D$5:$F$5</c:f>
              <c:numCache>
                <c:formatCode>General</c:formatCode>
                <c:ptCount val="3"/>
                <c:pt idx="0">
                  <c:v>11</c:v>
                </c:pt>
                <c:pt idx="1">
                  <c:v>4</c:v>
                </c:pt>
                <c:pt idx="2">
                  <c:v>1</c:v>
                </c:pt>
              </c:numCache>
            </c:numRef>
          </c:val>
          <c:extLst xmlns:c16r2="http://schemas.microsoft.com/office/drawing/2015/06/chart">
            <c:ext xmlns:c16="http://schemas.microsoft.com/office/drawing/2014/chart" uri="{C3380CC4-5D6E-409C-BE32-E72D297353CC}">
              <c16:uniqueId val="{00000001-9478-4ACB-B4B7-D172C31C451C}"/>
            </c:ext>
          </c:extLst>
        </c:ser>
        <c:ser>
          <c:idx val="2"/>
          <c:order val="2"/>
          <c:tx>
            <c:strRef>
              <c:f>Лист1!$C$6</c:f>
              <c:strCache>
                <c:ptCount val="1"/>
                <c:pt idx="0">
                  <c:v>Количество ВМО, по которым установлены несоответствия, не оказавшие существенного  влияния на основные выводы КСП Москвы (в том числе по ВМО, по которым установлены факты, способные негативно повлиять на достоверность годовых отчетов)</c:v>
                </c:pt>
              </c:strCache>
            </c:strRef>
          </c:tx>
          <c:spPr>
            <a:solidFill>
              <a:schemeClr val="accent6">
                <a:lumMod val="60000"/>
                <a:lumOff val="40000"/>
              </a:schemeClr>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Лист1!$D$3:$F$3</c:f>
              <c:numCache>
                <c:formatCode>General</c:formatCode>
                <c:ptCount val="3"/>
                <c:pt idx="0">
                  <c:v>2018</c:v>
                </c:pt>
                <c:pt idx="1">
                  <c:v>2019</c:v>
                </c:pt>
                <c:pt idx="2">
                  <c:v>2020</c:v>
                </c:pt>
              </c:numCache>
            </c:numRef>
          </c:cat>
          <c:val>
            <c:numRef>
              <c:f>Лист1!$D$6:$F$6</c:f>
              <c:numCache>
                <c:formatCode>General</c:formatCode>
                <c:ptCount val="3"/>
                <c:pt idx="0">
                  <c:v>95</c:v>
                </c:pt>
                <c:pt idx="1">
                  <c:v>20</c:v>
                </c:pt>
                <c:pt idx="2">
                  <c:v>25</c:v>
                </c:pt>
              </c:numCache>
            </c:numRef>
          </c:val>
          <c:extLst xmlns:c16r2="http://schemas.microsoft.com/office/drawing/2015/06/chart">
            <c:ext xmlns:c16="http://schemas.microsoft.com/office/drawing/2014/chart" uri="{C3380CC4-5D6E-409C-BE32-E72D297353CC}">
              <c16:uniqueId val="{00000002-9478-4ACB-B4B7-D172C31C451C}"/>
            </c:ext>
          </c:extLst>
        </c:ser>
        <c:dLbls>
          <c:showLegendKey val="0"/>
          <c:showVal val="0"/>
          <c:showCatName val="0"/>
          <c:showSerName val="0"/>
          <c:showPercent val="0"/>
          <c:showBubbleSize val="0"/>
        </c:dLbls>
        <c:gapWidth val="150"/>
        <c:axId val="322898016"/>
        <c:axId val="322898576"/>
      </c:barChart>
      <c:catAx>
        <c:axId val="32289801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322898576"/>
        <c:crosses val="autoZero"/>
        <c:auto val="1"/>
        <c:lblAlgn val="ctr"/>
        <c:lblOffset val="100"/>
        <c:noMultiLvlLbl val="0"/>
      </c:catAx>
      <c:valAx>
        <c:axId val="322898576"/>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322898016"/>
        <c:crosses val="autoZero"/>
        <c:crossBetween val="between"/>
      </c:valAx>
      <c:spPr>
        <a:noFill/>
        <a:ln>
          <a:noFill/>
        </a:ln>
        <a:effectLst/>
      </c:spPr>
    </c:plotArea>
    <c:legend>
      <c:legendPos val="b"/>
      <c:layout>
        <c:manualLayout>
          <c:xMode val="edge"/>
          <c:yMode val="edge"/>
          <c:x val="0"/>
          <c:y val="0.57751683213511362"/>
          <c:w val="0.99778147066158696"/>
          <c:h val="0.40592002086695683"/>
        </c:manualLayout>
      </c:layout>
      <c:overlay val="0"/>
      <c:spPr>
        <a:noFill/>
        <a:ln>
          <a:noFill/>
        </a:ln>
        <a:effectLst/>
      </c:spPr>
      <c:txPr>
        <a:bodyPr rot="0" vert="horz"/>
        <a:lstStyle/>
        <a:p>
          <a:pPr algn="just">
            <a:defRPr sz="1050"/>
          </a:pPr>
          <a:endParaRPr lang="ru-RU"/>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A115-1AC3-4DE2-9534-9E045B1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Бурухин Святослав Сергеевич</dc:creator>
  <cp:lastModifiedBy>Апальковская Яна Николаевна</cp:lastModifiedBy>
  <cp:revision>2</cp:revision>
  <cp:lastPrinted>2021-10-27T05:49:00Z</cp:lastPrinted>
  <dcterms:created xsi:type="dcterms:W3CDTF">2021-11-01T10:43:00Z</dcterms:created>
  <dcterms:modified xsi:type="dcterms:W3CDTF">2021-11-01T10:43:00Z</dcterms:modified>
</cp:coreProperties>
</file>