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9BA59" w14:textId="77777777" w:rsidR="00E92501" w:rsidRPr="00AD0D19" w:rsidRDefault="00E92501" w:rsidP="00286CC8">
      <w:pPr>
        <w:spacing w:after="0"/>
        <w:jc w:val="center"/>
        <w:rPr>
          <w:rFonts w:ascii="Times New Roman" w:hAnsi="Times New Roman"/>
          <w:b/>
          <w:sz w:val="32"/>
          <w:szCs w:val="28"/>
          <w:lang w:eastAsia="ru-RU"/>
        </w:rPr>
      </w:pPr>
      <w:bookmarkStart w:id="0" w:name="_Hlk171696846"/>
      <w:bookmarkEnd w:id="0"/>
      <w:r w:rsidRPr="00AD0D19">
        <w:rPr>
          <w:rFonts w:ascii="Times New Roman" w:hAnsi="Times New Roman"/>
          <w:b/>
          <w:sz w:val="32"/>
          <w:szCs w:val="28"/>
          <w:lang w:eastAsia="ru-RU"/>
        </w:rPr>
        <w:t>КОНТРОЛЬНО-СЧЕТНАЯ ПАЛАТА МОСКВЫ</w:t>
      </w:r>
    </w:p>
    <w:p w14:paraId="74DED340" w14:textId="77777777" w:rsidR="00E92501" w:rsidRPr="00973458" w:rsidRDefault="00E92501" w:rsidP="00E92501">
      <w:pPr>
        <w:spacing w:after="0" w:line="240" w:lineRule="auto"/>
        <w:rPr>
          <w:rFonts w:ascii="Times New Roman" w:eastAsia="Times New Roman" w:hAnsi="Times New Roman"/>
          <w:sz w:val="28"/>
          <w:szCs w:val="28"/>
          <w:lang w:eastAsia="ru-RU"/>
        </w:rPr>
      </w:pPr>
      <w:r w:rsidRPr="00973458">
        <w:rPr>
          <w:rFonts w:ascii="Times New Roman" w:eastAsia="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73D6028B" wp14:editId="742C8C99">
                <wp:simplePos x="0" y="0"/>
                <wp:positionH relativeFrom="column">
                  <wp:posOffset>-5080</wp:posOffset>
                </wp:positionH>
                <wp:positionV relativeFrom="paragraph">
                  <wp:posOffset>52705</wp:posOffset>
                </wp:positionV>
                <wp:extent cx="5978525" cy="0"/>
                <wp:effectExtent l="0" t="19050" r="3175"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D0BC8"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H9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" strokeweight="2.25pt"/>
            </w:pict>
          </mc:Fallback>
        </mc:AlternateContent>
      </w:r>
      <w:r w:rsidRPr="00973458">
        <w:rPr>
          <w:rFonts w:ascii="Times New Roman" w:eastAsia="Times New Roman" w:hAnsi="Times New Roman"/>
          <w:noProof/>
          <w:sz w:val="28"/>
          <w:szCs w:val="28"/>
          <w:lang w:eastAsia="ru-RU"/>
        </w:rPr>
        <mc:AlternateContent>
          <mc:Choice Requires="wps">
            <w:drawing>
              <wp:anchor distT="0" distB="0" distL="114300" distR="114300" simplePos="0" relativeHeight="251660288" behindDoc="0" locked="0" layoutInCell="1" allowOverlap="1" wp14:anchorId="6C1ABE65" wp14:editId="5907096C">
                <wp:simplePos x="0" y="0"/>
                <wp:positionH relativeFrom="column">
                  <wp:posOffset>-6985</wp:posOffset>
                </wp:positionH>
                <wp:positionV relativeFrom="paragraph">
                  <wp:posOffset>130175</wp:posOffset>
                </wp:positionV>
                <wp:extent cx="5983605" cy="0"/>
                <wp:effectExtent l="0" t="0" r="17145"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405F7"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Qo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"/>
            </w:pict>
          </mc:Fallback>
        </mc:AlternateContent>
      </w:r>
    </w:p>
    <w:p w14:paraId="235B463F" w14:textId="77777777" w:rsidR="00BA6287" w:rsidRPr="00AA7979" w:rsidRDefault="00967C67" w:rsidP="00BA6287">
      <w:pPr>
        <w:tabs>
          <w:tab w:val="right" w:leader="underscore" w:pos="9356"/>
        </w:tabs>
        <w:spacing w:after="0" w:line="240" w:lineRule="auto"/>
        <w:jc w:val="center"/>
        <w:rPr>
          <w:rFonts w:ascii="Times New Roman" w:hAnsi="Times New Roman"/>
          <w:b/>
          <w:sz w:val="28"/>
          <w:szCs w:val="28"/>
        </w:rPr>
      </w:pPr>
      <w:r w:rsidRPr="00AA7979">
        <w:rPr>
          <w:rFonts w:ascii="Times New Roman" w:hAnsi="Times New Roman"/>
          <w:b/>
          <w:sz w:val="28"/>
          <w:szCs w:val="28"/>
        </w:rPr>
        <w:t>Заключени</w:t>
      </w:r>
      <w:r w:rsidR="00D758C2" w:rsidRPr="00AA7979">
        <w:rPr>
          <w:rFonts w:ascii="Times New Roman" w:hAnsi="Times New Roman"/>
          <w:b/>
          <w:sz w:val="28"/>
          <w:szCs w:val="28"/>
        </w:rPr>
        <w:t>е</w:t>
      </w:r>
    </w:p>
    <w:p w14:paraId="7FA2AC6F" w14:textId="77777777" w:rsidR="00BA6287" w:rsidRPr="00AA7979" w:rsidRDefault="00BA6287" w:rsidP="00BA6287">
      <w:pPr>
        <w:tabs>
          <w:tab w:val="right" w:leader="underscore" w:pos="9356"/>
        </w:tabs>
        <w:spacing w:after="0" w:line="240" w:lineRule="auto"/>
        <w:jc w:val="center"/>
        <w:rPr>
          <w:rFonts w:ascii="Times New Roman" w:hAnsi="Times New Roman"/>
          <w:b/>
          <w:sz w:val="28"/>
          <w:szCs w:val="28"/>
        </w:rPr>
      </w:pPr>
      <w:r w:rsidRPr="00AA7979">
        <w:rPr>
          <w:rFonts w:ascii="Times New Roman" w:hAnsi="Times New Roman"/>
          <w:b/>
          <w:sz w:val="28"/>
          <w:szCs w:val="28"/>
        </w:rPr>
        <w:t>по результатам экспертизы проекта закона города Москвы</w:t>
      </w:r>
    </w:p>
    <w:p w14:paraId="1EBE1E74" w14:textId="77777777" w:rsidR="00F02B3C" w:rsidRPr="00AA7979" w:rsidRDefault="00CB1B18" w:rsidP="00BA6287">
      <w:pPr>
        <w:tabs>
          <w:tab w:val="right" w:leader="underscore" w:pos="9356"/>
        </w:tabs>
        <w:spacing w:after="0" w:line="240" w:lineRule="auto"/>
        <w:jc w:val="center"/>
        <w:rPr>
          <w:rFonts w:ascii="Times New Roman" w:hAnsi="Times New Roman"/>
          <w:b/>
          <w:sz w:val="28"/>
          <w:szCs w:val="28"/>
        </w:rPr>
      </w:pPr>
      <w:r>
        <w:rPr>
          <w:rFonts w:ascii="Times New Roman" w:hAnsi="Times New Roman"/>
          <w:b/>
          <w:sz w:val="28"/>
          <w:szCs w:val="28"/>
        </w:rPr>
        <w:t>об</w:t>
      </w:r>
      <w:r w:rsidR="00BA6287" w:rsidRPr="00AA7979">
        <w:rPr>
          <w:rFonts w:ascii="Times New Roman" w:hAnsi="Times New Roman"/>
          <w:b/>
          <w:sz w:val="28"/>
          <w:szCs w:val="28"/>
        </w:rPr>
        <w:t xml:space="preserve"> исполнении бюджета города Москвы за 20</w:t>
      </w:r>
      <w:r w:rsidR="007E15F9" w:rsidRPr="00AA7979">
        <w:rPr>
          <w:rFonts w:ascii="Times New Roman" w:hAnsi="Times New Roman"/>
          <w:b/>
          <w:sz w:val="28"/>
          <w:szCs w:val="28"/>
        </w:rPr>
        <w:t>23 г</w:t>
      </w:r>
      <w:r w:rsidR="00BA6287" w:rsidRPr="00AA7979">
        <w:rPr>
          <w:rFonts w:ascii="Times New Roman" w:hAnsi="Times New Roman"/>
          <w:b/>
          <w:sz w:val="28"/>
          <w:szCs w:val="28"/>
        </w:rPr>
        <w:t>од</w:t>
      </w:r>
    </w:p>
    <w:p w14:paraId="7EA312FE" w14:textId="77777777" w:rsidR="00BA6287" w:rsidRPr="007B573D" w:rsidRDefault="00BA6287" w:rsidP="00BA6287">
      <w:pPr>
        <w:tabs>
          <w:tab w:val="right" w:leader="underscore" w:pos="9356"/>
        </w:tabs>
        <w:spacing w:after="0" w:line="240" w:lineRule="auto"/>
        <w:jc w:val="center"/>
        <w:rPr>
          <w:rFonts w:ascii="Times New Roman" w:hAnsi="Times New Roman"/>
          <w:b/>
          <w:sz w:val="6"/>
          <w:szCs w:val="6"/>
        </w:rPr>
      </w:pPr>
    </w:p>
    <w:p w14:paraId="511C85B8" w14:textId="696459E2" w:rsidR="00F262B6" w:rsidRPr="00973458" w:rsidRDefault="00053035" w:rsidP="00BA6287">
      <w:pPr>
        <w:pStyle w:val="af"/>
      </w:pPr>
      <w:bookmarkStart w:id="1" w:name="_Hlk153473552"/>
      <w:r w:rsidRPr="00973458">
        <w:t>1. </w:t>
      </w:r>
      <w:r w:rsidR="00BA6287" w:rsidRPr="00973458">
        <w:t xml:space="preserve">Экспертиза </w:t>
      </w:r>
      <w:r w:rsidR="007E15F9" w:rsidRPr="00973458">
        <w:t>проекта закона города Москвы «Об исполнении бюджета города Москвы за 2023 год»</w:t>
      </w:r>
      <w:r w:rsidR="002E5EAD" w:rsidRPr="00973458">
        <w:rPr>
          <w:rStyle w:val="ae"/>
        </w:rPr>
        <w:footnoteReference w:id="2"/>
      </w:r>
      <w:r w:rsidR="007E15F9" w:rsidRPr="00973458">
        <w:t xml:space="preserve"> </w:t>
      </w:r>
      <w:r w:rsidR="00BA6287" w:rsidRPr="00973458">
        <w:t>проведена на основании п.2 ст.157 Бюджетного кодекса Российской Федерации</w:t>
      </w:r>
      <w:r w:rsidR="002E5EAD" w:rsidRPr="00973458">
        <w:rPr>
          <w:rStyle w:val="ae"/>
        </w:rPr>
        <w:footnoteReference w:id="3"/>
      </w:r>
      <w:r w:rsidR="00BA6287" w:rsidRPr="00973458">
        <w:t>, п.14 ч.1 ст.9 Федерального закона от</w:t>
      </w:r>
      <w:r w:rsidR="00F5734B">
        <w:t> </w:t>
      </w:r>
      <w:r w:rsidR="00BA6287" w:rsidRPr="00973458">
        <w:t>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ч.4 ст.42 Закона города Москвы от 10.09.2008 № 39</w:t>
      </w:r>
      <w:r w:rsidR="007E15F9" w:rsidRPr="00973458">
        <w:t xml:space="preserve"> </w:t>
      </w:r>
      <w:r w:rsidR="00BA6287" w:rsidRPr="00973458">
        <w:t>«О бюджетном устройстве и</w:t>
      </w:r>
      <w:r w:rsidR="00DE69EA" w:rsidRPr="00973458">
        <w:t xml:space="preserve"> </w:t>
      </w:r>
      <w:r w:rsidR="00BA6287" w:rsidRPr="00973458">
        <w:t>бюджетном процессе в</w:t>
      </w:r>
      <w:r w:rsidR="00216076">
        <w:t> </w:t>
      </w:r>
      <w:r w:rsidR="00BA6287" w:rsidRPr="00973458">
        <w:t>городе Москве»</w:t>
      </w:r>
      <w:r w:rsidR="00750EAC" w:rsidRPr="00973458">
        <w:rPr>
          <w:rStyle w:val="ae"/>
        </w:rPr>
        <w:footnoteReference w:id="4"/>
      </w:r>
      <w:r w:rsidR="00947DB8" w:rsidRPr="00973458">
        <w:t>,</w:t>
      </w:r>
      <w:r w:rsidR="007E15F9" w:rsidRPr="00973458">
        <w:t xml:space="preserve"> </w:t>
      </w:r>
      <w:r w:rsidR="00BA6287" w:rsidRPr="00973458">
        <w:t>п.18 ч.1 ст.17 Закона города Москвы от 30.06.2010 № 30 «О</w:t>
      </w:r>
      <w:r w:rsidR="007E15F9" w:rsidRPr="00973458">
        <w:t> </w:t>
      </w:r>
      <w:r w:rsidR="00BA6287" w:rsidRPr="00973458">
        <w:t>Контрольно-счетной палате Москвы»,</w:t>
      </w:r>
      <w:r w:rsidR="00F02B3C" w:rsidRPr="00973458">
        <w:t xml:space="preserve"> </w:t>
      </w:r>
      <w:r w:rsidR="007146B6" w:rsidRPr="00973458">
        <w:t>п</w:t>
      </w:r>
      <w:r w:rsidR="007E15F9" w:rsidRPr="00973458">
        <w:t>.1.1.</w:t>
      </w:r>
      <w:r w:rsidR="00F02B3C" w:rsidRPr="00973458">
        <w:t xml:space="preserve"> Плана работы Контрольно-счетной палаты Москвы</w:t>
      </w:r>
      <w:r w:rsidR="00F5734B">
        <w:rPr>
          <w:rStyle w:val="ae"/>
        </w:rPr>
        <w:footnoteReference w:id="5"/>
      </w:r>
      <w:r w:rsidR="00F5734B" w:rsidRPr="00973458">
        <w:t xml:space="preserve"> </w:t>
      </w:r>
      <w:r w:rsidR="00F02B3C" w:rsidRPr="00973458">
        <w:t xml:space="preserve">на </w:t>
      </w:r>
      <w:r w:rsidR="007E15F9" w:rsidRPr="00973458">
        <w:t xml:space="preserve">2024 </w:t>
      </w:r>
      <w:r w:rsidR="007146B6" w:rsidRPr="00973458">
        <w:t>год.</w:t>
      </w:r>
    </w:p>
    <w:p w14:paraId="4E42CFF7" w14:textId="77777777" w:rsidR="00742A7F" w:rsidRPr="00973458" w:rsidRDefault="00742A7F" w:rsidP="00BA6287">
      <w:pPr>
        <w:pStyle w:val="af"/>
      </w:pPr>
      <w:r w:rsidRPr="00973458">
        <w:t>2. Экспертиза проведена с применением риск-ориентированного подхода.</w:t>
      </w:r>
    </w:p>
    <w:bookmarkEnd w:id="1"/>
    <w:p w14:paraId="743114B0" w14:textId="77777777" w:rsidR="007E15F9" w:rsidRPr="00973458" w:rsidRDefault="00742A7F" w:rsidP="00A23E6A">
      <w:pPr>
        <w:widowControl w:val="0"/>
        <w:spacing w:after="0" w:line="240" w:lineRule="auto"/>
        <w:ind w:firstLine="709"/>
        <w:jc w:val="both"/>
        <w:rPr>
          <w:rFonts w:ascii="Times New Roman" w:hAnsi="Times New Roman"/>
          <w:iCs/>
          <w:color w:val="000000"/>
          <w:sz w:val="28"/>
          <w:szCs w:val="28"/>
        </w:rPr>
      </w:pPr>
      <w:r w:rsidRPr="00973458">
        <w:rPr>
          <w:rFonts w:ascii="Times New Roman" w:eastAsia="Times New Roman" w:hAnsi="Times New Roman"/>
          <w:sz w:val="28"/>
          <w:szCs w:val="28"/>
          <w:lang w:eastAsia="ru-RU"/>
        </w:rPr>
        <w:t>3</w:t>
      </w:r>
      <w:r w:rsidR="004762C4" w:rsidRPr="00973458">
        <w:rPr>
          <w:rFonts w:ascii="Times New Roman" w:eastAsia="Times New Roman" w:hAnsi="Times New Roman"/>
          <w:sz w:val="28"/>
          <w:szCs w:val="28"/>
          <w:lang w:eastAsia="ru-RU"/>
        </w:rPr>
        <w:t>.</w:t>
      </w:r>
      <w:r w:rsidR="006E5142" w:rsidRPr="00973458">
        <w:rPr>
          <w:rFonts w:ascii="Times New Roman" w:hAnsi="Times New Roman"/>
          <w:sz w:val="28"/>
          <w:szCs w:val="28"/>
        </w:rPr>
        <w:t> Цель экспертизы</w:t>
      </w:r>
      <w:r w:rsidR="003363B1">
        <w:rPr>
          <w:rFonts w:ascii="Times New Roman" w:hAnsi="Times New Roman"/>
          <w:sz w:val="28"/>
          <w:szCs w:val="28"/>
        </w:rPr>
        <w:t>:</w:t>
      </w:r>
      <w:r w:rsidR="006E5142" w:rsidRPr="00973458">
        <w:rPr>
          <w:rFonts w:ascii="Times New Roman" w:eastAsia="Times New Roman" w:hAnsi="Times New Roman"/>
          <w:sz w:val="28"/>
          <w:szCs w:val="28"/>
          <w:lang w:eastAsia="ru-RU"/>
        </w:rPr>
        <w:t xml:space="preserve"> </w:t>
      </w:r>
      <w:r w:rsidR="007E15F9" w:rsidRPr="00973458">
        <w:rPr>
          <w:rFonts w:ascii="Times New Roman" w:hAnsi="Times New Roman"/>
          <w:iCs/>
          <w:color w:val="000000"/>
          <w:sz w:val="28"/>
          <w:szCs w:val="28"/>
        </w:rPr>
        <w:t>оценка соблюдения установленных требований к</w:t>
      </w:r>
      <w:r w:rsidR="003363B1">
        <w:rPr>
          <w:rFonts w:ascii="Times New Roman" w:hAnsi="Times New Roman"/>
          <w:iCs/>
          <w:color w:val="000000"/>
          <w:sz w:val="28"/>
          <w:szCs w:val="28"/>
        </w:rPr>
        <w:t> </w:t>
      </w:r>
      <w:r w:rsidR="007E15F9" w:rsidRPr="00973458">
        <w:rPr>
          <w:rFonts w:ascii="Times New Roman" w:hAnsi="Times New Roman"/>
          <w:iCs/>
          <w:color w:val="000000"/>
          <w:sz w:val="28"/>
          <w:szCs w:val="28"/>
        </w:rPr>
        <w:t>составлению, представлению и содержанию законопроекта</w:t>
      </w:r>
      <w:r w:rsidR="007E15F9" w:rsidRPr="00973458">
        <w:rPr>
          <w:rFonts w:ascii="Times New Roman" w:hAnsi="Times New Roman"/>
          <w:iCs/>
          <w:color w:val="000000"/>
          <w:sz w:val="28"/>
          <w:szCs w:val="28"/>
        </w:rPr>
        <w:br/>
        <w:t>и его показателей показателям годового отчета об исполнении бюджета</w:t>
      </w:r>
      <w:r w:rsidR="007E15F9" w:rsidRPr="00973458">
        <w:rPr>
          <w:rFonts w:ascii="Times New Roman" w:hAnsi="Times New Roman"/>
          <w:iCs/>
          <w:color w:val="000000"/>
          <w:sz w:val="28"/>
          <w:szCs w:val="28"/>
        </w:rPr>
        <w:br/>
        <w:t>города Москвы.</w:t>
      </w:r>
    </w:p>
    <w:p w14:paraId="19F39B9A" w14:textId="77777777" w:rsidR="005F10CF" w:rsidRPr="00973458" w:rsidRDefault="00742A7F" w:rsidP="00A23E6A">
      <w:pPr>
        <w:widowControl w:val="0"/>
        <w:spacing w:after="0" w:line="240" w:lineRule="auto"/>
        <w:ind w:firstLine="709"/>
        <w:contextualSpacing/>
        <w:jc w:val="both"/>
        <w:rPr>
          <w:rFonts w:ascii="Times New Roman" w:hAnsi="Times New Roman"/>
          <w:sz w:val="28"/>
          <w:szCs w:val="28"/>
        </w:rPr>
      </w:pPr>
      <w:r w:rsidRPr="00973458">
        <w:rPr>
          <w:rFonts w:ascii="Times New Roman" w:eastAsia="Times New Roman" w:hAnsi="Times New Roman"/>
          <w:sz w:val="28"/>
          <w:szCs w:val="28"/>
          <w:lang w:eastAsia="ru-RU"/>
        </w:rPr>
        <w:t>4</w:t>
      </w:r>
      <w:r w:rsidR="006E5142" w:rsidRPr="00973458">
        <w:rPr>
          <w:rFonts w:ascii="Times New Roman" w:eastAsia="Times New Roman" w:hAnsi="Times New Roman"/>
          <w:sz w:val="28"/>
          <w:szCs w:val="28"/>
          <w:lang w:eastAsia="ru-RU"/>
        </w:rPr>
        <w:t>. </w:t>
      </w:r>
      <w:r w:rsidR="004762C4" w:rsidRPr="00973458">
        <w:rPr>
          <w:rFonts w:ascii="Times New Roman" w:eastAsia="Times New Roman" w:hAnsi="Times New Roman"/>
          <w:sz w:val="28"/>
          <w:szCs w:val="28"/>
          <w:lang w:eastAsia="ru-RU"/>
        </w:rPr>
        <w:t xml:space="preserve">Руководитель </w:t>
      </w:r>
      <w:r w:rsidR="00947DB8" w:rsidRPr="00973458">
        <w:rPr>
          <w:rFonts w:ascii="Times New Roman" w:eastAsia="Times New Roman" w:hAnsi="Times New Roman"/>
          <w:sz w:val="28"/>
          <w:szCs w:val="28"/>
          <w:lang w:eastAsia="ru-RU"/>
        </w:rPr>
        <w:t>экспертно-аналитического мероприятия</w:t>
      </w:r>
      <w:r w:rsidR="004762C4" w:rsidRPr="00973458">
        <w:rPr>
          <w:rFonts w:ascii="Times New Roman" w:eastAsia="Times New Roman" w:hAnsi="Times New Roman"/>
          <w:sz w:val="28"/>
          <w:szCs w:val="28"/>
          <w:lang w:eastAsia="ru-RU"/>
        </w:rPr>
        <w:t> </w:t>
      </w:r>
      <w:r w:rsidR="004762C4" w:rsidRPr="00973458">
        <w:rPr>
          <w:rFonts w:ascii="Times New Roman" w:hAnsi="Times New Roman"/>
          <w:sz w:val="28"/>
          <w:szCs w:val="28"/>
        </w:rPr>
        <w:t>– </w:t>
      </w:r>
      <w:r w:rsidR="007E15F9" w:rsidRPr="00973458">
        <w:rPr>
          <w:rFonts w:ascii="Times New Roman" w:hAnsi="Times New Roman"/>
          <w:sz w:val="28"/>
          <w:szCs w:val="28"/>
        </w:rPr>
        <w:t xml:space="preserve">заместитель Председателя </w:t>
      </w:r>
      <w:r w:rsidR="007030A7" w:rsidRPr="007030A7">
        <w:rPr>
          <w:rFonts w:ascii="Times New Roman" w:eastAsia="Times New Roman" w:hAnsi="Times New Roman"/>
          <w:sz w:val="28"/>
          <w:szCs w:val="28"/>
          <w:lang w:eastAsia="ru-RU"/>
        </w:rPr>
        <w:t>Контрольно-счетной палаты</w:t>
      </w:r>
      <w:r w:rsidR="007E15F9" w:rsidRPr="00973458">
        <w:rPr>
          <w:rFonts w:ascii="Times New Roman" w:hAnsi="Times New Roman"/>
          <w:sz w:val="28"/>
          <w:szCs w:val="28"/>
        </w:rPr>
        <w:t xml:space="preserve"> Москвы</w:t>
      </w:r>
      <w:r w:rsidR="00F5734B">
        <w:rPr>
          <w:rFonts w:ascii="Times New Roman" w:hAnsi="Times New Roman"/>
          <w:sz w:val="28"/>
          <w:szCs w:val="28"/>
        </w:rPr>
        <w:t xml:space="preserve"> </w:t>
      </w:r>
      <w:r w:rsidR="007E15F9" w:rsidRPr="00973458">
        <w:rPr>
          <w:rFonts w:ascii="Times New Roman" w:hAnsi="Times New Roman"/>
          <w:sz w:val="28"/>
          <w:szCs w:val="28"/>
        </w:rPr>
        <w:t>Горелёнок Ирина Валерьевна.</w:t>
      </w:r>
    </w:p>
    <w:p w14:paraId="31A51992" w14:textId="77777777" w:rsidR="007E15F9" w:rsidRPr="00EE4175" w:rsidRDefault="00742A7F" w:rsidP="00A23E6A">
      <w:pPr>
        <w:spacing w:after="0" w:line="240" w:lineRule="auto"/>
        <w:ind w:firstLine="709"/>
        <w:jc w:val="both"/>
        <w:rPr>
          <w:rFonts w:ascii="Times New Roman" w:hAnsi="Times New Roman"/>
          <w:sz w:val="28"/>
          <w:szCs w:val="28"/>
          <w:lang w:eastAsia="ru-RU"/>
        </w:rPr>
      </w:pPr>
      <w:r w:rsidRPr="00973458">
        <w:rPr>
          <w:rFonts w:ascii="Times New Roman" w:hAnsi="Times New Roman"/>
          <w:sz w:val="28"/>
          <w:szCs w:val="28"/>
        </w:rPr>
        <w:t>5</w:t>
      </w:r>
      <w:r w:rsidR="00353C6D" w:rsidRPr="00973458">
        <w:rPr>
          <w:rFonts w:ascii="Times New Roman" w:hAnsi="Times New Roman"/>
          <w:sz w:val="28"/>
          <w:szCs w:val="28"/>
        </w:rPr>
        <w:t>. </w:t>
      </w:r>
      <w:r w:rsidR="00631D66" w:rsidRPr="00973458">
        <w:rPr>
          <w:rFonts w:ascii="Times New Roman" w:hAnsi="Times New Roman"/>
          <w:sz w:val="28"/>
          <w:szCs w:val="28"/>
        </w:rPr>
        <w:t xml:space="preserve">Проект закона города Москвы «Об исполнении бюджета города </w:t>
      </w:r>
      <w:r w:rsidR="00631D66" w:rsidRPr="00887254">
        <w:rPr>
          <w:rFonts w:ascii="Times New Roman" w:hAnsi="Times New Roman"/>
          <w:sz w:val="28"/>
          <w:szCs w:val="28"/>
        </w:rPr>
        <w:t>Москвы за 2023 год»</w:t>
      </w:r>
      <w:r w:rsidR="00D17D22" w:rsidRPr="00887254">
        <w:rPr>
          <w:rStyle w:val="ae"/>
          <w:rFonts w:ascii="Times New Roman" w:hAnsi="Times New Roman"/>
          <w:sz w:val="28"/>
          <w:szCs w:val="28"/>
        </w:rPr>
        <w:footnoteReference w:id="6"/>
      </w:r>
      <w:r w:rsidR="003A1B78" w:rsidRPr="00887254">
        <w:rPr>
          <w:rFonts w:ascii="Times New Roman" w:hAnsi="Times New Roman"/>
          <w:sz w:val="28"/>
          <w:szCs w:val="28"/>
        </w:rPr>
        <w:t>,</w:t>
      </w:r>
      <w:r w:rsidR="00D17D22" w:rsidRPr="00887254">
        <w:rPr>
          <w:rFonts w:ascii="Times New Roman" w:hAnsi="Times New Roman"/>
          <w:sz w:val="28"/>
          <w:szCs w:val="28"/>
        </w:rPr>
        <w:t xml:space="preserve"> а также </w:t>
      </w:r>
      <w:r w:rsidR="003A1B78" w:rsidRPr="00887254">
        <w:rPr>
          <w:rFonts w:ascii="Times New Roman" w:hAnsi="Times New Roman"/>
          <w:sz w:val="28"/>
          <w:szCs w:val="28"/>
        </w:rPr>
        <w:t>документы и материалы, представляемые одновременно с Законопроектом</w:t>
      </w:r>
      <w:r w:rsidR="00D17D22" w:rsidRPr="00887254">
        <w:rPr>
          <w:rStyle w:val="ae"/>
          <w:rFonts w:ascii="Times New Roman" w:hAnsi="Times New Roman"/>
          <w:sz w:val="28"/>
          <w:szCs w:val="28"/>
        </w:rPr>
        <w:footnoteReference w:id="7"/>
      </w:r>
      <w:r w:rsidR="00DD431C">
        <w:rPr>
          <w:rFonts w:ascii="Times New Roman" w:hAnsi="Times New Roman"/>
          <w:sz w:val="28"/>
          <w:szCs w:val="28"/>
        </w:rPr>
        <w:t>,</w:t>
      </w:r>
      <w:r w:rsidR="003A1B78" w:rsidRPr="00887254">
        <w:rPr>
          <w:rFonts w:ascii="Times New Roman" w:hAnsi="Times New Roman"/>
          <w:sz w:val="28"/>
          <w:szCs w:val="28"/>
        </w:rPr>
        <w:t xml:space="preserve"> </w:t>
      </w:r>
      <w:r w:rsidR="00631D66" w:rsidRPr="00887254">
        <w:rPr>
          <w:rFonts w:ascii="Times New Roman" w:hAnsi="Times New Roman"/>
          <w:sz w:val="28"/>
          <w:szCs w:val="28"/>
        </w:rPr>
        <w:t>внесен</w:t>
      </w:r>
      <w:r w:rsidR="003A1B78" w:rsidRPr="00887254">
        <w:rPr>
          <w:rFonts w:ascii="Times New Roman" w:hAnsi="Times New Roman"/>
          <w:sz w:val="28"/>
          <w:szCs w:val="28"/>
        </w:rPr>
        <w:t>ы</w:t>
      </w:r>
      <w:r w:rsidR="00631D66" w:rsidRPr="00887254">
        <w:rPr>
          <w:rFonts w:ascii="Times New Roman" w:hAnsi="Times New Roman"/>
          <w:sz w:val="28"/>
          <w:szCs w:val="28"/>
        </w:rPr>
        <w:t xml:space="preserve"> в</w:t>
      </w:r>
      <w:r w:rsidR="003A1B78" w:rsidRPr="00887254">
        <w:rPr>
          <w:rFonts w:ascii="Times New Roman" w:hAnsi="Times New Roman"/>
          <w:sz w:val="28"/>
          <w:szCs w:val="28"/>
        </w:rPr>
        <w:t> </w:t>
      </w:r>
      <w:r w:rsidR="00631D66" w:rsidRPr="00887254">
        <w:rPr>
          <w:rFonts w:ascii="Times New Roman" w:hAnsi="Times New Roman"/>
          <w:sz w:val="28"/>
          <w:szCs w:val="28"/>
        </w:rPr>
        <w:t>законодательный орган города Москвы (Московская городская Дума) в</w:t>
      </w:r>
      <w:r w:rsidR="003A1B78" w:rsidRPr="00887254">
        <w:rPr>
          <w:rFonts w:ascii="Times New Roman" w:hAnsi="Times New Roman"/>
          <w:sz w:val="28"/>
          <w:szCs w:val="28"/>
        </w:rPr>
        <w:t> </w:t>
      </w:r>
      <w:r w:rsidR="00631D66" w:rsidRPr="00887254">
        <w:rPr>
          <w:rFonts w:ascii="Times New Roman" w:hAnsi="Times New Roman"/>
          <w:sz w:val="28"/>
          <w:szCs w:val="28"/>
        </w:rPr>
        <w:t>установленные сроки (</w:t>
      </w:r>
      <w:r w:rsidR="00750EAC" w:rsidRPr="00887254">
        <w:rPr>
          <w:rFonts w:ascii="Times New Roman" w:hAnsi="Times New Roman"/>
          <w:sz w:val="28"/>
          <w:szCs w:val="28"/>
        </w:rPr>
        <w:t>не позднее</w:t>
      </w:r>
      <w:r w:rsidR="003A1B78" w:rsidRPr="00887254">
        <w:rPr>
          <w:rFonts w:ascii="Times New Roman" w:hAnsi="Times New Roman"/>
          <w:sz w:val="28"/>
          <w:szCs w:val="28"/>
        </w:rPr>
        <w:t xml:space="preserve"> </w:t>
      </w:r>
      <w:r w:rsidR="00750EAC" w:rsidRPr="00887254">
        <w:rPr>
          <w:rFonts w:ascii="Times New Roman" w:hAnsi="Times New Roman"/>
          <w:sz w:val="28"/>
          <w:szCs w:val="28"/>
        </w:rPr>
        <w:t>1</w:t>
      </w:r>
      <w:r w:rsidR="003A1B78" w:rsidRPr="00887254">
        <w:rPr>
          <w:rFonts w:ascii="Times New Roman" w:hAnsi="Times New Roman"/>
          <w:sz w:val="28"/>
          <w:szCs w:val="28"/>
          <w:lang w:val="en-US"/>
        </w:rPr>
        <w:t> </w:t>
      </w:r>
      <w:r w:rsidR="00750EAC" w:rsidRPr="00887254">
        <w:rPr>
          <w:rFonts w:ascii="Times New Roman" w:hAnsi="Times New Roman"/>
          <w:sz w:val="28"/>
          <w:szCs w:val="28"/>
        </w:rPr>
        <w:t>июня года, следующего за отчетным периодом</w:t>
      </w:r>
      <w:r w:rsidR="00750EAC" w:rsidRPr="00887254">
        <w:rPr>
          <w:rStyle w:val="ae"/>
          <w:rFonts w:ascii="Times New Roman" w:hAnsi="Times New Roman"/>
          <w:sz w:val="28"/>
          <w:szCs w:val="28"/>
        </w:rPr>
        <w:footnoteReference w:id="8"/>
      </w:r>
      <w:r w:rsidR="003A1B78" w:rsidRPr="00887254">
        <w:rPr>
          <w:rFonts w:ascii="Times New Roman" w:hAnsi="Times New Roman"/>
          <w:sz w:val="28"/>
          <w:szCs w:val="28"/>
        </w:rPr>
        <w:t>)</w:t>
      </w:r>
      <w:r w:rsidR="00C37E64">
        <w:rPr>
          <w:rFonts w:ascii="Times New Roman" w:hAnsi="Times New Roman"/>
          <w:sz w:val="28"/>
          <w:szCs w:val="28"/>
        </w:rPr>
        <w:t>.</w:t>
      </w:r>
    </w:p>
    <w:p w14:paraId="25D2B97A" w14:textId="77777777" w:rsidR="00D04D82" w:rsidRDefault="008E1678" w:rsidP="00D07C8E">
      <w:pPr>
        <w:widowControl w:val="0"/>
        <w:spacing w:after="0" w:line="240" w:lineRule="auto"/>
        <w:ind w:firstLine="709"/>
        <w:jc w:val="both"/>
        <w:rPr>
          <w:rFonts w:ascii="Times New Roman" w:hAnsi="Times New Roman"/>
          <w:sz w:val="28"/>
          <w:szCs w:val="28"/>
        </w:rPr>
      </w:pPr>
      <w:r w:rsidRPr="00887254">
        <w:rPr>
          <w:rFonts w:ascii="Times New Roman" w:hAnsi="Times New Roman"/>
          <w:sz w:val="28"/>
          <w:szCs w:val="28"/>
        </w:rPr>
        <w:t>Законопроект сформирован с учетом требований законодательства</w:t>
      </w:r>
      <w:r w:rsidRPr="00973458">
        <w:rPr>
          <w:rFonts w:ascii="Times New Roman" w:hAnsi="Times New Roman"/>
          <w:sz w:val="28"/>
          <w:szCs w:val="28"/>
        </w:rPr>
        <w:t xml:space="preserve"> к составу</w:t>
      </w:r>
      <w:r>
        <w:rPr>
          <w:rStyle w:val="ae"/>
          <w:rFonts w:ascii="Times New Roman" w:hAnsi="Times New Roman"/>
          <w:sz w:val="28"/>
          <w:szCs w:val="28"/>
        </w:rPr>
        <w:footnoteReference w:id="9"/>
      </w:r>
      <w:r w:rsidR="008E0D91">
        <w:rPr>
          <w:rFonts w:ascii="Times New Roman" w:hAnsi="Times New Roman"/>
          <w:sz w:val="28"/>
          <w:szCs w:val="28"/>
        </w:rPr>
        <w:t xml:space="preserve"> и </w:t>
      </w:r>
      <w:r w:rsidR="00D04D82" w:rsidRPr="00973458">
        <w:rPr>
          <w:rFonts w:ascii="Times New Roman" w:hAnsi="Times New Roman"/>
          <w:sz w:val="28"/>
          <w:szCs w:val="28"/>
        </w:rPr>
        <w:t>содержанию, а также полученных от главных администраторов (администраторов) доходов бюджета города Москвы, главных администраторов (администраторов) источников финансирования дефицита бюджета города Москвы, главных распорядителей (распорядителей) и</w:t>
      </w:r>
      <w:r w:rsidR="007030A7">
        <w:rPr>
          <w:rFonts w:ascii="Times New Roman" w:hAnsi="Times New Roman"/>
          <w:sz w:val="28"/>
          <w:szCs w:val="28"/>
          <w:lang w:val="en-US"/>
        </w:rPr>
        <w:t> </w:t>
      </w:r>
      <w:r w:rsidR="00D04D82" w:rsidRPr="00973458">
        <w:rPr>
          <w:rFonts w:ascii="Times New Roman" w:hAnsi="Times New Roman"/>
          <w:sz w:val="28"/>
          <w:szCs w:val="28"/>
        </w:rPr>
        <w:t>получателей бюджетных средств города Москвы документов и материалов.</w:t>
      </w:r>
    </w:p>
    <w:p w14:paraId="5D743439" w14:textId="77777777" w:rsidR="003A1B78" w:rsidRPr="00036038" w:rsidRDefault="0018320D" w:rsidP="00036038">
      <w:pPr>
        <w:widowControl w:val="0"/>
        <w:spacing w:after="0" w:line="240" w:lineRule="auto"/>
        <w:ind w:firstLine="709"/>
        <w:contextualSpacing/>
        <w:jc w:val="both"/>
        <w:rPr>
          <w:rFonts w:ascii="Times New Roman" w:eastAsiaTheme="minorHAnsi" w:hAnsi="Times New Roman"/>
          <w:sz w:val="28"/>
          <w:szCs w:val="28"/>
        </w:rPr>
      </w:pPr>
      <w:r>
        <w:rPr>
          <w:rFonts w:ascii="Times New Roman" w:hAnsi="Times New Roman"/>
          <w:sz w:val="28"/>
          <w:szCs w:val="28"/>
        </w:rPr>
        <w:lastRenderedPageBreak/>
        <w:t>П</w:t>
      </w:r>
      <w:r w:rsidR="003A1B78" w:rsidRPr="00973458">
        <w:rPr>
          <w:rFonts w:ascii="Times New Roman" w:hAnsi="Times New Roman"/>
          <w:iCs/>
          <w:sz w:val="28"/>
          <w:szCs w:val="28"/>
        </w:rPr>
        <w:t>оказател</w:t>
      </w:r>
      <w:r w:rsidR="003A1B78">
        <w:rPr>
          <w:rFonts w:ascii="Times New Roman" w:hAnsi="Times New Roman"/>
          <w:iCs/>
          <w:sz w:val="28"/>
          <w:szCs w:val="28"/>
        </w:rPr>
        <w:t>и</w:t>
      </w:r>
      <w:r w:rsidR="003A1B78" w:rsidRPr="00973458">
        <w:rPr>
          <w:rFonts w:ascii="Times New Roman" w:hAnsi="Times New Roman"/>
          <w:iCs/>
          <w:sz w:val="28"/>
          <w:szCs w:val="28"/>
        </w:rPr>
        <w:t xml:space="preserve"> Законопроекта </w:t>
      </w:r>
      <w:r w:rsidR="003A1B78" w:rsidRPr="00036038">
        <w:rPr>
          <w:rFonts w:ascii="Times New Roman" w:hAnsi="Times New Roman"/>
          <w:iCs/>
          <w:sz w:val="28"/>
          <w:szCs w:val="28"/>
        </w:rPr>
        <w:t>соответствуют показателям годового отчета об исполнении бюджета города Москвы</w:t>
      </w:r>
      <w:r w:rsidR="003A1B78" w:rsidRPr="00036038">
        <w:rPr>
          <w:rStyle w:val="ae"/>
          <w:rFonts w:ascii="Times New Roman" w:hAnsi="Times New Roman"/>
          <w:sz w:val="28"/>
          <w:szCs w:val="28"/>
        </w:rPr>
        <w:footnoteReference w:id="10"/>
      </w:r>
      <w:r w:rsidR="00A43C6C" w:rsidRPr="00036038">
        <w:rPr>
          <w:rFonts w:ascii="Times New Roman" w:hAnsi="Times New Roman"/>
          <w:iCs/>
          <w:sz w:val="28"/>
          <w:szCs w:val="28"/>
        </w:rPr>
        <w:t xml:space="preserve">, </w:t>
      </w:r>
      <w:r w:rsidR="003A1B78" w:rsidRPr="00036038">
        <w:rPr>
          <w:rFonts w:ascii="Times New Roman" w:eastAsiaTheme="minorHAnsi" w:hAnsi="Times New Roman"/>
          <w:sz w:val="28"/>
          <w:szCs w:val="28"/>
        </w:rPr>
        <w:t>данным, полученным в ходе контрольных и экспертно-аналитических мероприятий, в</w:t>
      </w:r>
      <w:r w:rsidR="00EB73AA">
        <w:rPr>
          <w:rFonts w:ascii="Times New Roman" w:eastAsiaTheme="minorHAnsi" w:hAnsi="Times New Roman"/>
          <w:sz w:val="28"/>
          <w:szCs w:val="28"/>
        </w:rPr>
        <w:t> </w:t>
      </w:r>
      <w:r w:rsidR="003A1B78" w:rsidRPr="00036038">
        <w:rPr>
          <w:rFonts w:ascii="Times New Roman" w:eastAsiaTheme="minorHAnsi" w:hAnsi="Times New Roman"/>
          <w:sz w:val="28"/>
          <w:szCs w:val="28"/>
        </w:rPr>
        <w:t>том числе в ходе</w:t>
      </w:r>
      <w:r w:rsidR="003A1B78" w:rsidRPr="00036038">
        <w:rPr>
          <w:rFonts w:ascii="Times New Roman" w:hAnsi="Times New Roman"/>
          <w:iCs/>
          <w:sz w:val="28"/>
          <w:szCs w:val="28"/>
        </w:rPr>
        <w:t xml:space="preserve"> внешней проверки годового отчета об</w:t>
      </w:r>
      <w:r w:rsidR="003A1B78" w:rsidRPr="00036038">
        <w:rPr>
          <w:rFonts w:ascii="Times New Roman" w:hAnsi="Times New Roman"/>
          <w:sz w:val="28"/>
          <w:szCs w:val="28"/>
        </w:rPr>
        <w:t> </w:t>
      </w:r>
      <w:r w:rsidR="003A1B78" w:rsidRPr="00036038">
        <w:rPr>
          <w:rFonts w:ascii="Times New Roman" w:hAnsi="Times New Roman"/>
          <w:iCs/>
          <w:sz w:val="28"/>
          <w:szCs w:val="28"/>
        </w:rPr>
        <w:t>исполнении бюджета города Москвы</w:t>
      </w:r>
      <w:r w:rsidR="003A1B78" w:rsidRPr="00036038">
        <w:rPr>
          <w:rStyle w:val="ae"/>
          <w:rFonts w:ascii="Times New Roman" w:hAnsi="Times New Roman"/>
          <w:sz w:val="28"/>
          <w:szCs w:val="28"/>
        </w:rPr>
        <w:footnoteReference w:id="11"/>
      </w:r>
      <w:r w:rsidR="003A1B78" w:rsidRPr="00036038">
        <w:rPr>
          <w:rFonts w:ascii="Times New Roman" w:eastAsiaTheme="minorHAnsi" w:hAnsi="Times New Roman"/>
          <w:sz w:val="28"/>
          <w:szCs w:val="28"/>
        </w:rPr>
        <w:t>.</w:t>
      </w:r>
    </w:p>
    <w:p w14:paraId="4E04665E" w14:textId="77777777" w:rsidR="00EF0CB7" w:rsidRDefault="00036038" w:rsidP="00EF0CB7">
      <w:pPr>
        <w:widowControl w:val="0"/>
        <w:spacing w:after="0" w:line="240" w:lineRule="auto"/>
        <w:ind w:firstLine="709"/>
        <w:contextualSpacing/>
        <w:jc w:val="both"/>
        <w:rPr>
          <w:rFonts w:ascii="Times New Roman" w:hAnsi="Times New Roman"/>
          <w:bCs/>
          <w:sz w:val="28"/>
          <w:szCs w:val="28"/>
        </w:rPr>
      </w:pPr>
      <w:r>
        <w:rPr>
          <w:rFonts w:ascii="Times New Roman" w:hAnsi="Times New Roman"/>
          <w:sz w:val="28"/>
          <w:szCs w:val="28"/>
        </w:rPr>
        <w:t>В 2023 году и</w:t>
      </w:r>
      <w:r w:rsidRPr="00036038">
        <w:rPr>
          <w:rFonts w:ascii="Times New Roman" w:hAnsi="Times New Roman"/>
          <w:sz w:val="28"/>
          <w:szCs w:val="28"/>
        </w:rPr>
        <w:t>сполнение бюджета города Москвы соответствовало показателям Закона о бюджете</w:t>
      </w:r>
      <w:r w:rsidRPr="00036038">
        <w:rPr>
          <w:rStyle w:val="ae"/>
          <w:rFonts w:ascii="Times New Roman" w:eastAsiaTheme="majorEastAsia" w:hAnsi="Times New Roman"/>
          <w:sz w:val="28"/>
          <w:szCs w:val="28"/>
        </w:rPr>
        <w:footnoteReference w:id="12"/>
      </w:r>
      <w:r w:rsidRPr="00036038">
        <w:rPr>
          <w:rFonts w:ascii="Times New Roman" w:hAnsi="Times New Roman"/>
          <w:sz w:val="28"/>
          <w:szCs w:val="28"/>
        </w:rPr>
        <w:t xml:space="preserve"> с учетом внесенных в ходе исполнения изменений в рамках законодательно установленных полномочий, а также в</w:t>
      </w:r>
      <w:r w:rsidR="000749F0">
        <w:rPr>
          <w:rFonts w:ascii="Times New Roman" w:hAnsi="Times New Roman"/>
          <w:sz w:val="28"/>
          <w:szCs w:val="28"/>
        </w:rPr>
        <w:t> </w:t>
      </w:r>
      <w:r w:rsidRPr="00036038">
        <w:rPr>
          <w:rFonts w:ascii="Times New Roman" w:hAnsi="Times New Roman"/>
          <w:sz w:val="28"/>
          <w:szCs w:val="28"/>
        </w:rPr>
        <w:t xml:space="preserve">целом </w:t>
      </w:r>
      <w:r w:rsidRPr="00036038">
        <w:rPr>
          <w:rFonts w:ascii="Times New Roman" w:hAnsi="Times New Roman"/>
          <w:bCs/>
          <w:sz w:val="28"/>
          <w:szCs w:val="28"/>
        </w:rPr>
        <w:t xml:space="preserve">осуществлялось с соблюдением требований законодательства и иных нормативных правовых актов </w:t>
      </w:r>
      <w:r w:rsidR="00171CD6">
        <w:rPr>
          <w:rFonts w:ascii="Times New Roman" w:hAnsi="Times New Roman"/>
          <w:bCs/>
          <w:sz w:val="28"/>
          <w:szCs w:val="28"/>
        </w:rPr>
        <w:t>Российской Федерации и города Москвы</w:t>
      </w:r>
      <w:r w:rsidRPr="00036038">
        <w:rPr>
          <w:rFonts w:ascii="Times New Roman" w:hAnsi="Times New Roman"/>
          <w:bCs/>
          <w:sz w:val="28"/>
          <w:szCs w:val="28"/>
        </w:rPr>
        <w:t>.</w:t>
      </w:r>
    </w:p>
    <w:p w14:paraId="19D80110" w14:textId="560A3689" w:rsidR="00FD2256" w:rsidRPr="00EF0CB7" w:rsidRDefault="00FD2256" w:rsidP="00EF0CB7">
      <w:pPr>
        <w:widowControl w:val="0"/>
        <w:spacing w:after="0" w:line="240" w:lineRule="auto"/>
        <w:ind w:firstLine="709"/>
        <w:contextualSpacing/>
        <w:jc w:val="both"/>
        <w:rPr>
          <w:rFonts w:ascii="Times New Roman" w:hAnsi="Times New Roman"/>
          <w:bCs/>
          <w:sz w:val="28"/>
          <w:szCs w:val="28"/>
        </w:rPr>
      </w:pPr>
      <w:r w:rsidRPr="00FD2256">
        <w:rPr>
          <w:rFonts w:ascii="Times New Roman" w:hAnsi="Times New Roman"/>
          <w:b/>
          <w:sz w:val="28"/>
          <w:szCs w:val="28"/>
          <w:lang w:eastAsia="ar-SA"/>
        </w:rPr>
        <w:t>По итогам 2023 года бюджет города Москвы исполнен</w:t>
      </w:r>
      <w:r w:rsidRPr="00FD2256">
        <w:rPr>
          <w:rFonts w:ascii="Times New Roman" w:hAnsi="Times New Roman"/>
          <w:sz w:val="28"/>
          <w:szCs w:val="28"/>
          <w:lang w:eastAsia="ar-SA"/>
        </w:rPr>
        <w:t xml:space="preserve"> с </w:t>
      </w:r>
      <w:r>
        <w:rPr>
          <w:rFonts w:ascii="Times New Roman" w:hAnsi="Times New Roman"/>
          <w:sz w:val="28"/>
          <w:szCs w:val="28"/>
          <w:lang w:eastAsia="ar-SA"/>
        </w:rPr>
        <w:t>дефицитом</w:t>
      </w:r>
      <w:r w:rsidRPr="00FD2256">
        <w:rPr>
          <w:rFonts w:ascii="Times New Roman" w:hAnsi="Times New Roman"/>
          <w:sz w:val="28"/>
          <w:szCs w:val="28"/>
          <w:lang w:eastAsia="ar-SA"/>
        </w:rPr>
        <w:t xml:space="preserve"> (превышение </w:t>
      </w:r>
      <w:r>
        <w:rPr>
          <w:rFonts w:ascii="Times New Roman" w:hAnsi="Times New Roman"/>
          <w:sz w:val="28"/>
          <w:szCs w:val="28"/>
          <w:lang w:eastAsia="ar-SA"/>
        </w:rPr>
        <w:t xml:space="preserve">расходов </w:t>
      </w:r>
      <w:r w:rsidRPr="00FD2256">
        <w:rPr>
          <w:rFonts w:ascii="Times New Roman" w:hAnsi="Times New Roman"/>
          <w:sz w:val="28"/>
          <w:szCs w:val="28"/>
          <w:lang w:eastAsia="ar-SA"/>
        </w:rPr>
        <w:t xml:space="preserve">над </w:t>
      </w:r>
      <w:r>
        <w:rPr>
          <w:rFonts w:ascii="Times New Roman" w:hAnsi="Times New Roman"/>
          <w:sz w:val="28"/>
          <w:szCs w:val="28"/>
          <w:lang w:eastAsia="ar-SA"/>
        </w:rPr>
        <w:t>доходами</w:t>
      </w:r>
      <w:r w:rsidRPr="00FD2256">
        <w:rPr>
          <w:rFonts w:ascii="Times New Roman" w:hAnsi="Times New Roman"/>
          <w:sz w:val="28"/>
          <w:szCs w:val="28"/>
          <w:lang w:eastAsia="ar-SA"/>
        </w:rPr>
        <w:t xml:space="preserve"> составило </w:t>
      </w:r>
      <w:r>
        <w:rPr>
          <w:rFonts w:ascii="Times New Roman" w:hAnsi="Times New Roman"/>
          <w:sz w:val="28"/>
          <w:szCs w:val="28"/>
        </w:rPr>
        <w:t>189 545,1 </w:t>
      </w:r>
      <w:r w:rsidRPr="00FD2256">
        <w:rPr>
          <w:rFonts w:ascii="Times New Roman" w:hAnsi="Times New Roman"/>
          <w:sz w:val="28"/>
          <w:szCs w:val="28"/>
          <w:lang w:eastAsia="ar-SA"/>
        </w:rPr>
        <w:t>мл</w:t>
      </w:r>
      <w:r>
        <w:rPr>
          <w:rFonts w:ascii="Times New Roman" w:hAnsi="Times New Roman"/>
          <w:sz w:val="28"/>
          <w:szCs w:val="28"/>
          <w:lang w:eastAsia="ar-SA"/>
        </w:rPr>
        <w:t>н</w:t>
      </w:r>
      <w:r w:rsidRPr="00FD2256">
        <w:rPr>
          <w:rFonts w:ascii="Times New Roman" w:hAnsi="Times New Roman"/>
          <w:sz w:val="28"/>
          <w:szCs w:val="28"/>
          <w:lang w:eastAsia="ar-SA"/>
        </w:rPr>
        <w:t xml:space="preserve">. рублей); </w:t>
      </w:r>
      <w:r w:rsidR="0018320D">
        <w:rPr>
          <w:rFonts w:ascii="Times New Roman" w:hAnsi="Times New Roman"/>
          <w:sz w:val="28"/>
          <w:szCs w:val="28"/>
          <w:lang w:eastAsia="ar-SA"/>
        </w:rPr>
        <w:t>с </w:t>
      </w:r>
      <w:r w:rsidRPr="00FD2256">
        <w:rPr>
          <w:rFonts w:ascii="Times New Roman" w:hAnsi="Times New Roman"/>
          <w:sz w:val="28"/>
          <w:szCs w:val="28"/>
          <w:lang w:eastAsia="ar-SA"/>
        </w:rPr>
        <w:t>превышением доходной части бюджета на 12,</w:t>
      </w:r>
      <w:r>
        <w:rPr>
          <w:rFonts w:ascii="Times New Roman" w:hAnsi="Times New Roman"/>
          <w:sz w:val="28"/>
          <w:szCs w:val="28"/>
          <w:lang w:eastAsia="ar-SA"/>
        </w:rPr>
        <w:t>4</w:t>
      </w:r>
      <w:r w:rsidRPr="00FD2256">
        <w:rPr>
          <w:rFonts w:ascii="Times New Roman" w:hAnsi="Times New Roman"/>
          <w:sz w:val="28"/>
          <w:szCs w:val="28"/>
          <w:lang w:eastAsia="ar-SA"/>
        </w:rPr>
        <w:t xml:space="preserve"> процента от </w:t>
      </w:r>
      <w:r>
        <w:rPr>
          <w:rFonts w:ascii="Times New Roman" w:hAnsi="Times New Roman"/>
          <w:sz w:val="28"/>
          <w:szCs w:val="28"/>
          <w:lang w:eastAsia="ar-SA"/>
        </w:rPr>
        <w:t xml:space="preserve">объема, утвержденного </w:t>
      </w:r>
      <w:r w:rsidRPr="00FD2256">
        <w:rPr>
          <w:rFonts w:ascii="Times New Roman" w:hAnsi="Times New Roman"/>
          <w:sz w:val="28"/>
          <w:szCs w:val="28"/>
          <w:lang w:eastAsia="ar-SA"/>
        </w:rPr>
        <w:t>Законом о бюджете</w:t>
      </w:r>
      <w:r w:rsidR="0018320D">
        <w:rPr>
          <w:rFonts w:ascii="Times New Roman" w:hAnsi="Times New Roman"/>
          <w:sz w:val="28"/>
          <w:szCs w:val="28"/>
          <w:lang w:eastAsia="ar-SA"/>
        </w:rPr>
        <w:t>,</w:t>
      </w:r>
      <w:r w:rsidRPr="00FD2256">
        <w:rPr>
          <w:rFonts w:ascii="Times New Roman" w:hAnsi="Times New Roman"/>
          <w:sz w:val="28"/>
          <w:szCs w:val="28"/>
          <w:lang w:eastAsia="ar-SA"/>
        </w:rPr>
        <w:t xml:space="preserve"> </w:t>
      </w:r>
      <w:r>
        <w:rPr>
          <w:rFonts w:ascii="Times New Roman" w:hAnsi="Times New Roman"/>
          <w:sz w:val="28"/>
          <w:szCs w:val="28"/>
          <w:lang w:eastAsia="ar-SA"/>
        </w:rPr>
        <w:t>и на 11,1 процента от объема, установленного планом по доходам по состоянию на 01.01.20</w:t>
      </w:r>
      <w:r w:rsidRPr="00EF0CB7">
        <w:rPr>
          <w:rFonts w:ascii="Times New Roman" w:hAnsi="Times New Roman"/>
          <w:sz w:val="28"/>
          <w:szCs w:val="28"/>
          <w:lang w:eastAsia="ar-SA"/>
        </w:rPr>
        <w:t>24</w:t>
      </w:r>
      <w:r w:rsidR="00EF0CB7" w:rsidRPr="00EF0CB7">
        <w:rPr>
          <w:rStyle w:val="ae"/>
          <w:rFonts w:ascii="Times New Roman" w:eastAsia="Times New Roman" w:hAnsi="Times New Roman"/>
          <w:sz w:val="28"/>
          <w:szCs w:val="28"/>
          <w:lang w:eastAsia="ru-RU"/>
        </w:rPr>
        <w:footnoteReference w:id="13"/>
      </w:r>
      <w:r w:rsidR="0018320D" w:rsidRPr="00EF0CB7">
        <w:rPr>
          <w:rFonts w:ascii="Times New Roman" w:hAnsi="Times New Roman"/>
          <w:sz w:val="28"/>
          <w:szCs w:val="28"/>
          <w:lang w:eastAsia="ar-SA"/>
        </w:rPr>
        <w:t>,</w:t>
      </w:r>
      <w:r w:rsidR="0018320D">
        <w:rPr>
          <w:rFonts w:ascii="Times New Roman" w:hAnsi="Times New Roman"/>
          <w:sz w:val="28"/>
          <w:szCs w:val="28"/>
          <w:lang w:eastAsia="ar-SA"/>
        </w:rPr>
        <w:t xml:space="preserve"> а также с </w:t>
      </w:r>
      <w:r w:rsidRPr="00FD2256">
        <w:rPr>
          <w:rFonts w:ascii="Times New Roman" w:hAnsi="Times New Roman"/>
          <w:sz w:val="28"/>
          <w:szCs w:val="28"/>
          <w:lang w:eastAsia="ar-SA"/>
        </w:rPr>
        <w:t>ростом на</w:t>
      </w:r>
      <w:r w:rsidR="000749F0">
        <w:rPr>
          <w:rFonts w:ascii="Times New Roman" w:hAnsi="Times New Roman"/>
          <w:sz w:val="28"/>
          <w:szCs w:val="28"/>
          <w:lang w:eastAsia="ar-SA"/>
        </w:rPr>
        <w:t> </w:t>
      </w:r>
      <w:r>
        <w:rPr>
          <w:rFonts w:ascii="Times New Roman" w:hAnsi="Times New Roman"/>
          <w:sz w:val="28"/>
          <w:szCs w:val="28"/>
          <w:lang w:eastAsia="ar-SA"/>
        </w:rPr>
        <w:t>5,2 </w:t>
      </w:r>
      <w:r w:rsidRPr="00FD2256">
        <w:rPr>
          <w:rFonts w:ascii="Times New Roman" w:hAnsi="Times New Roman"/>
          <w:sz w:val="28"/>
          <w:szCs w:val="28"/>
          <w:lang w:eastAsia="ar-SA"/>
        </w:rPr>
        <w:t xml:space="preserve">процента </w:t>
      </w:r>
      <w:r>
        <w:rPr>
          <w:rFonts w:ascii="Times New Roman" w:hAnsi="Times New Roman"/>
          <w:sz w:val="28"/>
          <w:szCs w:val="28"/>
          <w:lang w:eastAsia="ar-SA"/>
        </w:rPr>
        <w:t xml:space="preserve">по </w:t>
      </w:r>
      <w:r w:rsidRPr="00D2130B">
        <w:rPr>
          <w:rFonts w:ascii="Times New Roman" w:hAnsi="Times New Roman"/>
          <w:sz w:val="28"/>
          <w:szCs w:val="28"/>
          <w:lang w:eastAsia="ar-SA"/>
        </w:rPr>
        <w:t>отношению к показателю</w:t>
      </w:r>
      <w:r w:rsidR="0018320D" w:rsidRPr="0018320D">
        <w:rPr>
          <w:rFonts w:ascii="Times New Roman" w:hAnsi="Times New Roman"/>
          <w:sz w:val="28"/>
          <w:szCs w:val="28"/>
          <w:lang w:eastAsia="ar-SA"/>
        </w:rPr>
        <w:t xml:space="preserve"> </w:t>
      </w:r>
      <w:r w:rsidR="0018320D" w:rsidRPr="00D2130B">
        <w:rPr>
          <w:rFonts w:ascii="Times New Roman" w:hAnsi="Times New Roman"/>
          <w:sz w:val="28"/>
          <w:szCs w:val="28"/>
          <w:lang w:eastAsia="ar-SA"/>
        </w:rPr>
        <w:t>расходной части бюджета</w:t>
      </w:r>
      <w:r w:rsidRPr="00D2130B">
        <w:rPr>
          <w:rFonts w:ascii="Times New Roman" w:hAnsi="Times New Roman"/>
          <w:sz w:val="28"/>
          <w:szCs w:val="28"/>
          <w:lang w:eastAsia="ar-SA"/>
        </w:rPr>
        <w:t>, утвержденному Законом о</w:t>
      </w:r>
      <w:r w:rsidR="000749F0" w:rsidRPr="00D2130B">
        <w:rPr>
          <w:rFonts w:ascii="Times New Roman" w:hAnsi="Times New Roman"/>
          <w:sz w:val="28"/>
          <w:szCs w:val="28"/>
          <w:lang w:eastAsia="ar-SA"/>
        </w:rPr>
        <w:t> </w:t>
      </w:r>
      <w:r w:rsidRPr="00D2130B">
        <w:rPr>
          <w:rFonts w:ascii="Times New Roman" w:hAnsi="Times New Roman"/>
          <w:sz w:val="28"/>
          <w:szCs w:val="28"/>
          <w:lang w:eastAsia="ar-SA"/>
        </w:rPr>
        <w:t>бюджете</w:t>
      </w:r>
      <w:r w:rsidRPr="00D2130B">
        <w:rPr>
          <w:rStyle w:val="afb"/>
          <w:rFonts w:ascii="Times New Roman" w:hAnsi="Times New Roman"/>
          <w:spacing w:val="-2"/>
          <w:sz w:val="28"/>
          <w:szCs w:val="28"/>
        </w:rPr>
        <w:footnoteReference w:id="14"/>
      </w:r>
      <w:r w:rsidRPr="00D2130B">
        <w:rPr>
          <w:rFonts w:ascii="Times New Roman" w:hAnsi="Times New Roman"/>
          <w:sz w:val="28"/>
          <w:szCs w:val="28"/>
          <w:lang w:eastAsia="ar-SA"/>
        </w:rPr>
        <w:t xml:space="preserve"> (рисунок </w:t>
      </w:r>
      <w:r w:rsidR="00D2130B" w:rsidRPr="00D2130B">
        <w:rPr>
          <w:rFonts w:ascii="Times New Roman" w:hAnsi="Times New Roman"/>
          <w:sz w:val="28"/>
          <w:szCs w:val="28"/>
          <w:lang w:eastAsia="ar-SA"/>
        </w:rPr>
        <w:t>1</w:t>
      </w:r>
      <w:r w:rsidRPr="00D2130B">
        <w:rPr>
          <w:rFonts w:ascii="Times New Roman" w:hAnsi="Times New Roman"/>
          <w:sz w:val="28"/>
          <w:szCs w:val="28"/>
          <w:lang w:eastAsia="ar-SA"/>
        </w:rPr>
        <w:t>).</w:t>
      </w:r>
    </w:p>
    <w:p w14:paraId="0EAD7F48" w14:textId="77777777" w:rsidR="002C3265" w:rsidRPr="00D2130B" w:rsidRDefault="002C3265" w:rsidP="00E83006">
      <w:pPr>
        <w:widowControl w:val="0"/>
        <w:autoSpaceDE w:val="0"/>
        <w:autoSpaceDN w:val="0"/>
        <w:adjustRightInd w:val="0"/>
        <w:spacing w:after="0" w:line="240" w:lineRule="auto"/>
        <w:ind w:firstLine="709"/>
        <w:contextualSpacing/>
        <w:jc w:val="both"/>
        <w:rPr>
          <w:rFonts w:ascii="Times New Roman" w:hAnsi="Times New Roman"/>
          <w:bCs/>
          <w:sz w:val="10"/>
          <w:szCs w:val="10"/>
        </w:rPr>
      </w:pPr>
    </w:p>
    <w:p w14:paraId="30F8B709" w14:textId="77777777" w:rsidR="00E83006" w:rsidRPr="00D2130B" w:rsidRDefault="00E83006" w:rsidP="00E83006">
      <w:pPr>
        <w:widowControl w:val="0"/>
        <w:spacing w:after="0" w:line="240" w:lineRule="auto"/>
        <w:contextualSpacing/>
        <w:jc w:val="center"/>
        <w:rPr>
          <w:rFonts w:ascii="Times New Roman" w:hAnsi="Times New Roman"/>
          <w:b/>
          <w:sz w:val="24"/>
          <w:szCs w:val="26"/>
        </w:rPr>
      </w:pPr>
      <w:r w:rsidRPr="00D2130B">
        <w:rPr>
          <w:rFonts w:ascii="Times New Roman" w:hAnsi="Times New Roman"/>
          <w:b/>
          <w:sz w:val="24"/>
          <w:szCs w:val="26"/>
        </w:rPr>
        <w:t>Основные показатели исполнения бюджета города Москвы</w:t>
      </w:r>
    </w:p>
    <w:p w14:paraId="5092B1DB" w14:textId="77777777" w:rsidR="00DC4675" w:rsidRDefault="00DC4675" w:rsidP="00DC4675">
      <w:pPr>
        <w:widowControl w:val="0"/>
        <w:tabs>
          <w:tab w:val="left" w:pos="6804"/>
          <w:tab w:val="left" w:pos="7938"/>
        </w:tabs>
        <w:spacing w:after="0" w:line="240" w:lineRule="auto"/>
        <w:ind w:right="-1"/>
        <w:contextualSpacing/>
        <w:jc w:val="center"/>
        <w:rPr>
          <w:rFonts w:ascii="Times New Roman" w:hAnsi="Times New Roman"/>
          <w:sz w:val="24"/>
        </w:rPr>
      </w:pPr>
      <w:r>
        <w:rPr>
          <w:noProof/>
          <w:lang w:eastAsia="ru-RU"/>
        </w:rPr>
        <w:drawing>
          <wp:inline distT="0" distB="0" distL="0" distR="0" wp14:anchorId="7E016140" wp14:editId="15FCDF78">
            <wp:extent cx="5900578" cy="1817152"/>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29" t="755" r="246" b="48293"/>
                    <a:stretch/>
                  </pic:blipFill>
                  <pic:spPr bwMode="auto">
                    <a:xfrm>
                      <a:off x="0" y="0"/>
                      <a:ext cx="5933557" cy="1827308"/>
                    </a:xfrm>
                    <a:prstGeom prst="rect">
                      <a:avLst/>
                    </a:prstGeom>
                    <a:ln>
                      <a:noFill/>
                    </a:ln>
                    <a:extLst>
                      <a:ext uri="{53640926-AAD7-44D8-BBD7-CCE9431645EC}">
                        <a14:shadowObscured xmlns:a14="http://schemas.microsoft.com/office/drawing/2010/main"/>
                      </a:ext>
                    </a:extLst>
                  </pic:spPr>
                </pic:pic>
              </a:graphicData>
            </a:graphic>
          </wp:inline>
        </w:drawing>
      </w:r>
    </w:p>
    <w:p w14:paraId="26BDF361" w14:textId="77777777" w:rsidR="00E83006" w:rsidRPr="002C3265" w:rsidRDefault="00E83006" w:rsidP="002C3265">
      <w:pPr>
        <w:widowControl w:val="0"/>
        <w:tabs>
          <w:tab w:val="left" w:pos="6804"/>
          <w:tab w:val="left" w:pos="7938"/>
        </w:tabs>
        <w:spacing w:after="0" w:line="240" w:lineRule="auto"/>
        <w:ind w:right="-1"/>
        <w:contextualSpacing/>
        <w:jc w:val="right"/>
        <w:rPr>
          <w:rFonts w:ascii="Times New Roman" w:hAnsi="Times New Roman"/>
          <w:sz w:val="24"/>
        </w:rPr>
      </w:pPr>
      <w:r w:rsidRPr="00D2130B">
        <w:rPr>
          <w:rFonts w:ascii="Times New Roman" w:hAnsi="Times New Roman"/>
          <w:sz w:val="24"/>
        </w:rPr>
        <w:t xml:space="preserve">Рисунок </w:t>
      </w:r>
      <w:r w:rsidR="00D2130B" w:rsidRPr="00D2130B">
        <w:rPr>
          <w:rFonts w:ascii="Times New Roman" w:hAnsi="Times New Roman"/>
          <w:sz w:val="24"/>
        </w:rPr>
        <w:t>1</w:t>
      </w:r>
      <w:r w:rsidRPr="00D2130B">
        <w:rPr>
          <w:rFonts w:ascii="Times New Roman" w:hAnsi="Times New Roman"/>
          <w:sz w:val="24"/>
        </w:rPr>
        <w:t>.</w:t>
      </w:r>
    </w:p>
    <w:p w14:paraId="602E9B64" w14:textId="77777777" w:rsidR="00933629" w:rsidRPr="00FD2256" w:rsidRDefault="00933629" w:rsidP="00036038">
      <w:pPr>
        <w:widowControl w:val="0"/>
        <w:spacing w:after="0" w:line="240" w:lineRule="auto"/>
        <w:ind w:firstLine="709"/>
        <w:contextualSpacing/>
        <w:jc w:val="both"/>
        <w:rPr>
          <w:rFonts w:ascii="Times New Roman" w:hAnsi="Times New Roman"/>
          <w:color w:val="C00000"/>
          <w:sz w:val="10"/>
          <w:szCs w:val="28"/>
        </w:rPr>
      </w:pPr>
    </w:p>
    <w:p w14:paraId="33C3039F" w14:textId="45D95C5D" w:rsidR="00357C1D" w:rsidRDefault="00311964" w:rsidP="00D6330B">
      <w:pPr>
        <w:widowControl w:val="0"/>
        <w:spacing w:after="0" w:line="240" w:lineRule="auto"/>
        <w:ind w:firstLine="709"/>
        <w:contextualSpacing/>
        <w:jc w:val="both"/>
        <w:rPr>
          <w:rFonts w:ascii="Times New Roman" w:hAnsi="Times New Roman"/>
          <w:sz w:val="28"/>
          <w:szCs w:val="28"/>
        </w:rPr>
      </w:pPr>
      <w:bookmarkStart w:id="2" w:name="_Hlk175576508"/>
      <w:r>
        <w:rPr>
          <w:rFonts w:ascii="Times New Roman" w:hAnsi="Times New Roman"/>
          <w:sz w:val="28"/>
          <w:szCs w:val="28"/>
        </w:rPr>
        <w:t>И</w:t>
      </w:r>
      <w:r w:rsidR="00357C1D" w:rsidRPr="00357C1D">
        <w:rPr>
          <w:rFonts w:ascii="Times New Roman" w:hAnsi="Times New Roman"/>
          <w:sz w:val="28"/>
          <w:szCs w:val="28"/>
        </w:rPr>
        <w:t xml:space="preserve">нформация об исполнении бюджета города Москвы </w:t>
      </w:r>
      <w:r w:rsidR="00D6330B">
        <w:rPr>
          <w:rFonts w:ascii="Times New Roman" w:hAnsi="Times New Roman"/>
          <w:sz w:val="28"/>
          <w:szCs w:val="28"/>
        </w:rPr>
        <w:t>по кварталам и в целом за 2023 год</w:t>
      </w:r>
      <w:r w:rsidR="005909CA">
        <w:rPr>
          <w:rFonts w:ascii="Times New Roman" w:hAnsi="Times New Roman"/>
          <w:sz w:val="28"/>
          <w:szCs w:val="28"/>
        </w:rPr>
        <w:t xml:space="preserve"> </w:t>
      </w:r>
      <w:r w:rsidR="00357C1D" w:rsidRPr="00357C1D">
        <w:rPr>
          <w:rFonts w:ascii="Times New Roman" w:hAnsi="Times New Roman"/>
          <w:sz w:val="28"/>
          <w:szCs w:val="28"/>
        </w:rPr>
        <w:t>представлена в Заключении по результатам мониторинга исполнения бюджета города Москвы, бюджета территориального государственного внебюджетного фонда города Москвы и</w:t>
      </w:r>
      <w:r w:rsidR="00D6330B">
        <w:rPr>
          <w:rFonts w:ascii="Times New Roman" w:hAnsi="Times New Roman"/>
          <w:sz w:val="28"/>
          <w:szCs w:val="28"/>
        </w:rPr>
        <w:t> </w:t>
      </w:r>
      <w:r w:rsidR="00357C1D" w:rsidRPr="00357C1D">
        <w:rPr>
          <w:rFonts w:ascii="Times New Roman" w:hAnsi="Times New Roman"/>
          <w:sz w:val="28"/>
          <w:szCs w:val="28"/>
        </w:rPr>
        <w:t>социально-экономической ситуации в городе Москве за январь-декабрь 2023 года</w:t>
      </w:r>
      <w:r w:rsidR="00D7372E">
        <w:rPr>
          <w:rStyle w:val="ae"/>
          <w:rFonts w:ascii="Times New Roman" w:hAnsi="Times New Roman"/>
          <w:sz w:val="28"/>
          <w:szCs w:val="28"/>
        </w:rPr>
        <w:footnoteReference w:id="15"/>
      </w:r>
      <w:r w:rsidR="00357C1D" w:rsidRPr="00357C1D">
        <w:rPr>
          <w:rFonts w:ascii="Times New Roman" w:hAnsi="Times New Roman"/>
          <w:sz w:val="28"/>
          <w:szCs w:val="28"/>
        </w:rPr>
        <w:t>.</w:t>
      </w:r>
    </w:p>
    <w:bookmarkEnd w:id="2"/>
    <w:p w14:paraId="770C2C48" w14:textId="0570B724" w:rsidR="00D02FE0" w:rsidRPr="00D02FE0" w:rsidRDefault="007E15F9" w:rsidP="00FD2256">
      <w:pPr>
        <w:widowControl w:val="0"/>
        <w:spacing w:after="0" w:line="240" w:lineRule="auto"/>
        <w:ind w:firstLine="709"/>
        <w:contextualSpacing/>
        <w:jc w:val="both"/>
        <w:rPr>
          <w:rFonts w:ascii="Times New Roman" w:eastAsia="Times New Roman" w:hAnsi="Times New Roman"/>
          <w:sz w:val="28"/>
          <w:szCs w:val="28"/>
          <w:lang w:eastAsia="ru-RU"/>
        </w:rPr>
      </w:pPr>
      <w:r w:rsidRPr="00FD2256">
        <w:rPr>
          <w:rFonts w:ascii="Times New Roman" w:hAnsi="Times New Roman"/>
          <w:sz w:val="28"/>
          <w:szCs w:val="28"/>
        </w:rPr>
        <w:t>5.</w:t>
      </w:r>
      <w:r w:rsidR="00267F04" w:rsidRPr="00FD2256">
        <w:rPr>
          <w:rFonts w:ascii="Times New Roman" w:hAnsi="Times New Roman"/>
          <w:sz w:val="28"/>
          <w:szCs w:val="28"/>
        </w:rPr>
        <w:t>1</w:t>
      </w:r>
      <w:r w:rsidRPr="00FD2256">
        <w:rPr>
          <w:rFonts w:ascii="Times New Roman" w:hAnsi="Times New Roman"/>
          <w:sz w:val="28"/>
          <w:szCs w:val="28"/>
        </w:rPr>
        <w:t>.</w:t>
      </w:r>
      <w:r w:rsidR="00FD2256">
        <w:rPr>
          <w:rFonts w:ascii="Times New Roman" w:eastAsia="Times New Roman" w:hAnsi="Times New Roman"/>
          <w:sz w:val="28"/>
          <w:szCs w:val="28"/>
          <w:lang w:eastAsia="ru-RU"/>
        </w:rPr>
        <w:t> </w:t>
      </w:r>
      <w:r w:rsidR="00CC7520">
        <w:rPr>
          <w:rFonts w:ascii="Times New Roman" w:eastAsia="Times New Roman" w:hAnsi="Times New Roman"/>
          <w:sz w:val="28"/>
          <w:szCs w:val="28"/>
          <w:lang w:eastAsia="ru-RU"/>
        </w:rPr>
        <w:t>Согласно показателям Законопроекта, и</w:t>
      </w:r>
      <w:r w:rsidR="00CC7520" w:rsidRPr="00D02FE0">
        <w:rPr>
          <w:rFonts w:ascii="Times New Roman" w:eastAsia="Times New Roman" w:hAnsi="Times New Roman"/>
          <w:sz w:val="28"/>
          <w:szCs w:val="28"/>
          <w:lang w:eastAsia="ru-RU"/>
        </w:rPr>
        <w:t xml:space="preserve">сполнение </w:t>
      </w:r>
      <w:r w:rsidR="00D02FE0" w:rsidRPr="00D02FE0">
        <w:rPr>
          <w:rFonts w:ascii="Times New Roman" w:eastAsia="Times New Roman" w:hAnsi="Times New Roman"/>
          <w:b/>
          <w:sz w:val="28"/>
          <w:szCs w:val="28"/>
          <w:lang w:eastAsia="ru-RU"/>
        </w:rPr>
        <w:t xml:space="preserve">доходной части </w:t>
      </w:r>
      <w:r w:rsidR="00D02FE0" w:rsidRPr="00D02FE0">
        <w:rPr>
          <w:rFonts w:ascii="Times New Roman" w:eastAsia="Times New Roman" w:hAnsi="Times New Roman"/>
          <w:b/>
          <w:sz w:val="28"/>
          <w:szCs w:val="28"/>
          <w:lang w:eastAsia="ru-RU"/>
        </w:rPr>
        <w:lastRenderedPageBreak/>
        <w:t>бюджета города Москвы</w:t>
      </w:r>
      <w:r w:rsidR="00D6330B">
        <w:rPr>
          <w:rFonts w:ascii="Times New Roman" w:eastAsia="Times New Roman" w:hAnsi="Times New Roman"/>
          <w:b/>
          <w:sz w:val="28"/>
          <w:szCs w:val="28"/>
          <w:lang w:eastAsia="ru-RU"/>
        </w:rPr>
        <w:t xml:space="preserve"> </w:t>
      </w:r>
      <w:r w:rsidR="00D02FE0" w:rsidRPr="005909CA">
        <w:rPr>
          <w:rFonts w:ascii="Times New Roman" w:eastAsia="Times New Roman" w:hAnsi="Times New Roman"/>
          <w:strike/>
          <w:sz w:val="28"/>
          <w:szCs w:val="28"/>
          <w:lang w:eastAsia="ru-RU"/>
        </w:rPr>
        <w:t xml:space="preserve"> </w:t>
      </w:r>
      <w:r w:rsidR="00D6330B">
        <w:rPr>
          <w:rFonts w:ascii="Times New Roman" w:eastAsia="Times New Roman" w:hAnsi="Times New Roman"/>
          <w:sz w:val="28"/>
          <w:szCs w:val="28"/>
          <w:lang w:eastAsia="ru-RU"/>
        </w:rPr>
        <w:t xml:space="preserve"> </w:t>
      </w:r>
      <w:r w:rsidR="00D02FE0" w:rsidRPr="00D02FE0">
        <w:rPr>
          <w:rFonts w:ascii="Times New Roman" w:eastAsia="Times New Roman" w:hAnsi="Times New Roman"/>
          <w:sz w:val="28"/>
          <w:szCs w:val="28"/>
          <w:lang w:eastAsia="ru-RU"/>
        </w:rPr>
        <w:t>в</w:t>
      </w:r>
      <w:r w:rsidR="00FD2256">
        <w:rPr>
          <w:rFonts w:ascii="Times New Roman" w:eastAsia="Times New Roman" w:hAnsi="Times New Roman"/>
          <w:sz w:val="28"/>
          <w:szCs w:val="28"/>
          <w:lang w:eastAsia="ru-RU"/>
        </w:rPr>
        <w:t> </w:t>
      </w:r>
      <w:r w:rsidR="00D02FE0" w:rsidRPr="00D02FE0">
        <w:rPr>
          <w:rFonts w:ascii="Times New Roman" w:eastAsia="Times New Roman" w:hAnsi="Times New Roman"/>
          <w:sz w:val="28"/>
          <w:szCs w:val="28"/>
          <w:lang w:eastAsia="ru-RU"/>
        </w:rPr>
        <w:t>2023</w:t>
      </w:r>
      <w:r w:rsidR="00FD2256">
        <w:rPr>
          <w:rFonts w:ascii="Times New Roman" w:eastAsia="Times New Roman" w:hAnsi="Times New Roman"/>
          <w:sz w:val="28"/>
          <w:szCs w:val="28"/>
          <w:lang w:eastAsia="ru-RU"/>
        </w:rPr>
        <w:t> </w:t>
      </w:r>
      <w:r w:rsidR="00D02FE0" w:rsidRPr="00D02FE0">
        <w:rPr>
          <w:rFonts w:ascii="Times New Roman" w:eastAsia="Times New Roman" w:hAnsi="Times New Roman"/>
          <w:sz w:val="28"/>
          <w:szCs w:val="28"/>
          <w:lang w:eastAsia="ru-RU"/>
        </w:rPr>
        <w:t>году</w:t>
      </w:r>
      <w:r w:rsidR="00D02FE0" w:rsidRPr="00D02FE0">
        <w:rPr>
          <w:rFonts w:ascii="Times New Roman" w:eastAsia="Times New Roman" w:hAnsi="Times New Roman"/>
          <w:sz w:val="28"/>
          <w:szCs w:val="28"/>
          <w:vertAlign w:val="superscript"/>
          <w:lang w:eastAsia="ru-RU"/>
        </w:rPr>
        <w:footnoteReference w:id="16"/>
      </w:r>
      <w:r w:rsidR="00D02FE0" w:rsidRPr="00D02FE0">
        <w:rPr>
          <w:rFonts w:ascii="Times New Roman" w:eastAsia="Times New Roman" w:hAnsi="Times New Roman"/>
          <w:sz w:val="28"/>
          <w:szCs w:val="28"/>
          <w:lang w:eastAsia="ru-RU"/>
        </w:rPr>
        <w:t xml:space="preserve"> </w:t>
      </w:r>
      <w:r w:rsidR="00D02FE0" w:rsidRPr="00D02FE0">
        <w:rPr>
          <w:rFonts w:ascii="Times New Roman" w:eastAsia="Times New Roman" w:hAnsi="Times New Roman"/>
          <w:sz w:val="28"/>
          <w:szCs w:val="28"/>
          <w:lang w:eastAsia="ar-SA"/>
        </w:rPr>
        <w:t>составило 4 210 986,7 млн. рублей</w:t>
      </w:r>
      <w:r w:rsidR="00CC7520">
        <w:rPr>
          <w:rFonts w:ascii="Times New Roman" w:eastAsia="Times New Roman" w:hAnsi="Times New Roman"/>
          <w:sz w:val="28"/>
          <w:szCs w:val="28"/>
          <w:lang w:eastAsia="ar-SA"/>
        </w:rPr>
        <w:t xml:space="preserve">, что соответствует данным </w:t>
      </w:r>
      <w:r w:rsidR="00C86088">
        <w:rPr>
          <w:rFonts w:ascii="Times New Roman" w:eastAsia="Times New Roman" w:hAnsi="Times New Roman"/>
          <w:sz w:val="28"/>
          <w:szCs w:val="28"/>
          <w:lang w:eastAsia="ar-SA"/>
        </w:rPr>
        <w:t>годового отчета</w:t>
      </w:r>
      <w:r w:rsidR="00EF0CB7">
        <w:rPr>
          <w:rFonts w:ascii="Times New Roman" w:eastAsia="Times New Roman" w:hAnsi="Times New Roman"/>
          <w:sz w:val="28"/>
          <w:szCs w:val="28"/>
          <w:lang w:eastAsia="ar-SA"/>
        </w:rPr>
        <w:t xml:space="preserve"> об исполнении бюджета города Москвы</w:t>
      </w:r>
      <w:r w:rsidR="00C86088">
        <w:rPr>
          <w:rFonts w:ascii="Times New Roman" w:eastAsia="Times New Roman" w:hAnsi="Times New Roman"/>
          <w:sz w:val="28"/>
          <w:szCs w:val="28"/>
          <w:lang w:eastAsia="ar-SA"/>
        </w:rPr>
        <w:t>.</w:t>
      </w:r>
      <w:r w:rsidR="00D02FE0" w:rsidRPr="00D02FE0">
        <w:rPr>
          <w:rFonts w:ascii="Times New Roman" w:eastAsia="Times New Roman" w:hAnsi="Times New Roman"/>
          <w:sz w:val="28"/>
          <w:szCs w:val="28"/>
          <w:lang w:eastAsia="ar-SA"/>
        </w:rPr>
        <w:t xml:space="preserve"> В общей структуре доходов доля налоговых и неналоговых доходов составила 98,1 процента (рисунок </w:t>
      </w:r>
      <w:r w:rsidR="00D2130B">
        <w:rPr>
          <w:rFonts w:ascii="Times New Roman" w:eastAsia="Times New Roman" w:hAnsi="Times New Roman"/>
          <w:sz w:val="28"/>
          <w:szCs w:val="28"/>
          <w:lang w:eastAsia="ar-SA"/>
        </w:rPr>
        <w:t>2)</w:t>
      </w:r>
      <w:r w:rsidR="00D02FE0" w:rsidRPr="00D02FE0">
        <w:rPr>
          <w:rFonts w:ascii="Times New Roman" w:eastAsia="Times New Roman" w:hAnsi="Times New Roman"/>
          <w:sz w:val="28"/>
          <w:szCs w:val="28"/>
          <w:lang w:eastAsia="ar-SA"/>
        </w:rPr>
        <w:t>.</w:t>
      </w:r>
    </w:p>
    <w:p w14:paraId="290BC802" w14:textId="77777777" w:rsidR="00D02FE0" w:rsidRPr="00D02FE0" w:rsidRDefault="00D02FE0" w:rsidP="00D02FE0">
      <w:pPr>
        <w:widowControl w:val="0"/>
        <w:tabs>
          <w:tab w:val="left" w:pos="1134"/>
        </w:tabs>
        <w:suppressAutoHyphens/>
        <w:spacing w:after="0" w:line="240" w:lineRule="auto"/>
        <w:ind w:firstLine="709"/>
        <w:contextualSpacing/>
        <w:jc w:val="both"/>
        <w:rPr>
          <w:rFonts w:ascii="Times New Roman" w:eastAsia="Times New Roman" w:hAnsi="Times New Roman"/>
          <w:sz w:val="10"/>
          <w:szCs w:val="10"/>
          <w:lang w:eastAsia="ar-SA"/>
        </w:rPr>
      </w:pPr>
    </w:p>
    <w:p w14:paraId="4404C653" w14:textId="77777777" w:rsidR="00292F8E" w:rsidRDefault="00D02FE0" w:rsidP="00D02FE0">
      <w:pPr>
        <w:keepNext/>
        <w:widowControl w:val="0"/>
        <w:suppressAutoHyphens/>
        <w:spacing w:after="0" w:line="240" w:lineRule="auto"/>
        <w:contextualSpacing/>
        <w:jc w:val="center"/>
        <w:rPr>
          <w:rFonts w:ascii="Times New Roman" w:eastAsia="Times New Roman" w:hAnsi="Times New Roman"/>
          <w:b/>
          <w:sz w:val="24"/>
          <w:szCs w:val="24"/>
          <w:lang w:eastAsia="ru-RU"/>
        </w:rPr>
      </w:pPr>
      <w:r w:rsidRPr="00D02FE0">
        <w:rPr>
          <w:rFonts w:ascii="Times New Roman" w:eastAsia="Times New Roman" w:hAnsi="Times New Roman"/>
          <w:b/>
          <w:sz w:val="24"/>
          <w:szCs w:val="24"/>
          <w:lang w:eastAsia="ru-RU"/>
        </w:rPr>
        <w:t>Доходы бюджета города Москвы</w:t>
      </w:r>
    </w:p>
    <w:p w14:paraId="06393094" w14:textId="77777777" w:rsidR="00D02FE0" w:rsidRDefault="00292F8E" w:rsidP="00D02FE0">
      <w:pPr>
        <w:keepNext/>
        <w:widowControl w:val="0"/>
        <w:suppressAutoHyphens/>
        <w:spacing w:after="0" w:line="240" w:lineRule="auto"/>
        <w:contextualSpacing/>
        <w:jc w:val="center"/>
        <w:rPr>
          <w:rFonts w:ascii="Times New Roman" w:eastAsia="Times New Roman" w:hAnsi="Times New Roman"/>
          <w:b/>
          <w:sz w:val="24"/>
          <w:szCs w:val="24"/>
          <w:lang w:eastAsia="ru-RU"/>
        </w:rPr>
      </w:pPr>
      <w:r>
        <w:rPr>
          <w:noProof/>
          <w:lang w:eastAsia="ru-RU"/>
        </w:rPr>
        <w:drawing>
          <wp:inline distT="0" distB="0" distL="0" distR="0" wp14:anchorId="2115C4F4" wp14:editId="492E445A">
            <wp:extent cx="5922749" cy="1938867"/>
            <wp:effectExtent l="0" t="0" r="190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77" t="817" r="299" b="42966"/>
                    <a:stretch/>
                  </pic:blipFill>
                  <pic:spPr bwMode="auto">
                    <a:xfrm>
                      <a:off x="0" y="0"/>
                      <a:ext cx="5960669" cy="1951280"/>
                    </a:xfrm>
                    <a:prstGeom prst="rect">
                      <a:avLst/>
                    </a:prstGeom>
                    <a:ln>
                      <a:noFill/>
                    </a:ln>
                    <a:extLst>
                      <a:ext uri="{53640926-AAD7-44D8-BBD7-CCE9431645EC}">
                        <a14:shadowObscured xmlns:a14="http://schemas.microsoft.com/office/drawing/2010/main"/>
                      </a:ext>
                    </a:extLst>
                  </pic:spPr>
                </pic:pic>
              </a:graphicData>
            </a:graphic>
          </wp:inline>
        </w:drawing>
      </w:r>
      <w:r w:rsidR="00D02FE0" w:rsidRPr="00D02FE0">
        <w:rPr>
          <w:rFonts w:ascii="Times New Roman" w:eastAsia="Times New Roman" w:hAnsi="Times New Roman"/>
          <w:b/>
          <w:sz w:val="24"/>
          <w:szCs w:val="24"/>
          <w:lang w:eastAsia="ru-RU"/>
        </w:rPr>
        <w:t xml:space="preserve"> </w:t>
      </w:r>
    </w:p>
    <w:p w14:paraId="5B0949BF" w14:textId="77777777" w:rsidR="00D02FE0" w:rsidRPr="00D02FE0" w:rsidRDefault="00D02FE0" w:rsidP="00CF0D6E">
      <w:pPr>
        <w:keepNext/>
        <w:widowControl w:val="0"/>
        <w:suppressAutoHyphens/>
        <w:spacing w:after="0" w:line="240" w:lineRule="auto"/>
        <w:ind w:right="-1"/>
        <w:contextualSpacing/>
        <w:jc w:val="right"/>
        <w:rPr>
          <w:rFonts w:ascii="Times New Roman" w:eastAsia="Times New Roman" w:hAnsi="Times New Roman"/>
          <w:sz w:val="24"/>
          <w:szCs w:val="24"/>
          <w:lang w:eastAsia="ru-RU"/>
        </w:rPr>
      </w:pPr>
      <w:r w:rsidRPr="00292F8E">
        <w:rPr>
          <w:rFonts w:ascii="Times New Roman" w:eastAsia="Times New Roman" w:hAnsi="Times New Roman"/>
          <w:sz w:val="24"/>
          <w:szCs w:val="24"/>
          <w:lang w:eastAsia="ru-RU"/>
        </w:rPr>
        <w:t xml:space="preserve">Рисунок </w:t>
      </w:r>
      <w:r w:rsidR="00D2130B" w:rsidRPr="00292F8E">
        <w:rPr>
          <w:rFonts w:ascii="Times New Roman" w:eastAsia="Times New Roman" w:hAnsi="Times New Roman"/>
          <w:sz w:val="24"/>
          <w:szCs w:val="24"/>
          <w:lang w:eastAsia="ru-RU"/>
        </w:rPr>
        <w:t>2</w:t>
      </w:r>
      <w:r w:rsidRPr="00292F8E">
        <w:rPr>
          <w:rFonts w:ascii="Times New Roman" w:eastAsia="Times New Roman" w:hAnsi="Times New Roman"/>
          <w:sz w:val="24"/>
          <w:szCs w:val="24"/>
          <w:lang w:eastAsia="ru-RU"/>
        </w:rPr>
        <w:t>.</w:t>
      </w:r>
    </w:p>
    <w:p w14:paraId="0E5F1622" w14:textId="77777777" w:rsidR="00D02FE0" w:rsidRPr="00D02FE0" w:rsidRDefault="00D02FE0" w:rsidP="00D02FE0">
      <w:pPr>
        <w:widowControl w:val="0"/>
        <w:suppressAutoHyphens/>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sz w:val="10"/>
          <w:szCs w:val="10"/>
          <w:lang w:eastAsia="ar-SA"/>
        </w:rPr>
      </w:pPr>
    </w:p>
    <w:p w14:paraId="70E0BF7C" w14:textId="62455258" w:rsidR="00D02FE0" w:rsidRPr="00D02FE0" w:rsidRDefault="00D02FE0" w:rsidP="00D02FE0">
      <w:pPr>
        <w:widowControl w:val="0"/>
        <w:tabs>
          <w:tab w:val="left" w:pos="1134"/>
        </w:tabs>
        <w:suppressAutoHyphens/>
        <w:spacing w:after="0" w:line="240" w:lineRule="auto"/>
        <w:ind w:firstLine="709"/>
        <w:contextualSpacing/>
        <w:jc w:val="both"/>
        <w:rPr>
          <w:rFonts w:ascii="Times New Roman" w:eastAsia="Times New Roman" w:hAnsi="Times New Roman"/>
          <w:sz w:val="28"/>
          <w:szCs w:val="28"/>
          <w:lang w:eastAsia="ar-SA"/>
        </w:rPr>
      </w:pPr>
      <w:r w:rsidRPr="00C86088">
        <w:rPr>
          <w:rFonts w:ascii="Times New Roman" w:eastAsia="Times New Roman" w:hAnsi="Times New Roman"/>
          <w:sz w:val="28"/>
          <w:szCs w:val="28"/>
          <w:lang w:eastAsia="ar-SA"/>
        </w:rPr>
        <w:t xml:space="preserve">Объем </w:t>
      </w:r>
      <w:r w:rsidRPr="00C86088">
        <w:rPr>
          <w:rFonts w:ascii="Times New Roman" w:eastAsia="Times New Roman" w:hAnsi="Times New Roman"/>
          <w:b/>
          <w:i/>
          <w:sz w:val="28"/>
          <w:szCs w:val="28"/>
          <w:lang w:eastAsia="ar-SA"/>
        </w:rPr>
        <w:t>налоговых и неналоговых доходов</w:t>
      </w:r>
      <w:r w:rsidRPr="00C86088">
        <w:rPr>
          <w:rFonts w:ascii="Times New Roman" w:eastAsia="Times New Roman" w:hAnsi="Times New Roman"/>
          <w:sz w:val="28"/>
          <w:szCs w:val="28"/>
          <w:lang w:eastAsia="ar-SA"/>
        </w:rPr>
        <w:t xml:space="preserve"> бюджета города Москвы в 2023 году составил 4 132 655,6 млн. рублей, что составляет 110,2 процента от </w:t>
      </w:r>
      <w:r w:rsidR="00964AA6">
        <w:rPr>
          <w:rFonts w:ascii="Times New Roman" w:eastAsia="Times New Roman" w:hAnsi="Times New Roman"/>
          <w:sz w:val="28"/>
          <w:szCs w:val="28"/>
          <w:lang w:eastAsia="ar-SA"/>
        </w:rPr>
        <w:t>п</w:t>
      </w:r>
      <w:r w:rsidRPr="00C86088">
        <w:rPr>
          <w:rFonts w:ascii="Times New Roman" w:eastAsia="Times New Roman" w:hAnsi="Times New Roman"/>
          <w:sz w:val="28"/>
          <w:szCs w:val="28"/>
          <w:lang w:eastAsia="ar-SA"/>
        </w:rPr>
        <w:t>лана по доходам.</w:t>
      </w:r>
    </w:p>
    <w:p w14:paraId="791EED88" w14:textId="77777777" w:rsidR="00D02FE0" w:rsidRPr="00D02FE0" w:rsidRDefault="00D02FE0" w:rsidP="00D02FE0">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bookmarkStart w:id="3" w:name="_Hlk169614930"/>
      <w:r w:rsidRPr="00D02FE0">
        <w:rPr>
          <w:rFonts w:ascii="Times New Roman" w:eastAsia="Times New Roman" w:hAnsi="Times New Roman"/>
          <w:sz w:val="28"/>
          <w:szCs w:val="28"/>
          <w:lang w:eastAsia="ru-RU"/>
        </w:rPr>
        <w:t>В целях обеспечения в 2023 году стабильного поступления в бюджет города Москвы доходов</w:t>
      </w:r>
      <w:r w:rsidRPr="00D02FE0">
        <w:rPr>
          <w:rFonts w:ascii="Times New Roman" w:eastAsia="Times New Roman" w:hAnsi="Times New Roman"/>
          <w:sz w:val="28"/>
          <w:szCs w:val="28"/>
          <w:vertAlign w:val="superscript"/>
          <w:lang w:eastAsia="ru-RU"/>
        </w:rPr>
        <w:footnoteReference w:id="17"/>
      </w:r>
      <w:r w:rsidRPr="00D02FE0">
        <w:rPr>
          <w:rFonts w:ascii="Times New Roman" w:eastAsia="Times New Roman" w:hAnsi="Times New Roman"/>
          <w:sz w:val="28"/>
          <w:szCs w:val="28"/>
          <w:lang w:eastAsia="ru-RU"/>
        </w:rPr>
        <w:t xml:space="preserve"> финансовым органом города Москвы организовано ежеквартальное доведение до </w:t>
      </w:r>
      <w:r w:rsidR="00183A20">
        <w:rPr>
          <w:rFonts w:ascii="Times New Roman" w:eastAsia="Times New Roman" w:hAnsi="Times New Roman"/>
          <w:sz w:val="28"/>
          <w:szCs w:val="28"/>
          <w:lang w:eastAsia="ru-RU"/>
        </w:rPr>
        <w:t>ГАДБ</w:t>
      </w:r>
      <w:r w:rsidRPr="00D02FE0">
        <w:rPr>
          <w:rFonts w:ascii="Times New Roman" w:eastAsia="Times New Roman" w:hAnsi="Times New Roman"/>
          <w:sz w:val="28"/>
          <w:szCs w:val="28"/>
          <w:lang w:eastAsia="ru-RU"/>
        </w:rPr>
        <w:t xml:space="preserve"> плана по доходам</w:t>
      </w:r>
      <w:r w:rsidRPr="00D02FE0">
        <w:rPr>
          <w:rFonts w:ascii="Times New Roman" w:eastAsia="Times New Roman" w:hAnsi="Times New Roman"/>
          <w:sz w:val="28"/>
          <w:szCs w:val="28"/>
          <w:vertAlign w:val="superscript"/>
          <w:lang w:eastAsia="ru-RU"/>
        </w:rPr>
        <w:footnoteReference w:id="18"/>
      </w:r>
      <w:r w:rsidRPr="00D02FE0">
        <w:rPr>
          <w:rFonts w:ascii="Times New Roman" w:eastAsia="Times New Roman" w:hAnsi="Times New Roman"/>
          <w:sz w:val="28"/>
          <w:szCs w:val="28"/>
          <w:lang w:eastAsia="ru-RU"/>
        </w:rPr>
        <w:t>; проведение ГАДБ ежеквартального анализа фактических поступлений по каждому виду администрируемых доходов в сравнении с утвержденными бюджетными назначениями на 2023 год и фактическими поступлениями за аналогичный период 2022 года с выявлением причин и факторов, оказывающих влияние на</w:t>
      </w:r>
      <w:r w:rsidR="00A01957">
        <w:rPr>
          <w:rFonts w:ascii="Times New Roman" w:eastAsia="Times New Roman" w:hAnsi="Times New Roman"/>
          <w:sz w:val="28"/>
          <w:szCs w:val="28"/>
          <w:lang w:eastAsia="ru-RU"/>
        </w:rPr>
        <w:t> </w:t>
      </w:r>
      <w:r w:rsidRPr="00D02FE0">
        <w:rPr>
          <w:rFonts w:ascii="Times New Roman" w:eastAsia="Times New Roman" w:hAnsi="Times New Roman"/>
          <w:sz w:val="28"/>
          <w:szCs w:val="28"/>
          <w:lang w:eastAsia="ru-RU"/>
        </w:rPr>
        <w:t>формирование доходов бюджета города Москвы, направление результатов анализа в финансовый орган города Москвы</w:t>
      </w:r>
      <w:r w:rsidRPr="00D02FE0">
        <w:rPr>
          <w:rFonts w:ascii="Times New Roman" w:eastAsia="Times New Roman" w:hAnsi="Times New Roman"/>
          <w:sz w:val="28"/>
          <w:szCs w:val="28"/>
          <w:vertAlign w:val="superscript"/>
          <w:lang w:eastAsia="ru-RU"/>
        </w:rPr>
        <w:footnoteReference w:id="19"/>
      </w:r>
      <w:r w:rsidRPr="00D02FE0">
        <w:rPr>
          <w:rFonts w:ascii="Times New Roman" w:eastAsia="Times New Roman" w:hAnsi="Times New Roman"/>
          <w:sz w:val="28"/>
          <w:szCs w:val="28"/>
          <w:lang w:eastAsia="ru-RU"/>
        </w:rPr>
        <w:t>.</w:t>
      </w:r>
    </w:p>
    <w:p w14:paraId="328B736B" w14:textId="77777777" w:rsidR="00D02FE0" w:rsidRPr="00D02FE0" w:rsidRDefault="00D02FE0" w:rsidP="00D02FE0">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bookmarkStart w:id="4" w:name="_Hlk172061905"/>
      <w:r w:rsidRPr="00D02FE0">
        <w:rPr>
          <w:rFonts w:ascii="Times New Roman" w:eastAsia="Times New Roman" w:hAnsi="Times New Roman"/>
          <w:sz w:val="28"/>
          <w:szCs w:val="28"/>
          <w:lang w:eastAsia="ru-RU"/>
        </w:rPr>
        <w:t>На основании п.2 постановления Правительства Москвы от 21.12.2021 № 2113-ПП</w:t>
      </w:r>
      <w:r w:rsidRPr="00D02FE0">
        <w:rPr>
          <w:rFonts w:ascii="Times New Roman" w:eastAsia="Times New Roman" w:hAnsi="Times New Roman"/>
          <w:sz w:val="28"/>
          <w:szCs w:val="28"/>
          <w:vertAlign w:val="superscript"/>
          <w:lang w:eastAsia="ru-RU"/>
        </w:rPr>
        <w:footnoteReference w:id="20"/>
      </w:r>
      <w:r w:rsidRPr="00D02FE0">
        <w:rPr>
          <w:rFonts w:ascii="Times New Roman" w:eastAsia="Times New Roman" w:hAnsi="Times New Roman"/>
          <w:sz w:val="28"/>
          <w:szCs w:val="28"/>
          <w:lang w:eastAsia="ru-RU"/>
        </w:rPr>
        <w:t xml:space="preserve"> </w:t>
      </w:r>
      <w:r w:rsidR="00FC16D9" w:rsidRPr="00D02FE0">
        <w:rPr>
          <w:rFonts w:ascii="Times New Roman" w:eastAsia="Times New Roman" w:hAnsi="Times New Roman"/>
          <w:sz w:val="28"/>
          <w:szCs w:val="28"/>
          <w:lang w:eastAsia="ru-RU"/>
        </w:rPr>
        <w:t>финансовы</w:t>
      </w:r>
      <w:r w:rsidR="00FC16D9">
        <w:rPr>
          <w:rFonts w:ascii="Times New Roman" w:eastAsia="Times New Roman" w:hAnsi="Times New Roman"/>
          <w:sz w:val="28"/>
          <w:szCs w:val="28"/>
          <w:lang w:eastAsia="ru-RU"/>
        </w:rPr>
        <w:t>м</w:t>
      </w:r>
      <w:r w:rsidR="00FC16D9" w:rsidRPr="00D02FE0">
        <w:rPr>
          <w:rFonts w:ascii="Times New Roman" w:eastAsia="Times New Roman" w:hAnsi="Times New Roman"/>
          <w:sz w:val="28"/>
          <w:szCs w:val="28"/>
          <w:lang w:eastAsia="ru-RU"/>
        </w:rPr>
        <w:t xml:space="preserve"> </w:t>
      </w:r>
      <w:r w:rsidRPr="00D02FE0">
        <w:rPr>
          <w:rFonts w:ascii="Times New Roman" w:eastAsia="Times New Roman" w:hAnsi="Times New Roman"/>
          <w:sz w:val="28"/>
          <w:szCs w:val="28"/>
          <w:lang w:eastAsia="ru-RU"/>
        </w:rPr>
        <w:t>орган</w:t>
      </w:r>
      <w:r w:rsidR="00FC16D9">
        <w:rPr>
          <w:rFonts w:ascii="Times New Roman" w:eastAsia="Times New Roman" w:hAnsi="Times New Roman"/>
          <w:sz w:val="28"/>
          <w:szCs w:val="28"/>
          <w:lang w:eastAsia="ru-RU"/>
        </w:rPr>
        <w:t>ом</w:t>
      </w:r>
      <w:r w:rsidRPr="00D02FE0">
        <w:rPr>
          <w:rFonts w:ascii="Times New Roman" w:eastAsia="Times New Roman" w:hAnsi="Times New Roman"/>
          <w:sz w:val="28"/>
          <w:szCs w:val="28"/>
          <w:lang w:eastAsia="ru-RU"/>
        </w:rPr>
        <w:t xml:space="preserve"> города Москвы в рамках реализации </w:t>
      </w:r>
      <w:r w:rsidRPr="00D02FE0">
        <w:rPr>
          <w:rFonts w:ascii="Times New Roman" w:eastAsia="Times New Roman" w:hAnsi="Times New Roman"/>
          <w:sz w:val="28"/>
          <w:szCs w:val="28"/>
          <w:lang w:eastAsia="ru-RU"/>
        </w:rPr>
        <w:lastRenderedPageBreak/>
        <w:t>полномочий (абз.3 п.3.2. ст.160.1.</w:t>
      </w:r>
      <w:r w:rsidR="003A5F14">
        <w:rPr>
          <w:rFonts w:ascii="Times New Roman" w:eastAsia="Times New Roman" w:hAnsi="Times New Roman"/>
          <w:sz w:val="28"/>
          <w:szCs w:val="28"/>
          <w:lang w:eastAsia="ru-RU"/>
        </w:rPr>
        <w:t xml:space="preserve"> </w:t>
      </w:r>
      <w:r w:rsidRPr="00D02FE0">
        <w:rPr>
          <w:rFonts w:ascii="Times New Roman" w:eastAsia="Times New Roman" w:hAnsi="Times New Roman"/>
          <w:sz w:val="28"/>
          <w:szCs w:val="28"/>
          <w:lang w:eastAsia="ru-RU"/>
        </w:rPr>
        <w:t>БК РФ</w:t>
      </w:r>
      <w:r w:rsidRPr="00D02FE0">
        <w:rPr>
          <w:rFonts w:ascii="Times New Roman" w:eastAsia="Times New Roman" w:hAnsi="Times New Roman"/>
          <w:sz w:val="28"/>
          <w:szCs w:val="28"/>
          <w:vertAlign w:val="superscript"/>
          <w:lang w:eastAsia="ru-RU"/>
        </w:rPr>
        <w:footnoteReference w:id="21"/>
      </w:r>
      <w:r w:rsidRPr="00D02FE0">
        <w:rPr>
          <w:rFonts w:ascii="Times New Roman" w:eastAsia="Times New Roman" w:hAnsi="Times New Roman"/>
          <w:sz w:val="28"/>
          <w:szCs w:val="28"/>
          <w:lang w:eastAsia="ru-RU"/>
        </w:rPr>
        <w:t xml:space="preserve">) по утверждению перечня ГАДБ </w:t>
      </w:r>
      <w:r w:rsidR="00FC16D9" w:rsidRPr="00D02FE0">
        <w:rPr>
          <w:rFonts w:ascii="Times New Roman" w:eastAsia="Times New Roman" w:hAnsi="Times New Roman"/>
          <w:sz w:val="28"/>
          <w:szCs w:val="28"/>
          <w:lang w:eastAsia="ru-RU"/>
        </w:rPr>
        <w:t>обеспеч</w:t>
      </w:r>
      <w:r w:rsidR="00FC16D9">
        <w:rPr>
          <w:rFonts w:ascii="Times New Roman" w:eastAsia="Times New Roman" w:hAnsi="Times New Roman"/>
          <w:sz w:val="28"/>
          <w:szCs w:val="28"/>
          <w:lang w:eastAsia="ru-RU"/>
        </w:rPr>
        <w:t>ена</w:t>
      </w:r>
      <w:r w:rsidR="00FC16D9" w:rsidRPr="00D02FE0">
        <w:rPr>
          <w:rFonts w:ascii="Times New Roman" w:eastAsia="Times New Roman" w:hAnsi="Times New Roman"/>
          <w:sz w:val="28"/>
          <w:szCs w:val="28"/>
          <w:lang w:eastAsia="ru-RU"/>
        </w:rPr>
        <w:t xml:space="preserve"> </w:t>
      </w:r>
      <w:r w:rsidRPr="00D02FE0">
        <w:rPr>
          <w:rFonts w:ascii="Times New Roman" w:eastAsia="Times New Roman" w:hAnsi="Times New Roman"/>
          <w:sz w:val="28"/>
          <w:szCs w:val="28"/>
          <w:lang w:eastAsia="ru-RU"/>
        </w:rPr>
        <w:t xml:space="preserve">также его </w:t>
      </w:r>
      <w:r w:rsidR="00FC16D9" w:rsidRPr="00D02FE0">
        <w:rPr>
          <w:rFonts w:ascii="Times New Roman" w:eastAsia="Times New Roman" w:hAnsi="Times New Roman"/>
          <w:sz w:val="28"/>
          <w:szCs w:val="28"/>
          <w:lang w:eastAsia="ru-RU"/>
        </w:rPr>
        <w:t>актуализаци</w:t>
      </w:r>
      <w:r w:rsidR="00FC16D9">
        <w:rPr>
          <w:rFonts w:ascii="Times New Roman" w:eastAsia="Times New Roman" w:hAnsi="Times New Roman"/>
          <w:sz w:val="28"/>
          <w:szCs w:val="28"/>
          <w:lang w:eastAsia="ru-RU"/>
        </w:rPr>
        <w:t>я</w:t>
      </w:r>
      <w:r w:rsidRPr="00D02FE0">
        <w:rPr>
          <w:rFonts w:ascii="Times New Roman" w:eastAsia="Times New Roman" w:hAnsi="Times New Roman"/>
          <w:sz w:val="28"/>
          <w:szCs w:val="28"/>
          <w:vertAlign w:val="superscript"/>
          <w:lang w:eastAsia="ru-RU"/>
        </w:rPr>
        <w:footnoteReference w:id="22"/>
      </w:r>
      <w:r w:rsidRPr="00D02FE0">
        <w:rPr>
          <w:rFonts w:ascii="Times New Roman" w:eastAsia="Times New Roman" w:hAnsi="Times New Roman"/>
          <w:sz w:val="28"/>
          <w:szCs w:val="28"/>
          <w:vertAlign w:val="superscript"/>
          <w:lang w:eastAsia="ru-RU"/>
        </w:rPr>
        <w:t>,</w:t>
      </w:r>
      <w:r w:rsidR="00A01957">
        <w:rPr>
          <w:rFonts w:ascii="Times New Roman" w:eastAsia="Times New Roman" w:hAnsi="Times New Roman"/>
          <w:sz w:val="28"/>
          <w:szCs w:val="28"/>
          <w:vertAlign w:val="superscript"/>
          <w:lang w:eastAsia="ru-RU"/>
        </w:rPr>
        <w:t> </w:t>
      </w:r>
      <w:r w:rsidRPr="00D02FE0">
        <w:rPr>
          <w:rFonts w:ascii="Times New Roman" w:eastAsia="Times New Roman" w:hAnsi="Times New Roman"/>
          <w:sz w:val="28"/>
          <w:szCs w:val="28"/>
          <w:vertAlign w:val="superscript"/>
          <w:lang w:eastAsia="ru-RU"/>
        </w:rPr>
        <w:footnoteReference w:id="23"/>
      </w:r>
      <w:r w:rsidRPr="00D02FE0">
        <w:rPr>
          <w:rFonts w:ascii="Times New Roman" w:eastAsia="Times New Roman" w:hAnsi="Times New Roman"/>
          <w:sz w:val="28"/>
          <w:szCs w:val="28"/>
          <w:lang w:eastAsia="ru-RU"/>
        </w:rPr>
        <w:t>.</w:t>
      </w:r>
    </w:p>
    <w:p w14:paraId="2AD790D6" w14:textId="77777777" w:rsidR="00AB75D9" w:rsidRDefault="00AB75D9" w:rsidP="00BA6E33">
      <w:pPr>
        <w:widowControl w:val="0"/>
        <w:suppressAutoHyphens/>
        <w:spacing w:after="0" w:line="240" w:lineRule="auto"/>
        <w:ind w:firstLine="709"/>
        <w:contextualSpacing/>
        <w:jc w:val="both"/>
        <w:rPr>
          <w:rFonts w:ascii="Times New Roman" w:eastAsia="Times New Roman" w:hAnsi="Times New Roman"/>
          <w:sz w:val="28"/>
          <w:szCs w:val="28"/>
          <w:lang w:eastAsia="ru-RU"/>
        </w:rPr>
      </w:pPr>
      <w:bookmarkStart w:id="5" w:name="_Hlk171873764"/>
      <w:bookmarkEnd w:id="3"/>
      <w:bookmarkEnd w:id="4"/>
      <w:r w:rsidRPr="00AB75D9">
        <w:rPr>
          <w:rFonts w:ascii="Times New Roman" w:eastAsia="Times New Roman" w:hAnsi="Times New Roman"/>
          <w:sz w:val="28"/>
          <w:szCs w:val="28"/>
          <w:lang w:eastAsia="ru-RU"/>
        </w:rPr>
        <w:t>Факты несоблюдения требований законодательства в части принятия нормативных правовых актов ГАДБ об утверждении перечня администраторов доходов бюджета города Москвы, подведомственных ГАДБ и порядка осуществления бюджетных полномочий подведомственными администраторами доходов бюджета города Москвы не установлены</w:t>
      </w:r>
      <w:r>
        <w:rPr>
          <w:rFonts w:ascii="Times New Roman" w:eastAsia="Times New Roman" w:hAnsi="Times New Roman"/>
          <w:sz w:val="28"/>
          <w:szCs w:val="28"/>
          <w:lang w:eastAsia="ru-RU"/>
        </w:rPr>
        <w:t>.</w:t>
      </w:r>
    </w:p>
    <w:bookmarkEnd w:id="5"/>
    <w:p w14:paraId="5AECD712" w14:textId="77777777" w:rsidR="002943C6" w:rsidRPr="00D02FE0" w:rsidRDefault="00A01957" w:rsidP="00BA6E33">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ar-SA"/>
        </w:rPr>
        <w:t>По итогам 2023 года объем</w:t>
      </w:r>
      <w:r w:rsidRPr="00D02FE0">
        <w:rPr>
          <w:rFonts w:ascii="Times New Roman" w:eastAsia="Times New Roman" w:hAnsi="Times New Roman"/>
          <w:b/>
          <w:sz w:val="28"/>
          <w:szCs w:val="28"/>
          <w:lang w:eastAsia="ar-SA"/>
        </w:rPr>
        <w:t xml:space="preserve"> налоговых доходов </w:t>
      </w:r>
      <w:r w:rsidRPr="00D02FE0">
        <w:rPr>
          <w:rFonts w:ascii="Times New Roman" w:eastAsia="Times New Roman" w:hAnsi="Times New Roman"/>
          <w:sz w:val="28"/>
          <w:szCs w:val="28"/>
          <w:lang w:eastAsia="ar-SA"/>
        </w:rPr>
        <w:t>составил 3 749 968,4 млн. рублей, или 89,0 процента от общего объема доходов</w:t>
      </w:r>
      <w:r w:rsidRPr="00D02FE0">
        <w:rPr>
          <w:rFonts w:ascii="Times New Roman" w:eastAsia="Times New Roman" w:hAnsi="Times New Roman"/>
          <w:sz w:val="28"/>
          <w:szCs w:val="28"/>
          <w:vertAlign w:val="superscript"/>
          <w:lang w:eastAsia="ar-SA"/>
        </w:rPr>
        <w:footnoteReference w:id="24"/>
      </w:r>
      <w:r w:rsidRPr="00D02FE0">
        <w:rPr>
          <w:rFonts w:ascii="Times New Roman" w:eastAsia="Times New Roman" w:hAnsi="Times New Roman"/>
          <w:sz w:val="28"/>
          <w:szCs w:val="28"/>
          <w:lang w:eastAsia="ar-SA"/>
        </w:rPr>
        <w:t>. Доля налоговых доходов в объеме собственных доходов бюджета (без учета безвозмездных поступлений) составила 90,7 процента. Фактическое исполнение плановых назначений составило 107,7 процента</w:t>
      </w:r>
      <w:r w:rsidRPr="00D02FE0">
        <w:rPr>
          <w:rFonts w:ascii="Times New Roman" w:eastAsia="Times New Roman" w:hAnsi="Times New Roman"/>
          <w:sz w:val="28"/>
          <w:szCs w:val="28"/>
          <w:vertAlign w:val="superscript"/>
          <w:lang w:eastAsia="ar-SA"/>
        </w:rPr>
        <w:footnoteReference w:id="25"/>
      </w:r>
      <w:r w:rsidRPr="00D02FE0">
        <w:rPr>
          <w:rFonts w:ascii="Times New Roman" w:eastAsia="Times New Roman" w:hAnsi="Times New Roman"/>
          <w:sz w:val="28"/>
          <w:szCs w:val="28"/>
          <w:lang w:eastAsia="ar-SA"/>
        </w:rPr>
        <w:t xml:space="preserve"> (план</w:t>
      </w:r>
      <w:r>
        <w:rPr>
          <w:rFonts w:ascii="Times New Roman" w:eastAsia="Times New Roman" w:hAnsi="Times New Roman"/>
          <w:sz w:val="28"/>
          <w:szCs w:val="28"/>
          <w:lang w:eastAsia="ar-SA"/>
        </w:rPr>
        <w:t> </w:t>
      </w:r>
      <w:r w:rsidRPr="00D02FE0">
        <w:rPr>
          <w:rFonts w:ascii="Times New Roman" w:eastAsia="Times New Roman" w:hAnsi="Times New Roman"/>
          <w:sz w:val="28"/>
          <w:szCs w:val="28"/>
          <w:lang w:eastAsia="ar-SA"/>
        </w:rPr>
        <w:t>по доходам в части налоговых поступлений в ходе исполнения бюджета в 2023 году не изменялся).</w:t>
      </w:r>
    </w:p>
    <w:p w14:paraId="4B03B8D6" w14:textId="77777777" w:rsidR="002943C6" w:rsidRPr="00CF0D6E" w:rsidRDefault="002943C6" w:rsidP="002943C6">
      <w:pPr>
        <w:widowControl w:val="0"/>
        <w:suppressAutoHyphens/>
        <w:spacing w:after="0" w:line="240" w:lineRule="auto"/>
        <w:ind w:firstLine="709"/>
        <w:contextualSpacing/>
        <w:jc w:val="center"/>
        <w:rPr>
          <w:rFonts w:ascii="Times New Roman" w:eastAsia="Times New Roman" w:hAnsi="Times New Roman"/>
          <w:b/>
          <w:sz w:val="10"/>
          <w:szCs w:val="10"/>
          <w:lang w:eastAsia="ru-RU"/>
        </w:rPr>
      </w:pPr>
    </w:p>
    <w:p w14:paraId="68D6C7C6" w14:textId="77777777" w:rsidR="002943C6" w:rsidRPr="00D02FE0" w:rsidRDefault="00D02FE0" w:rsidP="00CF0D6E">
      <w:pPr>
        <w:widowControl w:val="0"/>
        <w:suppressAutoHyphens/>
        <w:spacing w:after="0" w:line="240" w:lineRule="auto"/>
        <w:contextualSpacing/>
        <w:jc w:val="center"/>
        <w:rPr>
          <w:rFonts w:ascii="Times New Roman" w:eastAsia="Times New Roman" w:hAnsi="Times New Roman"/>
          <w:b/>
          <w:sz w:val="24"/>
          <w:szCs w:val="24"/>
          <w:lang w:eastAsia="ru-RU"/>
        </w:rPr>
      </w:pPr>
      <w:r w:rsidRPr="00D02FE0">
        <w:rPr>
          <w:rFonts w:ascii="Times New Roman" w:eastAsia="Times New Roman" w:hAnsi="Times New Roman"/>
          <w:b/>
          <w:sz w:val="24"/>
          <w:szCs w:val="24"/>
          <w:lang w:eastAsia="ru-RU"/>
        </w:rPr>
        <w:t>Налоговые доходы бюджета города Москвы</w:t>
      </w:r>
    </w:p>
    <w:p w14:paraId="12BAF590" w14:textId="77777777" w:rsidR="002943C6" w:rsidRDefault="00D02FE0" w:rsidP="00CF0D6E">
      <w:pPr>
        <w:widowControl w:val="0"/>
        <w:suppressAutoHyphens/>
        <w:spacing w:after="0" w:line="240" w:lineRule="auto"/>
        <w:contextualSpacing/>
        <w:jc w:val="center"/>
        <w:rPr>
          <w:rFonts w:ascii="Times New Roman" w:eastAsia="Times New Roman" w:hAnsi="Times New Roman"/>
          <w:sz w:val="24"/>
          <w:szCs w:val="24"/>
          <w:lang w:eastAsia="ru-RU"/>
        </w:rPr>
      </w:pPr>
      <w:r w:rsidRPr="00D02FE0">
        <w:rPr>
          <w:rFonts w:ascii="Times New Roman" w:eastAsia="Times New Roman" w:hAnsi="Times New Roman"/>
          <w:sz w:val="24"/>
          <w:szCs w:val="24"/>
          <w:lang w:eastAsia="ru-RU"/>
        </w:rPr>
        <w:t>(в том числе по основным источникам)</w:t>
      </w:r>
      <w:r w:rsidR="00AB550A">
        <w:rPr>
          <w:noProof/>
          <w:lang w:eastAsia="ru-RU"/>
        </w:rPr>
        <w:drawing>
          <wp:inline distT="0" distB="0" distL="0" distR="0" wp14:anchorId="1712E375" wp14:editId="4AACB90C">
            <wp:extent cx="5902381" cy="2017853"/>
            <wp:effectExtent l="0" t="0" r="3175"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19" r="846" b="31952"/>
                    <a:stretch/>
                  </pic:blipFill>
                  <pic:spPr bwMode="auto">
                    <a:xfrm>
                      <a:off x="0" y="0"/>
                      <a:ext cx="5987596" cy="2046986"/>
                    </a:xfrm>
                    <a:prstGeom prst="rect">
                      <a:avLst/>
                    </a:prstGeom>
                    <a:ln>
                      <a:noFill/>
                    </a:ln>
                    <a:extLst>
                      <a:ext uri="{53640926-AAD7-44D8-BBD7-CCE9431645EC}">
                        <a14:shadowObscured xmlns:a14="http://schemas.microsoft.com/office/drawing/2010/main"/>
                      </a:ext>
                    </a:extLst>
                  </pic:spPr>
                </pic:pic>
              </a:graphicData>
            </a:graphic>
          </wp:inline>
        </w:drawing>
      </w:r>
    </w:p>
    <w:p w14:paraId="296B47BE" w14:textId="77777777" w:rsidR="00D02FE0" w:rsidRPr="00D02FE0" w:rsidRDefault="00D02FE0" w:rsidP="00357C1D">
      <w:pPr>
        <w:widowControl w:val="0"/>
        <w:suppressAutoHyphens/>
        <w:spacing w:after="0" w:line="240" w:lineRule="auto"/>
        <w:ind w:right="141"/>
        <w:contextualSpacing/>
        <w:jc w:val="right"/>
        <w:rPr>
          <w:rFonts w:ascii="Times New Roman" w:eastAsia="Times New Roman" w:hAnsi="Times New Roman"/>
          <w:sz w:val="24"/>
          <w:szCs w:val="24"/>
          <w:lang w:eastAsia="ru-RU"/>
        </w:rPr>
      </w:pPr>
      <w:r w:rsidRPr="00555C36">
        <w:rPr>
          <w:rFonts w:ascii="Times New Roman" w:eastAsia="Times New Roman" w:hAnsi="Times New Roman"/>
          <w:sz w:val="24"/>
          <w:szCs w:val="24"/>
          <w:lang w:eastAsia="ru-RU"/>
        </w:rPr>
        <w:t>Рисунок</w:t>
      </w:r>
      <w:r w:rsidRPr="00D02FE0">
        <w:rPr>
          <w:rFonts w:ascii="Times New Roman" w:eastAsia="Times New Roman" w:hAnsi="Times New Roman"/>
          <w:sz w:val="24"/>
          <w:szCs w:val="24"/>
          <w:lang w:eastAsia="ru-RU"/>
        </w:rPr>
        <w:t xml:space="preserve"> </w:t>
      </w:r>
      <w:r w:rsidR="00D2130B" w:rsidRPr="0085481A">
        <w:rPr>
          <w:rFonts w:ascii="Times New Roman" w:eastAsia="Times New Roman" w:hAnsi="Times New Roman"/>
          <w:sz w:val="24"/>
          <w:szCs w:val="24"/>
          <w:lang w:eastAsia="ru-RU"/>
        </w:rPr>
        <w:t>3</w:t>
      </w:r>
      <w:r w:rsidR="0034054E" w:rsidRPr="00555C36">
        <w:rPr>
          <w:rFonts w:ascii="Times New Roman" w:eastAsia="Times New Roman" w:hAnsi="Times New Roman"/>
          <w:sz w:val="24"/>
          <w:szCs w:val="24"/>
          <w:vertAlign w:val="superscript"/>
          <w:lang w:eastAsia="ru-RU"/>
        </w:rPr>
        <w:footnoteReference w:id="26"/>
      </w:r>
      <w:r w:rsidR="0041207D">
        <w:rPr>
          <w:rFonts w:ascii="Times New Roman" w:eastAsia="Times New Roman" w:hAnsi="Times New Roman"/>
          <w:sz w:val="24"/>
          <w:szCs w:val="24"/>
          <w:lang w:eastAsia="ru-RU"/>
        </w:rPr>
        <w:t>.</w:t>
      </w:r>
    </w:p>
    <w:p w14:paraId="13AC00DE" w14:textId="77777777" w:rsidR="00D02FE0" w:rsidRPr="00D02FE0" w:rsidRDefault="00D02FE0" w:rsidP="00D02FE0">
      <w:pPr>
        <w:widowControl w:val="0"/>
        <w:suppressAutoHyphens/>
        <w:spacing w:after="0" w:line="240" w:lineRule="auto"/>
        <w:ind w:firstLine="709"/>
        <w:contextualSpacing/>
        <w:jc w:val="both"/>
        <w:rPr>
          <w:rFonts w:asciiTheme="minorHAnsi" w:eastAsiaTheme="minorHAnsi" w:hAnsiTheme="minorHAnsi" w:cstheme="minorBidi"/>
          <w:i/>
          <w:sz w:val="28"/>
          <w:szCs w:val="28"/>
        </w:rPr>
      </w:pPr>
      <w:r w:rsidRPr="00D02FE0">
        <w:rPr>
          <w:rFonts w:ascii="Times New Roman" w:eastAsiaTheme="minorHAnsi" w:hAnsi="Times New Roman"/>
          <w:sz w:val="28"/>
          <w:szCs w:val="28"/>
          <w:lang w:eastAsia="ar-SA"/>
        </w:rPr>
        <w:lastRenderedPageBreak/>
        <w:t>Основная доля налоговых доходов сформировалась за счет поступлений по следующим источникам</w:t>
      </w:r>
      <w:r w:rsidRPr="0085481A">
        <w:rPr>
          <w:rFonts w:ascii="Times New Roman" w:eastAsiaTheme="minorHAnsi" w:hAnsi="Times New Roman"/>
          <w:sz w:val="28"/>
          <w:szCs w:val="28"/>
          <w:lang w:eastAsia="ar-SA"/>
        </w:rPr>
        <w:t>:</w:t>
      </w:r>
    </w:p>
    <w:p w14:paraId="48AA0B02" w14:textId="77777777" w:rsidR="00D02FE0" w:rsidRPr="00D02FE0" w:rsidRDefault="00D02FE0" w:rsidP="00D02FE0">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i/>
          <w:sz w:val="28"/>
          <w:szCs w:val="28"/>
          <w:lang w:eastAsia="ru-RU"/>
        </w:rPr>
        <w:t>– налог на доходы физических лиц</w:t>
      </w:r>
      <w:r w:rsidRPr="00D02FE0">
        <w:rPr>
          <w:rFonts w:ascii="Times New Roman" w:eastAsia="Times New Roman" w:hAnsi="Times New Roman"/>
          <w:sz w:val="28"/>
          <w:szCs w:val="28"/>
          <w:lang w:eastAsia="ru-RU"/>
        </w:rPr>
        <w:t xml:space="preserve"> </w:t>
      </w:r>
      <w:r w:rsidRPr="0085481A">
        <w:rPr>
          <w:rFonts w:ascii="Times New Roman" w:eastAsia="Times New Roman" w:hAnsi="Times New Roman"/>
          <w:sz w:val="28"/>
          <w:szCs w:val="28"/>
          <w:lang w:eastAsia="ru-RU"/>
        </w:rPr>
        <w:t>(далее – НДФЛ)</w:t>
      </w:r>
      <w:r w:rsidRPr="00D02FE0">
        <w:rPr>
          <w:rFonts w:ascii="Times New Roman" w:eastAsia="Times New Roman" w:hAnsi="Times New Roman"/>
          <w:sz w:val="28"/>
          <w:szCs w:val="28"/>
          <w:lang w:eastAsia="ru-RU"/>
        </w:rPr>
        <w:t xml:space="preserve"> – </w:t>
      </w:r>
      <w:bookmarkStart w:id="6" w:name="_Hlk141266198"/>
      <w:r w:rsidRPr="00D02FE0">
        <w:rPr>
          <w:rFonts w:ascii="Times New Roman" w:eastAsia="Times New Roman" w:hAnsi="Times New Roman"/>
          <w:sz w:val="28"/>
          <w:szCs w:val="28"/>
          <w:lang w:eastAsia="ru-RU"/>
        </w:rPr>
        <w:t>1 744 022,7 млн. рублей, или 46,5 процента от общего объема налоговых поступлений. Исполнение плановых назначений составило 101,6 процента, что преимуществ</w:t>
      </w:r>
      <w:r w:rsidR="00A515D5">
        <w:rPr>
          <w:rFonts w:ascii="Times New Roman" w:eastAsia="Times New Roman" w:hAnsi="Times New Roman"/>
          <w:sz w:val="28"/>
          <w:szCs w:val="28"/>
          <w:lang w:eastAsia="ru-RU"/>
        </w:rPr>
        <w:t>енно</w:t>
      </w:r>
      <w:r w:rsidRPr="00D02FE0">
        <w:rPr>
          <w:rFonts w:ascii="Times New Roman" w:eastAsia="Times New Roman" w:hAnsi="Times New Roman"/>
          <w:sz w:val="28"/>
          <w:szCs w:val="28"/>
          <w:lang w:eastAsia="ru-RU"/>
        </w:rPr>
        <w:t xml:space="preserve"> обусловлено </w:t>
      </w:r>
      <w:bookmarkEnd w:id="6"/>
      <w:r w:rsidRPr="00D02FE0">
        <w:rPr>
          <w:rFonts w:ascii="Times New Roman" w:eastAsia="Times New Roman" w:hAnsi="Times New Roman"/>
          <w:sz w:val="28"/>
          <w:szCs w:val="28"/>
          <w:lang w:eastAsia="ru-RU"/>
        </w:rPr>
        <w:t>ростом поступлений по ряду организаций в части уплаты НДФЛ с доходов акционеров в виде полученных дивидендов, увеличением фонда оплаты труда, в том числе в части премиальных выплат сотрудникам организаций, а также ростом заработной платы и штатной численности сотрудников</w:t>
      </w:r>
      <w:r w:rsidRPr="00D02FE0">
        <w:rPr>
          <w:rFonts w:ascii="Times New Roman" w:eastAsia="Times New Roman" w:hAnsi="Times New Roman"/>
          <w:sz w:val="28"/>
          <w:szCs w:val="28"/>
          <w:vertAlign w:val="superscript"/>
          <w:lang w:eastAsia="ru-RU"/>
        </w:rPr>
        <w:footnoteReference w:id="27"/>
      </w:r>
      <w:r w:rsidRPr="00D02FE0">
        <w:rPr>
          <w:rFonts w:ascii="Times New Roman" w:eastAsia="Times New Roman" w:hAnsi="Times New Roman"/>
          <w:sz w:val="28"/>
          <w:szCs w:val="28"/>
          <w:lang w:eastAsia="ru-RU"/>
        </w:rPr>
        <w:t>.</w:t>
      </w:r>
    </w:p>
    <w:p w14:paraId="3E7514B5" w14:textId="77777777" w:rsidR="00D02FE0" w:rsidRPr="00D02FE0" w:rsidRDefault="00D02FE0" w:rsidP="00D02FE0">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 xml:space="preserve">Кроме того, положительно на поступления оказало влияние введение в 2023 году очередности списания в первоочередном порядке сумм недоимки и текущих платежей по НДФЛ с Единого налогового счета налогоплательщика </w:t>
      </w:r>
      <w:r w:rsidR="00355FF9" w:rsidRPr="0085481A">
        <w:rPr>
          <w:rFonts w:ascii="Times New Roman" w:eastAsia="Times New Roman" w:hAnsi="Times New Roman"/>
          <w:sz w:val="28"/>
          <w:szCs w:val="28"/>
          <w:lang w:eastAsia="ru-RU"/>
        </w:rPr>
        <w:t>(далее – ЕНС)</w:t>
      </w:r>
      <w:r w:rsidR="00355FF9">
        <w:rPr>
          <w:rFonts w:ascii="Times New Roman" w:eastAsia="Times New Roman" w:hAnsi="Times New Roman"/>
          <w:sz w:val="28"/>
          <w:szCs w:val="28"/>
          <w:lang w:eastAsia="ru-RU"/>
        </w:rPr>
        <w:t xml:space="preserve"> </w:t>
      </w:r>
      <w:r w:rsidRPr="00D02FE0">
        <w:rPr>
          <w:rFonts w:ascii="Times New Roman" w:eastAsia="Times New Roman" w:hAnsi="Times New Roman"/>
          <w:sz w:val="28"/>
          <w:szCs w:val="28"/>
          <w:lang w:eastAsia="ru-RU"/>
        </w:rPr>
        <w:t>по сравнению с прочими налоговыми обязательствами</w:t>
      </w:r>
      <w:r w:rsidRPr="00D02FE0">
        <w:rPr>
          <w:rFonts w:ascii="Times New Roman" w:eastAsia="Times New Roman" w:hAnsi="Times New Roman"/>
          <w:sz w:val="28"/>
          <w:szCs w:val="28"/>
          <w:vertAlign w:val="superscript"/>
          <w:lang w:eastAsia="ru-RU"/>
        </w:rPr>
        <w:footnoteReference w:id="28"/>
      </w:r>
      <w:r w:rsidRPr="00D02FE0">
        <w:rPr>
          <w:rFonts w:ascii="Times New Roman" w:eastAsia="Times New Roman" w:hAnsi="Times New Roman"/>
          <w:sz w:val="28"/>
          <w:szCs w:val="28"/>
          <w:lang w:eastAsia="ru-RU"/>
        </w:rPr>
        <w:t>;</w:t>
      </w:r>
    </w:p>
    <w:p w14:paraId="2CA83A73" w14:textId="77777777" w:rsidR="00D02FE0" w:rsidRPr="00D02FE0" w:rsidRDefault="00D02FE0" w:rsidP="00D02FE0">
      <w:pPr>
        <w:widowControl w:val="0"/>
        <w:suppressAutoHyphens/>
        <w:spacing w:after="0" w:line="240" w:lineRule="auto"/>
        <w:ind w:firstLine="709"/>
        <w:contextualSpacing/>
        <w:jc w:val="both"/>
        <w:rPr>
          <w:rFonts w:ascii="Times New Roman" w:eastAsiaTheme="minorHAnsi" w:hAnsi="Times New Roman"/>
          <w:sz w:val="28"/>
          <w:szCs w:val="28"/>
          <w:lang w:eastAsia="ar-SA"/>
        </w:rPr>
      </w:pPr>
      <w:r w:rsidRPr="00D02FE0">
        <w:rPr>
          <w:rFonts w:ascii="Times New Roman" w:eastAsiaTheme="minorHAnsi" w:hAnsi="Times New Roman"/>
          <w:i/>
          <w:sz w:val="28"/>
          <w:szCs w:val="28"/>
          <w:lang w:eastAsia="ar-SA"/>
        </w:rPr>
        <w:t>– налог на прибыль организаций</w:t>
      </w:r>
      <w:r w:rsidRPr="00D02FE0">
        <w:rPr>
          <w:rFonts w:ascii="Times New Roman" w:eastAsiaTheme="minorHAnsi" w:hAnsi="Times New Roman"/>
          <w:sz w:val="28"/>
          <w:szCs w:val="28"/>
          <w:lang w:eastAsia="ar-SA"/>
        </w:rPr>
        <w:t xml:space="preserve"> – 1</w:t>
      </w:r>
      <w:r w:rsidRPr="00D02FE0">
        <w:rPr>
          <w:rFonts w:ascii="Times New Roman" w:eastAsiaTheme="minorHAnsi" w:hAnsi="Times New Roman"/>
          <w:sz w:val="28"/>
          <w:szCs w:val="28"/>
          <w:lang w:val="en-US" w:eastAsia="ar-SA"/>
        </w:rPr>
        <w:t> </w:t>
      </w:r>
      <w:r w:rsidRPr="00D02FE0">
        <w:rPr>
          <w:rFonts w:ascii="Times New Roman" w:eastAsiaTheme="minorHAnsi" w:hAnsi="Times New Roman"/>
          <w:sz w:val="28"/>
          <w:szCs w:val="28"/>
          <w:lang w:eastAsia="ar-SA"/>
        </w:rPr>
        <w:t>444</w:t>
      </w:r>
      <w:r w:rsidRPr="00D02FE0">
        <w:rPr>
          <w:rFonts w:ascii="Times New Roman" w:eastAsiaTheme="minorHAnsi" w:hAnsi="Times New Roman"/>
          <w:sz w:val="28"/>
          <w:szCs w:val="28"/>
          <w:lang w:val="en-US" w:eastAsia="ar-SA"/>
        </w:rPr>
        <w:t> </w:t>
      </w:r>
      <w:r w:rsidRPr="00D02FE0">
        <w:rPr>
          <w:rFonts w:ascii="Times New Roman" w:eastAsiaTheme="minorHAnsi" w:hAnsi="Times New Roman"/>
          <w:sz w:val="28"/>
          <w:szCs w:val="28"/>
          <w:lang w:eastAsia="ar-SA"/>
        </w:rPr>
        <w:t>817,7</w:t>
      </w:r>
      <w:r w:rsidRPr="00D02FE0">
        <w:rPr>
          <w:rFonts w:ascii="Times New Roman" w:eastAsiaTheme="minorHAnsi" w:hAnsi="Times New Roman"/>
          <w:sz w:val="28"/>
          <w:szCs w:val="28"/>
          <w:lang w:val="en-US" w:eastAsia="ar-SA"/>
        </w:rPr>
        <w:t> </w:t>
      </w:r>
      <w:r w:rsidRPr="00D02FE0">
        <w:rPr>
          <w:rFonts w:ascii="Times New Roman" w:eastAsiaTheme="minorHAnsi" w:hAnsi="Times New Roman"/>
          <w:sz w:val="28"/>
          <w:szCs w:val="28"/>
          <w:lang w:eastAsia="ar-SA"/>
        </w:rPr>
        <w:t>млн. рублей, или 38,5 процента от общего объема налоговых поступлений</w:t>
      </w:r>
      <w:r w:rsidR="009D1ACA">
        <w:rPr>
          <w:rFonts w:ascii="Times New Roman" w:eastAsiaTheme="minorHAnsi" w:hAnsi="Times New Roman"/>
          <w:sz w:val="28"/>
          <w:szCs w:val="28"/>
          <w:lang w:eastAsia="ar-SA"/>
        </w:rPr>
        <w:t>; и</w:t>
      </w:r>
      <w:r w:rsidRPr="00D02FE0">
        <w:rPr>
          <w:rFonts w:ascii="Times New Roman" w:eastAsiaTheme="minorHAnsi" w:hAnsi="Times New Roman"/>
          <w:sz w:val="28"/>
          <w:szCs w:val="28"/>
          <w:lang w:eastAsia="ar-SA"/>
        </w:rPr>
        <w:t>сполнение плановых назначений составило 119,1 процента. Отклонение от плана обусловлено увеличением поступлений от организаций финансово-кредитной отрасли, оптово-розничной торговли, а также строительной сферы и</w:t>
      </w:r>
      <w:r w:rsidR="00555C36">
        <w:rPr>
          <w:rFonts w:ascii="Times New Roman" w:eastAsiaTheme="minorHAnsi" w:hAnsi="Times New Roman"/>
          <w:sz w:val="28"/>
          <w:szCs w:val="28"/>
          <w:lang w:eastAsia="ar-SA"/>
        </w:rPr>
        <w:t> </w:t>
      </w:r>
      <w:r w:rsidRPr="00D02FE0">
        <w:rPr>
          <w:rFonts w:ascii="Times New Roman" w:eastAsiaTheme="minorHAnsi" w:hAnsi="Times New Roman"/>
          <w:sz w:val="28"/>
          <w:szCs w:val="28"/>
          <w:lang w:eastAsia="ar-SA"/>
        </w:rPr>
        <w:t>по</w:t>
      </w:r>
      <w:r w:rsidR="00341996">
        <w:rPr>
          <w:rFonts w:ascii="Times New Roman" w:eastAsiaTheme="minorHAnsi" w:hAnsi="Times New Roman"/>
          <w:sz w:val="28"/>
          <w:szCs w:val="28"/>
          <w:lang w:eastAsia="ar-SA"/>
        </w:rPr>
        <w:t> </w:t>
      </w:r>
      <w:r w:rsidRPr="00D02FE0">
        <w:rPr>
          <w:rFonts w:ascii="Times New Roman" w:eastAsiaTheme="minorHAnsi" w:hAnsi="Times New Roman"/>
          <w:sz w:val="28"/>
          <w:szCs w:val="28"/>
          <w:lang w:eastAsia="ar-SA"/>
        </w:rPr>
        <w:t xml:space="preserve">операциям с недвижимым имуществом, что связано с ростом процентных доходов банков за счет увеличения кредитных портфелей, увеличением выручки от реализации товаров (работ, услуг), сдачей в эксплуатацию многоквартирных жилых комплексов и объектов социальной инфраструктуры, </w:t>
      </w:r>
      <w:r w:rsidRPr="00D02FE0">
        <w:rPr>
          <w:rFonts w:ascii="Times New Roman" w:eastAsiaTheme="minorHAnsi" w:hAnsi="Times New Roman"/>
          <w:sz w:val="28"/>
          <w:szCs w:val="28"/>
        </w:rPr>
        <w:t xml:space="preserve">а также отменой с 01.01.2023 института консолидированных </w:t>
      </w:r>
      <w:r w:rsidRPr="00D02FE0">
        <w:rPr>
          <w:rFonts w:ascii="Times New Roman" w:eastAsiaTheme="minorHAnsi" w:hAnsi="Times New Roman"/>
          <w:sz w:val="28"/>
          <w:szCs w:val="28"/>
        </w:rPr>
        <w:lastRenderedPageBreak/>
        <w:t>групп налогоплательщиков</w:t>
      </w:r>
      <w:r w:rsidRPr="00D02FE0">
        <w:rPr>
          <w:rFonts w:ascii="Times New Roman" w:eastAsiaTheme="minorHAnsi" w:hAnsi="Times New Roman"/>
          <w:sz w:val="28"/>
          <w:szCs w:val="28"/>
          <w:vertAlign w:val="superscript"/>
        </w:rPr>
        <w:footnoteReference w:id="29"/>
      </w:r>
      <w:r w:rsidRPr="00D02FE0">
        <w:rPr>
          <w:rFonts w:ascii="Times New Roman" w:eastAsiaTheme="minorHAnsi" w:hAnsi="Times New Roman"/>
          <w:sz w:val="28"/>
          <w:szCs w:val="28"/>
        </w:rPr>
        <w:t>;</w:t>
      </w:r>
    </w:p>
    <w:p w14:paraId="4CD70752" w14:textId="5F8292AD" w:rsidR="00D02FE0" w:rsidRPr="00D02FE0"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i/>
          <w:sz w:val="28"/>
          <w:szCs w:val="28"/>
          <w:lang w:eastAsia="ru-RU"/>
        </w:rPr>
        <w:t>– налог на имущество организаций</w:t>
      </w:r>
      <w:r w:rsidRPr="00D02FE0">
        <w:rPr>
          <w:rFonts w:ascii="Times New Roman" w:eastAsia="Times New Roman" w:hAnsi="Times New Roman"/>
          <w:sz w:val="28"/>
          <w:szCs w:val="28"/>
          <w:lang w:eastAsia="ru-RU"/>
        </w:rPr>
        <w:t xml:space="preserve"> – 179 140,5 млн. рублей, или 4,8 процента от общего объема налоговых поступлений</w:t>
      </w:r>
      <w:r w:rsidR="009D1ACA">
        <w:rPr>
          <w:rFonts w:ascii="Times New Roman" w:eastAsia="Times New Roman" w:hAnsi="Times New Roman"/>
          <w:sz w:val="28"/>
          <w:szCs w:val="28"/>
          <w:lang w:eastAsia="ru-RU"/>
        </w:rPr>
        <w:t>;</w:t>
      </w:r>
      <w:r w:rsidRPr="00D02FE0">
        <w:rPr>
          <w:rFonts w:ascii="Times New Roman" w:eastAsia="Times New Roman" w:hAnsi="Times New Roman"/>
          <w:sz w:val="28"/>
          <w:szCs w:val="28"/>
          <w:lang w:eastAsia="ru-RU"/>
        </w:rPr>
        <w:t xml:space="preserve"> исполнение плановых назначений составило 107,8 процента. Отклонение от плана обусловлено</w:t>
      </w:r>
      <w:r w:rsidR="00B13021">
        <w:rPr>
          <w:rFonts w:ascii="Times New Roman" w:eastAsia="Times New Roman" w:hAnsi="Times New Roman"/>
          <w:sz w:val="28"/>
          <w:szCs w:val="28"/>
          <w:lang w:eastAsia="ru-RU"/>
        </w:rPr>
        <w:t>,</w:t>
      </w:r>
      <w:r w:rsidRPr="00D02FE0">
        <w:rPr>
          <w:rFonts w:ascii="Times New Roman" w:eastAsia="Times New Roman" w:hAnsi="Times New Roman"/>
          <w:sz w:val="28"/>
          <w:szCs w:val="28"/>
          <w:lang w:eastAsia="ru-RU"/>
        </w:rPr>
        <w:t xml:space="preserve"> в</w:t>
      </w:r>
      <w:r w:rsidR="00B13021">
        <w:rPr>
          <w:rFonts w:ascii="Times New Roman" w:eastAsia="Times New Roman" w:hAnsi="Times New Roman"/>
          <w:sz w:val="28"/>
          <w:szCs w:val="28"/>
          <w:lang w:eastAsia="ru-RU"/>
        </w:rPr>
        <w:t> </w:t>
      </w:r>
      <w:r w:rsidRPr="00D02FE0">
        <w:rPr>
          <w:rFonts w:ascii="Times New Roman" w:eastAsia="Times New Roman" w:hAnsi="Times New Roman"/>
          <w:sz w:val="28"/>
          <w:szCs w:val="28"/>
          <w:lang w:eastAsia="ru-RU"/>
        </w:rPr>
        <w:t>том числе введением в эксплуатацию новых объектов недвижимости;</w:t>
      </w:r>
    </w:p>
    <w:p w14:paraId="7040C1CF" w14:textId="77777777" w:rsidR="00D02FE0" w:rsidRPr="00D02FE0"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i/>
          <w:sz w:val="28"/>
          <w:szCs w:val="28"/>
          <w:lang w:eastAsia="ru-RU"/>
        </w:rPr>
        <w:t>– налог, взимаемый в связи с применением упрощенной системы налогообложения,</w:t>
      </w:r>
      <w:r w:rsidRPr="00D02FE0">
        <w:rPr>
          <w:rFonts w:ascii="Times New Roman" w:eastAsia="Times New Roman" w:hAnsi="Times New Roman"/>
          <w:sz w:val="28"/>
          <w:szCs w:val="28"/>
          <w:lang w:eastAsia="ru-RU"/>
        </w:rPr>
        <w:t xml:space="preserve"> – 202 039,5 млн. рублей</w:t>
      </w:r>
      <w:r w:rsidR="009D1ACA">
        <w:rPr>
          <w:rFonts w:ascii="Times New Roman" w:eastAsia="Times New Roman" w:hAnsi="Times New Roman"/>
          <w:sz w:val="28"/>
          <w:szCs w:val="28"/>
          <w:lang w:eastAsia="ru-RU"/>
        </w:rPr>
        <w:t>,</w:t>
      </w:r>
      <w:r w:rsidRPr="00D02FE0">
        <w:rPr>
          <w:rFonts w:ascii="Times New Roman" w:eastAsia="Times New Roman" w:hAnsi="Times New Roman"/>
          <w:sz w:val="28"/>
          <w:szCs w:val="28"/>
          <w:lang w:eastAsia="ru-RU"/>
        </w:rPr>
        <w:t xml:space="preserve"> или 5,4 процента от общего объема налоговых поступлений</w:t>
      </w:r>
      <w:r w:rsidR="009D1ACA">
        <w:rPr>
          <w:rFonts w:ascii="Times New Roman" w:eastAsia="Times New Roman" w:hAnsi="Times New Roman"/>
          <w:sz w:val="28"/>
          <w:szCs w:val="28"/>
          <w:lang w:eastAsia="ru-RU"/>
        </w:rPr>
        <w:t>;</w:t>
      </w:r>
      <w:r w:rsidRPr="00D02FE0">
        <w:rPr>
          <w:rFonts w:ascii="Times New Roman" w:eastAsia="Times New Roman" w:hAnsi="Times New Roman"/>
          <w:sz w:val="28"/>
          <w:szCs w:val="28"/>
          <w:lang w:eastAsia="ru-RU"/>
        </w:rPr>
        <w:t xml:space="preserve"> исполнение плановых назначений составило 95,9 процента. Отклонение от плановых назначений обусловлено уменьшением перечислений от ряда налогоплательщиков, что преимущественно </w:t>
      </w:r>
      <w:r w:rsidR="00B13021">
        <w:rPr>
          <w:rFonts w:ascii="Times New Roman" w:eastAsia="Times New Roman" w:hAnsi="Times New Roman"/>
          <w:sz w:val="28"/>
          <w:szCs w:val="28"/>
          <w:lang w:eastAsia="ru-RU"/>
        </w:rPr>
        <w:t>связано с</w:t>
      </w:r>
      <w:r w:rsidR="00B13021" w:rsidRPr="00D02FE0">
        <w:rPr>
          <w:rFonts w:ascii="Times New Roman" w:eastAsia="Times New Roman" w:hAnsi="Times New Roman"/>
          <w:sz w:val="28"/>
          <w:szCs w:val="28"/>
          <w:lang w:eastAsia="ru-RU"/>
        </w:rPr>
        <w:t xml:space="preserve"> </w:t>
      </w:r>
      <w:r w:rsidRPr="00D02FE0">
        <w:rPr>
          <w:rFonts w:ascii="Times New Roman" w:eastAsia="Times New Roman" w:hAnsi="Times New Roman"/>
          <w:sz w:val="28"/>
          <w:szCs w:val="28"/>
          <w:lang w:eastAsia="ru-RU"/>
        </w:rPr>
        <w:t>произведенными возвратами с налога</w:t>
      </w:r>
      <w:r w:rsidR="007030A7">
        <w:rPr>
          <w:rFonts w:ascii="Times New Roman" w:eastAsia="Times New Roman" w:hAnsi="Times New Roman"/>
          <w:sz w:val="28"/>
          <w:szCs w:val="28"/>
          <w:lang w:eastAsia="ru-RU"/>
        </w:rPr>
        <w:br/>
      </w:r>
      <w:r w:rsidRPr="00D02FE0">
        <w:rPr>
          <w:rFonts w:ascii="Times New Roman" w:eastAsia="Times New Roman" w:hAnsi="Times New Roman"/>
          <w:sz w:val="28"/>
          <w:szCs w:val="28"/>
          <w:lang w:eastAsia="ru-RU"/>
        </w:rPr>
        <w:t>на ЕНС</w:t>
      </w:r>
      <w:r w:rsidR="00B04E5A">
        <w:rPr>
          <w:rFonts w:ascii="Times New Roman" w:eastAsia="Times New Roman" w:hAnsi="Times New Roman"/>
          <w:sz w:val="28"/>
          <w:szCs w:val="28"/>
          <w:lang w:eastAsia="ru-RU"/>
        </w:rPr>
        <w:t> </w:t>
      </w:r>
      <w:r w:rsidRPr="00D02FE0">
        <w:rPr>
          <w:rFonts w:ascii="Times New Roman" w:eastAsia="Times New Roman" w:hAnsi="Times New Roman"/>
          <w:sz w:val="28"/>
          <w:szCs w:val="28"/>
          <w:lang w:eastAsia="ru-RU"/>
        </w:rPr>
        <w:t>и использованием образовавшейся переплаты за предыдущие периоды.</w:t>
      </w:r>
    </w:p>
    <w:p w14:paraId="7F58070D" w14:textId="77777777" w:rsidR="00D02FE0" w:rsidRPr="00D02FE0"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 xml:space="preserve">Сумма </w:t>
      </w:r>
      <w:r w:rsidRPr="00D02FE0">
        <w:rPr>
          <w:rFonts w:ascii="Times New Roman" w:eastAsia="Times New Roman" w:hAnsi="Times New Roman"/>
          <w:b/>
          <w:i/>
          <w:sz w:val="28"/>
          <w:szCs w:val="28"/>
          <w:lang w:eastAsia="ru-RU"/>
        </w:rPr>
        <w:t>неисполненных обязанностей</w:t>
      </w:r>
      <w:r w:rsidRPr="00D02FE0">
        <w:rPr>
          <w:rFonts w:ascii="Times New Roman" w:eastAsia="Times New Roman" w:hAnsi="Times New Roman"/>
          <w:sz w:val="28"/>
          <w:szCs w:val="28"/>
          <w:lang w:eastAsia="ru-RU"/>
        </w:rPr>
        <w:t xml:space="preserve"> </w:t>
      </w:r>
      <w:r w:rsidRPr="00D02FE0">
        <w:rPr>
          <w:rFonts w:ascii="Times New Roman" w:eastAsia="Times New Roman" w:hAnsi="Times New Roman"/>
          <w:b/>
          <w:i/>
          <w:sz w:val="28"/>
          <w:szCs w:val="28"/>
          <w:lang w:eastAsia="ru-RU"/>
        </w:rPr>
        <w:t>по налогам, сборам и штрафам</w:t>
      </w:r>
      <w:r w:rsidRPr="00D02FE0">
        <w:rPr>
          <w:rFonts w:ascii="Times New Roman" w:eastAsia="Times New Roman" w:hAnsi="Times New Roman"/>
          <w:sz w:val="28"/>
          <w:szCs w:val="28"/>
          <w:lang w:eastAsia="ru-RU"/>
        </w:rPr>
        <w:t xml:space="preserve"> по состоянию на 31.12.2023 составила 143 305,8 млн. рублей</w:t>
      </w:r>
      <w:r w:rsidRPr="00D02FE0">
        <w:rPr>
          <w:rFonts w:ascii="Times New Roman" w:eastAsia="Times New Roman" w:hAnsi="Times New Roman"/>
          <w:sz w:val="28"/>
          <w:szCs w:val="28"/>
          <w:vertAlign w:val="superscript"/>
          <w:lang w:eastAsia="ru-RU"/>
        </w:rPr>
        <w:footnoteReference w:id="30"/>
      </w:r>
      <w:r w:rsidRPr="00D02FE0">
        <w:rPr>
          <w:rFonts w:ascii="Times New Roman" w:eastAsia="Times New Roman" w:hAnsi="Times New Roman"/>
          <w:sz w:val="28"/>
          <w:szCs w:val="28"/>
          <w:lang w:eastAsia="ru-RU"/>
        </w:rPr>
        <w:t>.</w:t>
      </w:r>
    </w:p>
    <w:p w14:paraId="6F136A71" w14:textId="77777777" w:rsidR="00D02FE0" w:rsidRPr="00D02FE0"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Основную сумму задолженности составляет задолженность по налогу на прибыль организаций (45,5 процента) и задолженность по НДФЛ (18,4 процента). Сумма неисполненных обязанностей по региональным налогам составила 21,3 процента, по местным – 8,1 процента, по специальным налоговым режимам – 6,7 процента.</w:t>
      </w:r>
    </w:p>
    <w:p w14:paraId="56E76078" w14:textId="77777777" w:rsidR="00D02FE0" w:rsidRPr="00D02FE0" w:rsidRDefault="00D02FE0" w:rsidP="00D02FE0">
      <w:pPr>
        <w:widowControl w:val="0"/>
        <w:suppressAutoHyphens/>
        <w:spacing w:after="0" w:line="240" w:lineRule="auto"/>
        <w:ind w:right="-1"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 xml:space="preserve">Согласно информации, представленной УФНС в </w:t>
      </w:r>
      <w:r w:rsidR="00B13021">
        <w:rPr>
          <w:rFonts w:ascii="Times New Roman" w:eastAsia="Times New Roman" w:hAnsi="Times New Roman"/>
          <w:sz w:val="28"/>
          <w:szCs w:val="28"/>
          <w:lang w:eastAsia="ru-RU"/>
        </w:rPr>
        <w:t>Департамент финансов</w:t>
      </w:r>
      <w:r w:rsidRPr="00D02FE0">
        <w:rPr>
          <w:rFonts w:ascii="Times New Roman" w:eastAsia="Times New Roman" w:hAnsi="Times New Roman"/>
          <w:sz w:val="28"/>
          <w:szCs w:val="28"/>
          <w:lang w:eastAsia="ru-RU"/>
        </w:rPr>
        <w:t xml:space="preserve"> города Москвы, в 2023 году отсутствовали действующие решения о</w:t>
      </w:r>
      <w:r w:rsidR="00B13021">
        <w:rPr>
          <w:rFonts w:ascii="Times New Roman" w:eastAsia="Times New Roman" w:hAnsi="Times New Roman"/>
          <w:sz w:val="28"/>
          <w:szCs w:val="28"/>
          <w:lang w:eastAsia="ru-RU"/>
        </w:rPr>
        <w:t> </w:t>
      </w:r>
      <w:r w:rsidRPr="00D02FE0">
        <w:rPr>
          <w:rFonts w:ascii="Times New Roman" w:eastAsia="Times New Roman" w:hAnsi="Times New Roman"/>
          <w:sz w:val="28"/>
          <w:szCs w:val="28"/>
          <w:lang w:eastAsia="ru-RU"/>
        </w:rPr>
        <w:t>реструктуризации задолженности. Налоговыми органами произведено списание безнадежной к взысканию задолженности по налогам, зачисляемым в бюджет города Москвы, на общую сумму 7968,3 млн. рублей.</w:t>
      </w:r>
    </w:p>
    <w:p w14:paraId="056CB955" w14:textId="27BA9DDC" w:rsidR="00D02FE0" w:rsidRPr="00D02FE0" w:rsidRDefault="00D02FE0" w:rsidP="00D02FE0">
      <w:pPr>
        <w:widowControl w:val="0"/>
        <w:suppressAutoHyphens/>
        <w:spacing w:after="0" w:line="240" w:lineRule="auto"/>
        <w:ind w:right="-1" w:firstLine="709"/>
        <w:jc w:val="both"/>
        <w:rPr>
          <w:rFonts w:ascii="Times New Roman" w:eastAsia="Times New Roman" w:hAnsi="Times New Roman"/>
          <w:sz w:val="28"/>
          <w:szCs w:val="28"/>
          <w:lang w:eastAsia="ru-RU"/>
        </w:rPr>
      </w:pPr>
      <w:bookmarkStart w:id="7" w:name="_Hlk169247333"/>
      <w:r w:rsidRPr="00D02FE0">
        <w:rPr>
          <w:rFonts w:ascii="Times New Roman" w:eastAsia="Times New Roman" w:hAnsi="Times New Roman"/>
          <w:sz w:val="28"/>
          <w:szCs w:val="28"/>
          <w:lang w:eastAsia="ru-RU"/>
        </w:rPr>
        <w:t>Финансовым органом города Москвы за 2023 год рассмотрено 142 решения налоговых органов о предоставлении отсрочек/рассрочек, в том числе в части, подлежащей зачислению в бюджет города Москвы, на общую сумму 2664,5 млн. рублей, из которых было согласовано 118 решений на общую сумму 2564,8 млн. рублей. По данным УФНС в 2023 году вступило в силу 93 решения на сумму 2482,5 млн. рублей, из них отменено одно решение на сумму 7,4 млн. рублей.</w:t>
      </w:r>
    </w:p>
    <w:bookmarkEnd w:id="7"/>
    <w:p w14:paraId="370EAE46" w14:textId="77777777" w:rsidR="00D02FE0" w:rsidRPr="00D02FE0" w:rsidRDefault="00D02FE0" w:rsidP="00D02FE0">
      <w:pPr>
        <w:widowControl w:val="0"/>
        <w:suppressAutoHyphens/>
        <w:spacing w:after="0" w:line="240" w:lineRule="auto"/>
        <w:ind w:right="-1" w:firstLine="709"/>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Договоры о предоставлении инвестиционных налоговых кредитов налоговыми органами и Департаментом финансов города Москвы в 2023 году не заключались. Действующие в 2023 году договоры, ранее заключенные с налогоплательщиками о предоставлении инвестиционных налоговых кредитов, в 2023 году отсутствовали.</w:t>
      </w:r>
    </w:p>
    <w:p w14:paraId="49407657" w14:textId="77777777" w:rsidR="00D02FE0" w:rsidRPr="00D02FE0" w:rsidRDefault="00D02FE0" w:rsidP="00D02FE0">
      <w:pPr>
        <w:widowControl w:val="0"/>
        <w:shd w:val="clear" w:color="auto" w:fill="FFFFFF"/>
        <w:suppressAutoHyphens/>
        <w:spacing w:after="0" w:line="240" w:lineRule="auto"/>
        <w:ind w:firstLine="709"/>
        <w:jc w:val="both"/>
        <w:rPr>
          <w:rFonts w:ascii="Times New Roman" w:eastAsia="Times New Roman" w:hAnsi="Times New Roman"/>
          <w:iCs/>
          <w:sz w:val="28"/>
          <w:szCs w:val="28"/>
          <w:lang w:eastAsia="ru-RU"/>
        </w:rPr>
      </w:pPr>
      <w:r w:rsidRPr="00D02FE0">
        <w:rPr>
          <w:rFonts w:ascii="Times New Roman" w:eastAsia="Times New Roman" w:hAnsi="Times New Roman"/>
          <w:sz w:val="28"/>
          <w:szCs w:val="28"/>
          <w:lang w:eastAsia="ar-SA"/>
        </w:rPr>
        <w:t xml:space="preserve">По итогам 2023 года объем </w:t>
      </w:r>
      <w:r w:rsidRPr="00D02FE0">
        <w:rPr>
          <w:rFonts w:ascii="Times New Roman" w:eastAsia="Times New Roman" w:hAnsi="Times New Roman"/>
          <w:b/>
          <w:iCs/>
          <w:sz w:val="28"/>
          <w:szCs w:val="28"/>
          <w:lang w:eastAsia="ru-RU"/>
        </w:rPr>
        <w:t>неналоговых доходов</w:t>
      </w:r>
      <w:r w:rsidRPr="00D02FE0">
        <w:rPr>
          <w:rFonts w:ascii="Times New Roman" w:eastAsia="Times New Roman" w:hAnsi="Times New Roman"/>
          <w:iCs/>
          <w:sz w:val="28"/>
          <w:szCs w:val="28"/>
          <w:lang w:eastAsia="ru-RU"/>
        </w:rPr>
        <w:t xml:space="preserve"> составил </w:t>
      </w:r>
      <w:r w:rsidRPr="00D02FE0">
        <w:rPr>
          <w:rFonts w:ascii="Times New Roman" w:eastAsia="Times New Roman" w:hAnsi="Times New Roman"/>
          <w:iCs/>
          <w:sz w:val="28"/>
          <w:szCs w:val="28"/>
          <w:lang w:eastAsia="ru-RU"/>
        </w:rPr>
        <w:lastRenderedPageBreak/>
        <w:t>382 687,2 млн. рублей, или 9,1 процента от общего объема доходов бюджета. Доля неналоговых доходов в объеме собственных доходов бюджета (без учета безвозмездных поступлений) составила 9,3 процента.</w:t>
      </w:r>
    </w:p>
    <w:p w14:paraId="4908C950" w14:textId="77777777" w:rsidR="00D02FE0" w:rsidRPr="00D02FE0" w:rsidRDefault="00D02FE0" w:rsidP="00D02FE0">
      <w:pPr>
        <w:widowControl w:val="0"/>
        <w:shd w:val="clear" w:color="auto" w:fill="FFFFFF"/>
        <w:suppressAutoHyphens/>
        <w:spacing w:after="0" w:line="240" w:lineRule="auto"/>
        <w:ind w:firstLine="709"/>
        <w:jc w:val="both"/>
        <w:rPr>
          <w:rFonts w:ascii="Times New Roman" w:eastAsia="Times New Roman" w:hAnsi="Times New Roman"/>
          <w:iCs/>
          <w:sz w:val="10"/>
          <w:szCs w:val="10"/>
          <w:lang w:eastAsia="ru-RU"/>
        </w:rPr>
      </w:pPr>
    </w:p>
    <w:p w14:paraId="711FD681" w14:textId="77777777" w:rsidR="00D02FE0" w:rsidRPr="00D02FE0" w:rsidRDefault="00D02FE0" w:rsidP="00D02FE0">
      <w:pPr>
        <w:keepNext/>
        <w:widowControl w:val="0"/>
        <w:shd w:val="clear" w:color="auto" w:fill="FFFFFF"/>
        <w:suppressAutoHyphens/>
        <w:spacing w:after="0" w:line="240" w:lineRule="auto"/>
        <w:contextualSpacing/>
        <w:jc w:val="center"/>
        <w:rPr>
          <w:rFonts w:ascii="Times New Roman" w:eastAsia="Times New Roman" w:hAnsi="Times New Roman"/>
          <w:b/>
          <w:iCs/>
          <w:sz w:val="24"/>
          <w:szCs w:val="24"/>
          <w:lang w:eastAsia="ru-RU"/>
        </w:rPr>
      </w:pPr>
      <w:r w:rsidRPr="00D02FE0">
        <w:rPr>
          <w:rFonts w:ascii="Times New Roman" w:eastAsia="Times New Roman" w:hAnsi="Times New Roman"/>
          <w:b/>
          <w:iCs/>
          <w:sz w:val="24"/>
          <w:szCs w:val="24"/>
          <w:lang w:eastAsia="ru-RU"/>
        </w:rPr>
        <w:t>Неналоговые доходы бюджета</w:t>
      </w:r>
      <w:bookmarkStart w:id="8" w:name="_GoBack"/>
      <w:bookmarkEnd w:id="8"/>
    </w:p>
    <w:p w14:paraId="6D7507E6" w14:textId="77777777" w:rsidR="00D02FE0" w:rsidRDefault="00D02FE0" w:rsidP="00D02FE0">
      <w:pPr>
        <w:keepNext/>
        <w:widowControl w:val="0"/>
        <w:shd w:val="clear" w:color="auto" w:fill="FFFFFF"/>
        <w:suppressAutoHyphens/>
        <w:spacing w:after="0" w:line="240" w:lineRule="auto"/>
        <w:contextualSpacing/>
        <w:jc w:val="center"/>
        <w:rPr>
          <w:rFonts w:ascii="Times New Roman" w:eastAsia="Times New Roman" w:hAnsi="Times New Roman"/>
          <w:iCs/>
          <w:sz w:val="24"/>
          <w:szCs w:val="24"/>
          <w:lang w:eastAsia="ru-RU"/>
        </w:rPr>
      </w:pPr>
      <w:r w:rsidRPr="00D02FE0">
        <w:rPr>
          <w:rFonts w:ascii="Times New Roman" w:eastAsia="Times New Roman" w:hAnsi="Times New Roman"/>
          <w:iCs/>
          <w:sz w:val="24"/>
          <w:szCs w:val="24"/>
          <w:lang w:eastAsia="ru-RU"/>
        </w:rPr>
        <w:t>(в том числе по основным источникам)</w:t>
      </w:r>
    </w:p>
    <w:p w14:paraId="3DBCF844" w14:textId="77777777" w:rsidR="00555C36" w:rsidRPr="00D02FE0" w:rsidRDefault="00555C36" w:rsidP="00D02FE0">
      <w:pPr>
        <w:keepNext/>
        <w:widowControl w:val="0"/>
        <w:shd w:val="clear" w:color="auto" w:fill="FFFFFF"/>
        <w:suppressAutoHyphens/>
        <w:spacing w:after="0" w:line="240" w:lineRule="auto"/>
        <w:jc w:val="center"/>
        <w:rPr>
          <w:rFonts w:ascii="Times New Roman" w:eastAsia="Times New Roman" w:hAnsi="Times New Roman"/>
          <w:iCs/>
          <w:sz w:val="24"/>
          <w:szCs w:val="24"/>
          <w:lang w:eastAsia="ru-RU"/>
        </w:rPr>
      </w:pPr>
      <w:r>
        <w:rPr>
          <w:noProof/>
          <w:lang w:eastAsia="ru-RU"/>
        </w:rPr>
        <w:drawing>
          <wp:inline distT="0" distB="0" distL="0" distR="0" wp14:anchorId="5F43EE61" wp14:editId="4ACB6960">
            <wp:extent cx="5917881" cy="3566160"/>
            <wp:effectExtent l="0" t="0" r="698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74" t="419" r="282" b="23990"/>
                    <a:stretch/>
                  </pic:blipFill>
                  <pic:spPr bwMode="auto">
                    <a:xfrm>
                      <a:off x="0" y="0"/>
                      <a:ext cx="6029357" cy="3633336"/>
                    </a:xfrm>
                    <a:prstGeom prst="rect">
                      <a:avLst/>
                    </a:prstGeom>
                    <a:ln>
                      <a:noFill/>
                    </a:ln>
                    <a:extLst>
                      <a:ext uri="{53640926-AAD7-44D8-BBD7-CCE9431645EC}">
                        <a14:shadowObscured xmlns:a14="http://schemas.microsoft.com/office/drawing/2010/main"/>
                      </a:ext>
                    </a:extLst>
                  </pic:spPr>
                </pic:pic>
              </a:graphicData>
            </a:graphic>
          </wp:inline>
        </w:drawing>
      </w:r>
    </w:p>
    <w:p w14:paraId="158D3055" w14:textId="77777777" w:rsidR="00D02FE0" w:rsidRPr="00D02FE0" w:rsidRDefault="00D02FE0" w:rsidP="00CB2230">
      <w:pPr>
        <w:keepNext/>
        <w:widowControl w:val="0"/>
        <w:shd w:val="clear" w:color="auto" w:fill="FFFFFF"/>
        <w:tabs>
          <w:tab w:val="left" w:pos="8364"/>
        </w:tabs>
        <w:suppressAutoHyphens/>
        <w:spacing w:after="0" w:line="240" w:lineRule="auto"/>
        <w:ind w:right="-1"/>
        <w:jc w:val="right"/>
        <w:rPr>
          <w:rFonts w:ascii="Times New Roman" w:eastAsia="Times New Roman" w:hAnsi="Times New Roman"/>
          <w:iCs/>
          <w:sz w:val="24"/>
          <w:szCs w:val="24"/>
          <w:lang w:eastAsia="ru-RU"/>
        </w:rPr>
      </w:pPr>
      <w:r w:rsidRPr="00D02FE0">
        <w:rPr>
          <w:rFonts w:ascii="Times New Roman" w:eastAsia="Times New Roman" w:hAnsi="Times New Roman"/>
          <w:iCs/>
          <w:sz w:val="24"/>
          <w:szCs w:val="24"/>
          <w:lang w:eastAsia="ru-RU"/>
        </w:rPr>
        <w:t xml:space="preserve">Рисунок </w:t>
      </w:r>
      <w:r w:rsidR="00D2130B">
        <w:rPr>
          <w:rFonts w:ascii="Times New Roman" w:eastAsia="Times New Roman" w:hAnsi="Times New Roman"/>
          <w:iCs/>
          <w:sz w:val="24"/>
          <w:szCs w:val="24"/>
          <w:lang w:eastAsia="ru-RU"/>
        </w:rPr>
        <w:t>4</w:t>
      </w:r>
      <w:r w:rsidRPr="00D02FE0">
        <w:rPr>
          <w:rFonts w:ascii="Times New Roman" w:eastAsia="Times New Roman" w:hAnsi="Times New Roman"/>
          <w:iCs/>
          <w:sz w:val="24"/>
          <w:szCs w:val="24"/>
          <w:vertAlign w:val="superscript"/>
          <w:lang w:eastAsia="ru-RU"/>
        </w:rPr>
        <w:footnoteReference w:id="31"/>
      </w:r>
      <w:r w:rsidR="00927303">
        <w:rPr>
          <w:rFonts w:ascii="Times New Roman" w:eastAsia="Times New Roman" w:hAnsi="Times New Roman"/>
          <w:iCs/>
          <w:sz w:val="24"/>
          <w:szCs w:val="24"/>
          <w:lang w:eastAsia="ru-RU"/>
        </w:rPr>
        <w:t>.</w:t>
      </w:r>
    </w:p>
    <w:p w14:paraId="6483E85F" w14:textId="77777777" w:rsidR="00D02FE0" w:rsidRPr="00D02FE0" w:rsidRDefault="00D02FE0" w:rsidP="00D02FE0">
      <w:pPr>
        <w:widowControl w:val="0"/>
        <w:shd w:val="clear" w:color="auto" w:fill="FFFFFF"/>
        <w:suppressAutoHyphens/>
        <w:spacing w:after="0" w:line="240" w:lineRule="auto"/>
        <w:jc w:val="right"/>
        <w:rPr>
          <w:rFonts w:ascii="Times New Roman" w:eastAsia="Times New Roman" w:hAnsi="Times New Roman"/>
          <w:b/>
          <w:iCs/>
          <w:sz w:val="10"/>
          <w:szCs w:val="10"/>
          <w:lang w:eastAsia="ru-RU"/>
        </w:rPr>
      </w:pPr>
    </w:p>
    <w:p w14:paraId="337666E5" w14:textId="33384C33" w:rsidR="00D02FE0" w:rsidRPr="00CB2230" w:rsidRDefault="00D02FE0" w:rsidP="00D02FE0">
      <w:pPr>
        <w:widowControl w:val="0"/>
        <w:shd w:val="clear" w:color="auto" w:fill="FFFFFF"/>
        <w:suppressAutoHyphens/>
        <w:spacing w:after="0" w:line="240" w:lineRule="auto"/>
        <w:ind w:firstLine="709"/>
        <w:jc w:val="both"/>
        <w:rPr>
          <w:rFonts w:ascii="Times New Roman" w:eastAsia="Times New Roman" w:hAnsi="Times New Roman"/>
          <w:b/>
          <w:iCs/>
          <w:sz w:val="28"/>
          <w:szCs w:val="28"/>
          <w:lang w:eastAsia="ru-RU"/>
        </w:rPr>
      </w:pPr>
      <w:r w:rsidRPr="00D02FE0">
        <w:rPr>
          <w:rFonts w:ascii="Times New Roman" w:eastAsia="Times New Roman" w:hAnsi="Times New Roman"/>
          <w:iCs/>
          <w:sz w:val="28"/>
          <w:szCs w:val="28"/>
          <w:lang w:eastAsia="ru-RU"/>
        </w:rPr>
        <w:t>Основная доля поступлений (86,2 процента) обеспечена четырьмя ГАДБ</w:t>
      </w:r>
      <w:r w:rsidR="009D1ACA">
        <w:rPr>
          <w:rFonts w:ascii="Times New Roman" w:eastAsia="Times New Roman" w:hAnsi="Times New Roman"/>
          <w:iCs/>
          <w:sz w:val="28"/>
          <w:szCs w:val="28"/>
          <w:lang w:eastAsia="ru-RU"/>
        </w:rPr>
        <w:t>:</w:t>
      </w:r>
      <w:r w:rsidRPr="00D02FE0">
        <w:rPr>
          <w:rFonts w:ascii="Times New Roman" w:eastAsia="Times New Roman" w:hAnsi="Times New Roman"/>
          <w:iCs/>
          <w:sz w:val="28"/>
          <w:szCs w:val="28"/>
          <w:lang w:eastAsia="ru-RU"/>
        </w:rPr>
        <w:t xml:space="preserve"> </w:t>
      </w:r>
      <w:r w:rsidRPr="00A3208A">
        <w:rPr>
          <w:rFonts w:ascii="Times New Roman" w:eastAsia="Times New Roman" w:hAnsi="Times New Roman"/>
          <w:iCs/>
          <w:sz w:val="28"/>
          <w:szCs w:val="28"/>
          <w:lang w:eastAsia="ru-RU"/>
        </w:rPr>
        <w:t>Д</w:t>
      </w:r>
      <w:r w:rsidR="00A3208A" w:rsidRPr="00A3208A">
        <w:rPr>
          <w:rFonts w:ascii="Times New Roman" w:eastAsia="Times New Roman" w:hAnsi="Times New Roman"/>
          <w:iCs/>
          <w:sz w:val="28"/>
          <w:szCs w:val="28"/>
          <w:lang w:eastAsia="ru-RU"/>
        </w:rPr>
        <w:t>епартаментом городского имущества города Москвы</w:t>
      </w:r>
      <w:r w:rsidRPr="00A3208A">
        <w:rPr>
          <w:rFonts w:ascii="Times New Roman" w:eastAsia="Times New Roman" w:hAnsi="Times New Roman"/>
          <w:iCs/>
          <w:sz w:val="28"/>
          <w:szCs w:val="28"/>
          <w:lang w:eastAsia="ru-RU"/>
        </w:rPr>
        <w:t xml:space="preserve"> – 48,7 процента поступлений неналоговых доходов, Департаментом финансов </w:t>
      </w:r>
      <w:r w:rsidR="00A3208A" w:rsidRPr="00A3208A">
        <w:rPr>
          <w:rFonts w:ascii="Times New Roman" w:eastAsia="Times New Roman" w:hAnsi="Times New Roman"/>
          <w:iCs/>
          <w:sz w:val="28"/>
          <w:szCs w:val="28"/>
          <w:lang w:eastAsia="ru-RU"/>
        </w:rPr>
        <w:t>гор</w:t>
      </w:r>
      <w:r w:rsidR="00A3208A">
        <w:rPr>
          <w:rFonts w:ascii="Times New Roman" w:eastAsia="Times New Roman" w:hAnsi="Times New Roman"/>
          <w:iCs/>
          <w:sz w:val="28"/>
          <w:szCs w:val="28"/>
          <w:lang w:eastAsia="ru-RU"/>
        </w:rPr>
        <w:t>ода Москвы </w:t>
      </w:r>
      <w:r w:rsidRPr="00D02FE0">
        <w:rPr>
          <w:rFonts w:ascii="Times New Roman" w:eastAsia="Times New Roman" w:hAnsi="Times New Roman"/>
          <w:iCs/>
          <w:sz w:val="28"/>
          <w:szCs w:val="28"/>
          <w:lang w:eastAsia="ru-RU"/>
        </w:rPr>
        <w:t>– 25,2 процента, Департаментом транспорта и развития дорожно-транспортной инфраструктуры города Москвы – 7,2 процента, Комитетом города Москвы по обеспечению реализации инвестиционных проектов в</w:t>
      </w:r>
      <w:r w:rsidR="00B13021">
        <w:rPr>
          <w:rFonts w:ascii="Times New Roman" w:eastAsia="Times New Roman" w:hAnsi="Times New Roman"/>
          <w:iCs/>
          <w:sz w:val="28"/>
          <w:szCs w:val="28"/>
          <w:lang w:eastAsia="ru-RU"/>
        </w:rPr>
        <w:t> </w:t>
      </w:r>
      <w:r w:rsidRPr="00CB2230">
        <w:rPr>
          <w:rFonts w:ascii="Times New Roman" w:eastAsia="Times New Roman" w:hAnsi="Times New Roman"/>
          <w:iCs/>
          <w:sz w:val="28"/>
          <w:szCs w:val="28"/>
          <w:lang w:eastAsia="ru-RU"/>
        </w:rPr>
        <w:t>строительстве и контролю в области долевого строительства – 5,1</w:t>
      </w:r>
      <w:r w:rsidR="00D2130B" w:rsidRPr="00CB2230">
        <w:rPr>
          <w:rFonts w:ascii="Times New Roman" w:eastAsia="Times New Roman" w:hAnsi="Times New Roman"/>
          <w:iCs/>
          <w:sz w:val="28"/>
          <w:szCs w:val="28"/>
          <w:lang w:eastAsia="ru-RU"/>
        </w:rPr>
        <w:t> </w:t>
      </w:r>
      <w:r w:rsidRPr="00CB2230">
        <w:rPr>
          <w:rFonts w:ascii="Times New Roman" w:eastAsia="Times New Roman" w:hAnsi="Times New Roman"/>
          <w:iCs/>
          <w:sz w:val="28"/>
          <w:szCs w:val="28"/>
          <w:lang w:eastAsia="ru-RU"/>
        </w:rPr>
        <w:t>процента.</w:t>
      </w:r>
    </w:p>
    <w:p w14:paraId="6056259F" w14:textId="77777777" w:rsidR="00D02FE0" w:rsidRPr="00CB2230" w:rsidRDefault="00D02FE0" w:rsidP="00D02FE0">
      <w:pPr>
        <w:widowControl w:val="0"/>
        <w:shd w:val="clear" w:color="auto" w:fill="FFFFFF"/>
        <w:suppressAutoHyphens/>
        <w:spacing w:after="0" w:line="240" w:lineRule="auto"/>
        <w:ind w:firstLine="709"/>
        <w:jc w:val="both"/>
        <w:rPr>
          <w:rFonts w:ascii="Times New Roman" w:eastAsia="Times New Roman" w:hAnsi="Times New Roman"/>
          <w:iCs/>
          <w:strike/>
          <w:sz w:val="28"/>
          <w:szCs w:val="28"/>
          <w:lang w:eastAsia="ru-RU"/>
        </w:rPr>
      </w:pPr>
      <w:r w:rsidRPr="00CB2230">
        <w:rPr>
          <w:rFonts w:ascii="Times New Roman" w:eastAsia="Times New Roman" w:hAnsi="Times New Roman"/>
          <w:iCs/>
          <w:sz w:val="28"/>
          <w:szCs w:val="28"/>
          <w:lang w:eastAsia="ru-RU"/>
        </w:rPr>
        <w:t>План по доходам в части неналоговых поступлений исполнен на 143,6 процента</w:t>
      </w:r>
      <w:r w:rsidRPr="00CB2230">
        <w:rPr>
          <w:rFonts w:ascii="Times New Roman" w:eastAsia="Times New Roman" w:hAnsi="Times New Roman"/>
          <w:iCs/>
          <w:sz w:val="28"/>
          <w:szCs w:val="28"/>
          <w:vertAlign w:val="superscript"/>
          <w:lang w:eastAsia="ru-RU"/>
        </w:rPr>
        <w:footnoteReference w:id="32"/>
      </w:r>
      <w:r w:rsidRPr="00CB2230">
        <w:rPr>
          <w:rFonts w:ascii="Times New Roman" w:eastAsia="Times New Roman" w:hAnsi="Times New Roman"/>
          <w:iCs/>
          <w:sz w:val="28"/>
          <w:szCs w:val="28"/>
          <w:lang w:eastAsia="ru-RU"/>
        </w:rPr>
        <w:t>.</w:t>
      </w:r>
    </w:p>
    <w:p w14:paraId="63EE3B12" w14:textId="77777777" w:rsidR="00D02FE0" w:rsidRPr="002B1D38" w:rsidRDefault="00D02FE0" w:rsidP="00D02FE0">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r w:rsidRPr="00441D2C">
        <w:rPr>
          <w:rFonts w:ascii="Times New Roman" w:eastAsia="Times New Roman" w:hAnsi="Times New Roman"/>
          <w:sz w:val="28"/>
          <w:szCs w:val="28"/>
          <w:lang w:eastAsia="ru-RU"/>
        </w:rPr>
        <w:t xml:space="preserve">В структуре неналоговых доходов перевыполнение плановых бюджетных назначений обеспечено поступлениями по следующим основным </w:t>
      </w:r>
      <w:r w:rsidRPr="00441D2C">
        <w:rPr>
          <w:rFonts w:ascii="Times New Roman" w:eastAsia="Times New Roman" w:hAnsi="Times New Roman"/>
          <w:sz w:val="28"/>
          <w:szCs w:val="28"/>
          <w:lang w:eastAsia="ru-RU"/>
        </w:rPr>
        <w:lastRenderedPageBreak/>
        <w:t>видам доходов:</w:t>
      </w:r>
    </w:p>
    <w:p w14:paraId="455D1A79" w14:textId="77777777" w:rsidR="00D02FE0" w:rsidRPr="002B1D38" w:rsidRDefault="00D02FE0" w:rsidP="00D02FE0">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r w:rsidRPr="00EE3959">
        <w:rPr>
          <w:rFonts w:ascii="Times New Roman" w:eastAsia="Times New Roman" w:hAnsi="Times New Roman"/>
          <w:sz w:val="28"/>
          <w:szCs w:val="28"/>
          <w:lang w:eastAsia="ru-RU"/>
        </w:rPr>
        <w:t>– </w:t>
      </w:r>
      <w:r w:rsidRPr="00EE3959">
        <w:rPr>
          <w:rFonts w:ascii="Times New Roman" w:eastAsia="Times New Roman" w:hAnsi="Times New Roman"/>
          <w:i/>
          <w:sz w:val="28"/>
          <w:szCs w:val="28"/>
          <w:lang w:eastAsia="ru-RU"/>
        </w:rPr>
        <w:t>доходы, получаемые в виде арендной платы за земельные участки, а также средства от продажи права на заключение договоров аренды указанных земельных участков</w:t>
      </w:r>
      <w:r w:rsidRPr="00441D2C">
        <w:rPr>
          <w:rFonts w:ascii="Times New Roman" w:eastAsia="Times New Roman" w:hAnsi="Times New Roman"/>
          <w:sz w:val="28"/>
          <w:szCs w:val="28"/>
          <w:vertAlign w:val="superscript"/>
          <w:lang w:eastAsia="ru-RU"/>
        </w:rPr>
        <w:footnoteReference w:id="33"/>
      </w:r>
      <w:r w:rsidRPr="00441D2C">
        <w:rPr>
          <w:rFonts w:ascii="Times New Roman" w:eastAsia="Times New Roman" w:hAnsi="Times New Roman"/>
          <w:sz w:val="28"/>
          <w:szCs w:val="28"/>
          <w:lang w:eastAsia="ru-RU"/>
        </w:rPr>
        <w:t xml:space="preserve"> – 105 521,2 млн. рублей</w:t>
      </w:r>
      <w:r w:rsidR="00035C06" w:rsidRPr="00441D2C">
        <w:rPr>
          <w:rFonts w:ascii="Times New Roman" w:eastAsia="Times New Roman" w:hAnsi="Times New Roman"/>
          <w:sz w:val="28"/>
          <w:szCs w:val="28"/>
          <w:lang w:eastAsia="ru-RU"/>
        </w:rPr>
        <w:t>. И</w:t>
      </w:r>
      <w:r w:rsidRPr="00441D2C">
        <w:rPr>
          <w:rFonts w:ascii="Times New Roman" w:eastAsia="Times New Roman" w:hAnsi="Times New Roman"/>
          <w:sz w:val="28"/>
          <w:szCs w:val="28"/>
          <w:lang w:eastAsia="ru-RU"/>
        </w:rPr>
        <w:t>сполнение составило 146,1 процента от плана, что обусловлено в основном увеличением поступлений платы по согла</w:t>
      </w:r>
      <w:r w:rsidRPr="002B1D38">
        <w:rPr>
          <w:rFonts w:ascii="Times New Roman" w:eastAsia="Times New Roman" w:hAnsi="Times New Roman"/>
          <w:sz w:val="28"/>
          <w:szCs w:val="28"/>
          <w:lang w:eastAsia="ru-RU"/>
        </w:rPr>
        <w:t>шениям об изменении цели использования земельных участков, заключенным в конце 2022 года и в 2023 году;</w:t>
      </w:r>
    </w:p>
    <w:p w14:paraId="1FCD743E" w14:textId="77777777" w:rsidR="00D02FE0" w:rsidRPr="00441D2C" w:rsidRDefault="00D02FE0" w:rsidP="00D02FE0">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r w:rsidRPr="00EE3959">
        <w:rPr>
          <w:rFonts w:ascii="Times New Roman" w:eastAsia="Times New Roman" w:hAnsi="Times New Roman"/>
          <w:sz w:val="28"/>
          <w:szCs w:val="28"/>
          <w:lang w:eastAsia="ru-RU"/>
        </w:rPr>
        <w:t>– </w:t>
      </w:r>
      <w:r w:rsidRPr="00EE3959">
        <w:rPr>
          <w:rFonts w:ascii="Times New Roman" w:eastAsia="Times New Roman" w:hAnsi="Times New Roman"/>
          <w:i/>
          <w:sz w:val="28"/>
          <w:szCs w:val="28"/>
          <w:lang w:eastAsia="ru-RU"/>
        </w:rPr>
        <w:t>доходы от размещения временно свободных средств бюджетов субъектов Российской Федерации</w:t>
      </w:r>
      <w:r w:rsidRPr="00DE415D">
        <w:rPr>
          <w:rFonts w:ascii="Times New Roman" w:eastAsia="Times New Roman" w:hAnsi="Times New Roman"/>
          <w:sz w:val="28"/>
          <w:szCs w:val="28"/>
          <w:lang w:eastAsia="ru-RU"/>
        </w:rPr>
        <w:t xml:space="preserve"> – 95 174,6 млн. рублей, план исполнен на 151,7 процента, что </w:t>
      </w:r>
      <w:r w:rsidR="00B13021" w:rsidRPr="00441D2C">
        <w:rPr>
          <w:rFonts w:ascii="Times New Roman" w:eastAsia="Times New Roman" w:hAnsi="Times New Roman"/>
          <w:sz w:val="28"/>
          <w:szCs w:val="28"/>
          <w:lang w:eastAsia="ru-RU"/>
        </w:rPr>
        <w:t xml:space="preserve">в основном </w:t>
      </w:r>
      <w:r w:rsidRPr="00441D2C">
        <w:rPr>
          <w:rFonts w:ascii="Times New Roman" w:eastAsia="Times New Roman" w:hAnsi="Times New Roman"/>
          <w:sz w:val="28"/>
          <w:szCs w:val="28"/>
          <w:lang w:eastAsia="ru-RU"/>
        </w:rPr>
        <w:t>обусловлено увеличением относительно прогнозного значения фактической средневзвешенной ставки по депозитам, доходы от которых поступили за указанный период</w:t>
      </w:r>
      <w:r w:rsidRPr="00441D2C">
        <w:rPr>
          <w:rFonts w:ascii="Times New Roman" w:eastAsiaTheme="majorEastAsia" w:hAnsi="Times New Roman"/>
          <w:sz w:val="28"/>
          <w:szCs w:val="28"/>
          <w:vertAlign w:val="superscript"/>
          <w:lang w:eastAsia="ru-RU"/>
        </w:rPr>
        <w:footnoteReference w:id="34"/>
      </w:r>
      <w:r w:rsidRPr="00441D2C">
        <w:rPr>
          <w:rFonts w:ascii="Times New Roman" w:eastAsia="Times New Roman" w:hAnsi="Times New Roman"/>
          <w:sz w:val="28"/>
          <w:szCs w:val="28"/>
          <w:lang w:eastAsia="ru-RU"/>
        </w:rPr>
        <w:t>;</w:t>
      </w:r>
    </w:p>
    <w:p w14:paraId="27F131A9" w14:textId="77777777" w:rsidR="00D02FE0" w:rsidRPr="00DE415D" w:rsidRDefault="00D02FE0" w:rsidP="00D02FE0">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r w:rsidRPr="00E03D56">
        <w:rPr>
          <w:rFonts w:ascii="Times New Roman" w:eastAsia="Times New Roman" w:hAnsi="Times New Roman"/>
          <w:sz w:val="28"/>
          <w:szCs w:val="28"/>
          <w:lang w:eastAsia="ru-RU"/>
        </w:rPr>
        <w:t>– доходы от реализации инвестиционных контрактов – 20 465,1 млн. рублей</w:t>
      </w:r>
      <w:r w:rsidR="0027674D" w:rsidRPr="002B1D38">
        <w:rPr>
          <w:rFonts w:ascii="Times New Roman" w:eastAsia="Times New Roman" w:hAnsi="Times New Roman"/>
          <w:sz w:val="28"/>
          <w:szCs w:val="28"/>
          <w:lang w:eastAsia="ru-RU"/>
        </w:rPr>
        <w:t>;</w:t>
      </w:r>
      <w:r w:rsidRPr="00EE3959">
        <w:rPr>
          <w:rFonts w:ascii="Times New Roman" w:eastAsia="Times New Roman" w:hAnsi="Times New Roman"/>
          <w:sz w:val="28"/>
          <w:szCs w:val="28"/>
          <w:lang w:eastAsia="ru-RU"/>
        </w:rPr>
        <w:t xml:space="preserve"> п</w:t>
      </w:r>
      <w:r w:rsidRPr="00EE3959">
        <w:rPr>
          <w:rFonts w:ascii="Times New Roman" w:eastAsia="Times New Roman" w:hAnsi="Times New Roman"/>
          <w:iCs/>
          <w:sz w:val="28"/>
          <w:szCs w:val="28"/>
          <w:lang w:eastAsia="ru-RU"/>
        </w:rPr>
        <w:t>лановые назначения выполнены на 145,5 процента</w:t>
      </w:r>
      <w:r w:rsidRPr="00EE3959">
        <w:rPr>
          <w:rFonts w:ascii="Times New Roman" w:eastAsia="Times New Roman" w:hAnsi="Times New Roman"/>
          <w:sz w:val="28"/>
          <w:szCs w:val="28"/>
          <w:lang w:eastAsia="ru-RU"/>
        </w:rPr>
        <w:t>, что обусловлено увеличением количества заключенных соглашений с застройщиками о перечислении денежных с</w:t>
      </w:r>
      <w:r w:rsidRPr="00DE415D">
        <w:rPr>
          <w:rFonts w:ascii="Times New Roman" w:eastAsia="Times New Roman" w:hAnsi="Times New Roman"/>
          <w:sz w:val="28"/>
          <w:szCs w:val="28"/>
          <w:lang w:eastAsia="ru-RU"/>
        </w:rPr>
        <w:t xml:space="preserve">редств в счет финансирования объектов социальной инфраструктуры, основанием для подписания которых являются соответствующие решения Градостроительно-земельной комиссии города Москвы. </w:t>
      </w:r>
    </w:p>
    <w:p w14:paraId="1DBEB206" w14:textId="77777777" w:rsidR="00D02FE0" w:rsidRPr="00441D2C"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441D2C">
        <w:rPr>
          <w:rFonts w:ascii="Times New Roman" w:eastAsia="Times New Roman" w:hAnsi="Times New Roman"/>
          <w:sz w:val="28"/>
          <w:szCs w:val="28"/>
          <w:lang w:eastAsia="ru-RU"/>
        </w:rPr>
        <w:t xml:space="preserve">В результате принимаемых мер по </w:t>
      </w:r>
      <w:r w:rsidRPr="00441D2C">
        <w:rPr>
          <w:rFonts w:ascii="Times New Roman" w:eastAsia="Times New Roman" w:hAnsi="Times New Roman"/>
          <w:b/>
          <w:i/>
          <w:sz w:val="28"/>
          <w:szCs w:val="28"/>
          <w:lang w:eastAsia="ru-RU"/>
        </w:rPr>
        <w:t>сокращению задолженности по неналоговым платежам</w:t>
      </w:r>
      <w:r w:rsidRPr="00441D2C">
        <w:rPr>
          <w:rFonts w:ascii="Times New Roman" w:eastAsia="Times New Roman" w:hAnsi="Times New Roman"/>
          <w:sz w:val="28"/>
          <w:szCs w:val="28"/>
          <w:vertAlign w:val="superscript"/>
          <w:lang w:eastAsia="ru-RU"/>
        </w:rPr>
        <w:footnoteReference w:id="35"/>
      </w:r>
      <w:r w:rsidRPr="00441D2C">
        <w:rPr>
          <w:rFonts w:ascii="Times New Roman" w:eastAsia="Times New Roman" w:hAnsi="Times New Roman"/>
          <w:sz w:val="28"/>
          <w:szCs w:val="28"/>
          <w:lang w:eastAsia="ru-RU"/>
        </w:rPr>
        <w:t xml:space="preserve"> задолженность</w:t>
      </w:r>
      <w:r w:rsidRPr="00441D2C">
        <w:rPr>
          <w:rFonts w:ascii="Times New Roman" w:eastAsia="Times New Roman" w:hAnsi="Times New Roman"/>
          <w:i/>
          <w:sz w:val="28"/>
          <w:szCs w:val="28"/>
          <w:lang w:eastAsia="ru-RU"/>
        </w:rPr>
        <w:t xml:space="preserve"> по арендным платежам за нежилые помещения </w:t>
      </w:r>
      <w:r w:rsidRPr="00441D2C">
        <w:rPr>
          <w:rFonts w:ascii="Times New Roman" w:eastAsia="Times New Roman" w:hAnsi="Times New Roman"/>
          <w:sz w:val="28"/>
          <w:szCs w:val="28"/>
          <w:lang w:eastAsia="ru-RU"/>
        </w:rPr>
        <w:t xml:space="preserve">на 01.01.2024 составила 2524,8 млн. рублей (за 2023 год </w:t>
      </w:r>
      <w:r w:rsidR="00284540" w:rsidRPr="00441D2C">
        <w:rPr>
          <w:rFonts w:ascii="Times New Roman" w:eastAsia="Times New Roman" w:hAnsi="Times New Roman"/>
          <w:sz w:val="28"/>
          <w:szCs w:val="28"/>
          <w:lang w:eastAsia="ru-RU"/>
        </w:rPr>
        <w:t xml:space="preserve">– </w:t>
      </w:r>
      <w:r w:rsidRPr="00441D2C">
        <w:rPr>
          <w:rFonts w:ascii="Times New Roman" w:eastAsia="Times New Roman" w:hAnsi="Times New Roman"/>
          <w:sz w:val="28"/>
          <w:szCs w:val="28"/>
          <w:lang w:eastAsia="ru-RU"/>
        </w:rPr>
        <w:t>уменьшение на 12,1 процента</w:t>
      </w:r>
      <w:r w:rsidRPr="00441D2C">
        <w:rPr>
          <w:rFonts w:ascii="Times New Roman" w:eastAsia="Times New Roman" w:hAnsi="Times New Roman"/>
          <w:sz w:val="28"/>
          <w:szCs w:val="28"/>
          <w:vertAlign w:val="superscript"/>
          <w:lang w:eastAsia="ru-RU"/>
        </w:rPr>
        <w:footnoteReference w:id="36"/>
      </w:r>
      <w:r w:rsidRPr="00441D2C">
        <w:rPr>
          <w:rFonts w:ascii="Times New Roman" w:eastAsia="Times New Roman" w:hAnsi="Times New Roman"/>
          <w:sz w:val="28"/>
          <w:szCs w:val="28"/>
          <w:lang w:eastAsia="ru-RU"/>
        </w:rPr>
        <w:t>), в том числе невозможная к взысканию – 39,8 млн. рублей (увеличение на 19,4</w:t>
      </w:r>
      <w:r w:rsidRPr="00441D2C">
        <w:rPr>
          <w:rFonts w:ascii="Times New Roman" w:eastAsia="Times New Roman" w:hAnsi="Times New Roman"/>
          <w:sz w:val="28"/>
          <w:szCs w:val="28"/>
          <w:lang w:val="en-US" w:eastAsia="ru-RU"/>
        </w:rPr>
        <w:t> </w:t>
      </w:r>
      <w:r w:rsidRPr="00441D2C">
        <w:rPr>
          <w:rFonts w:ascii="Times New Roman" w:eastAsia="Times New Roman" w:hAnsi="Times New Roman"/>
          <w:sz w:val="28"/>
          <w:szCs w:val="28"/>
          <w:lang w:eastAsia="ru-RU"/>
        </w:rPr>
        <w:t>процента</w:t>
      </w:r>
      <w:r w:rsidR="00594EC7" w:rsidRPr="00441D2C">
        <w:rPr>
          <w:rStyle w:val="ae"/>
          <w:rFonts w:ascii="Times New Roman" w:eastAsia="Times New Roman" w:hAnsi="Times New Roman"/>
          <w:sz w:val="28"/>
          <w:szCs w:val="28"/>
          <w:lang w:eastAsia="ru-RU"/>
        </w:rPr>
        <w:footnoteReference w:id="37"/>
      </w:r>
      <w:r w:rsidRPr="00441D2C">
        <w:rPr>
          <w:rFonts w:ascii="Times New Roman" w:eastAsia="Times New Roman" w:hAnsi="Times New Roman"/>
          <w:sz w:val="28"/>
          <w:szCs w:val="28"/>
          <w:lang w:eastAsia="ru-RU"/>
        </w:rPr>
        <w:t>)</w:t>
      </w:r>
      <w:r w:rsidR="00284540" w:rsidRPr="00441D2C">
        <w:rPr>
          <w:rFonts w:ascii="Times New Roman" w:eastAsia="Times New Roman" w:hAnsi="Times New Roman"/>
          <w:sz w:val="28"/>
          <w:szCs w:val="28"/>
          <w:lang w:eastAsia="ru-RU"/>
        </w:rPr>
        <w:t>;</w:t>
      </w:r>
      <w:r w:rsidRPr="00441D2C">
        <w:rPr>
          <w:rFonts w:ascii="Times New Roman" w:eastAsia="Times New Roman" w:hAnsi="Times New Roman"/>
          <w:sz w:val="28"/>
          <w:szCs w:val="28"/>
          <w:lang w:eastAsia="ru-RU"/>
        </w:rPr>
        <w:t xml:space="preserve"> доля невозможной к взысканию задолженности в общем объеме увеличилась на 0,4 процентного пункта и составила 1,6 процента, погашена задолженность в сумме 832,2 млн. рублей. </w:t>
      </w:r>
    </w:p>
    <w:p w14:paraId="37C06021" w14:textId="77777777" w:rsidR="00D02FE0" w:rsidRPr="00EE3959"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441D2C">
        <w:rPr>
          <w:rFonts w:ascii="Times New Roman" w:eastAsia="Times New Roman" w:hAnsi="Times New Roman"/>
          <w:sz w:val="28"/>
          <w:szCs w:val="28"/>
          <w:lang w:eastAsia="ru-RU"/>
        </w:rPr>
        <w:t>Вместе с тем</w:t>
      </w:r>
      <w:r w:rsidRPr="00441D2C">
        <w:rPr>
          <w:rFonts w:ascii="Times New Roman" w:eastAsia="Times New Roman" w:hAnsi="Times New Roman"/>
          <w:i/>
          <w:sz w:val="28"/>
          <w:szCs w:val="28"/>
          <w:lang w:eastAsia="ru-RU"/>
        </w:rPr>
        <w:t xml:space="preserve"> по арендным платежам за землю</w:t>
      </w:r>
      <w:r w:rsidRPr="00441D2C">
        <w:rPr>
          <w:rFonts w:ascii="Times New Roman" w:eastAsia="Times New Roman" w:hAnsi="Times New Roman"/>
          <w:sz w:val="28"/>
          <w:szCs w:val="28"/>
          <w:lang w:eastAsia="ru-RU"/>
        </w:rPr>
        <w:t xml:space="preserve"> отмечено увеличение задолженности по состоянию на 01.01.2024</w:t>
      </w:r>
      <w:r w:rsidRPr="00441D2C">
        <w:rPr>
          <w:rFonts w:ascii="Times New Roman" w:eastAsia="Times New Roman" w:hAnsi="Times New Roman"/>
          <w:i/>
          <w:sz w:val="28"/>
          <w:szCs w:val="28"/>
          <w:lang w:eastAsia="ru-RU"/>
        </w:rPr>
        <w:t xml:space="preserve"> </w:t>
      </w:r>
      <w:r w:rsidRPr="00441D2C">
        <w:rPr>
          <w:rFonts w:ascii="Times New Roman" w:eastAsia="Times New Roman" w:hAnsi="Times New Roman"/>
          <w:sz w:val="28"/>
          <w:szCs w:val="28"/>
          <w:lang w:eastAsia="ru-RU"/>
        </w:rPr>
        <w:t xml:space="preserve">на 4,2 процента </w:t>
      </w:r>
      <w:r w:rsidR="00284540" w:rsidRPr="00441D2C">
        <w:rPr>
          <w:rFonts w:ascii="Times New Roman" w:eastAsia="Times New Roman" w:hAnsi="Times New Roman"/>
          <w:sz w:val="28"/>
          <w:szCs w:val="28"/>
          <w:lang w:eastAsia="ru-RU"/>
        </w:rPr>
        <w:t xml:space="preserve">– </w:t>
      </w:r>
      <w:r w:rsidRPr="002B1D38">
        <w:rPr>
          <w:rFonts w:ascii="Times New Roman" w:eastAsia="Times New Roman" w:hAnsi="Times New Roman"/>
          <w:sz w:val="28"/>
          <w:szCs w:val="28"/>
          <w:lang w:eastAsia="ru-RU"/>
        </w:rPr>
        <w:lastRenderedPageBreak/>
        <w:t>до</w:t>
      </w:r>
      <w:r w:rsidR="00284540" w:rsidRPr="002B1D38">
        <w:rPr>
          <w:rFonts w:ascii="Times New Roman" w:eastAsia="Times New Roman" w:hAnsi="Times New Roman"/>
          <w:sz w:val="28"/>
          <w:szCs w:val="28"/>
          <w:lang w:eastAsia="ru-RU"/>
        </w:rPr>
        <w:t> </w:t>
      </w:r>
      <w:r w:rsidRPr="00837787">
        <w:rPr>
          <w:rFonts w:ascii="Times New Roman" w:eastAsia="Times New Roman" w:hAnsi="Times New Roman"/>
          <w:sz w:val="28"/>
          <w:szCs w:val="28"/>
          <w:lang w:eastAsia="ru-RU"/>
        </w:rPr>
        <w:t>3486,3 млн. рублей</w:t>
      </w:r>
      <w:r w:rsidRPr="00441D2C">
        <w:rPr>
          <w:rFonts w:ascii="Times New Roman" w:hAnsi="Times New Roman"/>
          <w:sz w:val="28"/>
          <w:szCs w:val="28"/>
          <w:vertAlign w:val="superscript"/>
        </w:rPr>
        <w:footnoteReference w:id="38"/>
      </w:r>
      <w:r w:rsidRPr="00441D2C">
        <w:rPr>
          <w:rFonts w:ascii="Times New Roman" w:eastAsia="Times New Roman" w:hAnsi="Times New Roman"/>
          <w:sz w:val="28"/>
          <w:szCs w:val="28"/>
          <w:lang w:eastAsia="ru-RU"/>
        </w:rPr>
        <w:t>, в том числе невозможная к взысканию – 63,0 млн. рублей (уменьшение на 17,5 процента)</w:t>
      </w:r>
      <w:r w:rsidR="00284540" w:rsidRPr="00441D2C">
        <w:rPr>
          <w:rFonts w:ascii="Times New Roman" w:eastAsia="Times New Roman" w:hAnsi="Times New Roman"/>
          <w:sz w:val="28"/>
          <w:szCs w:val="28"/>
          <w:lang w:eastAsia="ru-RU"/>
        </w:rPr>
        <w:t>;</w:t>
      </w:r>
      <w:r w:rsidRPr="00441D2C">
        <w:rPr>
          <w:rFonts w:ascii="Times New Roman" w:eastAsia="Times New Roman" w:hAnsi="Times New Roman"/>
          <w:sz w:val="28"/>
          <w:szCs w:val="28"/>
          <w:lang w:eastAsia="ru-RU"/>
        </w:rPr>
        <w:t xml:space="preserve"> доля невозможной к</w:t>
      </w:r>
      <w:r w:rsidR="00B13021" w:rsidRPr="00441D2C">
        <w:rPr>
          <w:rFonts w:ascii="Times New Roman" w:eastAsia="Times New Roman" w:hAnsi="Times New Roman"/>
          <w:sz w:val="28"/>
          <w:szCs w:val="28"/>
          <w:lang w:eastAsia="ru-RU"/>
        </w:rPr>
        <w:t> </w:t>
      </w:r>
      <w:r w:rsidRPr="00441D2C">
        <w:rPr>
          <w:rFonts w:ascii="Times New Roman" w:eastAsia="Times New Roman" w:hAnsi="Times New Roman"/>
          <w:sz w:val="28"/>
          <w:szCs w:val="28"/>
          <w:lang w:eastAsia="ru-RU"/>
        </w:rPr>
        <w:t>взысканию задолженности в общем объеме сократилась по отношению к</w:t>
      </w:r>
      <w:r w:rsidR="00B13021" w:rsidRPr="002B1D38">
        <w:rPr>
          <w:rFonts w:ascii="Times New Roman" w:eastAsia="Times New Roman" w:hAnsi="Times New Roman"/>
          <w:sz w:val="28"/>
          <w:szCs w:val="28"/>
          <w:lang w:eastAsia="ru-RU"/>
        </w:rPr>
        <w:t> </w:t>
      </w:r>
      <w:r w:rsidRPr="002B1D38">
        <w:rPr>
          <w:rFonts w:ascii="Times New Roman" w:eastAsia="Times New Roman" w:hAnsi="Times New Roman"/>
          <w:sz w:val="28"/>
          <w:szCs w:val="28"/>
          <w:lang w:eastAsia="ru-RU"/>
        </w:rPr>
        <w:t>показателю по состоянию на 01.01.2023 на 0,5 процентного пункта и</w:t>
      </w:r>
      <w:r w:rsidR="00E15CF1" w:rsidRPr="00EE3959">
        <w:rPr>
          <w:rFonts w:ascii="Times New Roman" w:eastAsia="Times New Roman" w:hAnsi="Times New Roman"/>
          <w:sz w:val="28"/>
          <w:szCs w:val="28"/>
          <w:lang w:eastAsia="ru-RU"/>
        </w:rPr>
        <w:t> </w:t>
      </w:r>
      <w:r w:rsidRPr="00EE3959">
        <w:rPr>
          <w:rFonts w:ascii="Times New Roman" w:eastAsia="Times New Roman" w:hAnsi="Times New Roman"/>
          <w:sz w:val="28"/>
          <w:szCs w:val="28"/>
          <w:lang w:eastAsia="ru-RU"/>
        </w:rPr>
        <w:t>составила 1,8 процента, погашена задолженность в сумме 2472,8 млн. рублей.</w:t>
      </w:r>
    </w:p>
    <w:p w14:paraId="6A34A48F" w14:textId="77777777" w:rsidR="00D02FE0" w:rsidRPr="00437B5E"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437B5E">
        <w:rPr>
          <w:rFonts w:ascii="Times New Roman" w:eastAsia="Times New Roman" w:hAnsi="Times New Roman"/>
          <w:sz w:val="28"/>
          <w:szCs w:val="28"/>
          <w:lang w:eastAsia="ru-RU"/>
        </w:rPr>
        <w:t>Списание задолженности по арендным платежам за нежилые помещения и за землю не производилось.</w:t>
      </w:r>
    </w:p>
    <w:p w14:paraId="0099E23C" w14:textId="77777777" w:rsidR="00EE3959"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E415D">
        <w:rPr>
          <w:rFonts w:ascii="Times New Roman" w:eastAsia="Times New Roman" w:hAnsi="Times New Roman"/>
          <w:sz w:val="28"/>
          <w:szCs w:val="28"/>
          <w:lang w:eastAsia="ru-RU"/>
        </w:rPr>
        <w:t>В целом по органам исполнительной власти города Москвы, осуществляющим полномочия ГАДБ, отмечается уменьшение просроченной задолженности по платежам в б</w:t>
      </w:r>
      <w:r w:rsidRPr="00441D2C">
        <w:rPr>
          <w:rFonts w:ascii="Times New Roman" w:eastAsia="Times New Roman" w:hAnsi="Times New Roman"/>
          <w:sz w:val="28"/>
          <w:szCs w:val="28"/>
          <w:lang w:eastAsia="ru-RU"/>
        </w:rPr>
        <w:t xml:space="preserve">юджет на 29,1 процента </w:t>
      </w:r>
      <w:r w:rsidR="00284540" w:rsidRPr="00441D2C">
        <w:rPr>
          <w:rFonts w:ascii="Times New Roman" w:eastAsia="Times New Roman" w:hAnsi="Times New Roman"/>
          <w:sz w:val="28"/>
          <w:szCs w:val="28"/>
          <w:lang w:eastAsia="ru-RU"/>
        </w:rPr>
        <w:t>–</w:t>
      </w:r>
      <w:r w:rsidRPr="00441D2C">
        <w:rPr>
          <w:rFonts w:ascii="Times New Roman" w:eastAsia="Times New Roman" w:hAnsi="Times New Roman"/>
          <w:sz w:val="28"/>
          <w:szCs w:val="28"/>
          <w:lang w:eastAsia="ru-RU"/>
        </w:rPr>
        <w:t xml:space="preserve">до 52 523,8 млн. рублей по состоянию на 01.01.2024. </w:t>
      </w:r>
    </w:p>
    <w:p w14:paraId="2A88DAEF" w14:textId="77777777" w:rsidR="00D02FE0" w:rsidRPr="00441D2C" w:rsidRDefault="00D02FE0" w:rsidP="00D02FE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EE3959">
        <w:rPr>
          <w:rFonts w:ascii="Times New Roman" w:eastAsia="Times New Roman" w:hAnsi="Times New Roman"/>
          <w:sz w:val="28"/>
          <w:szCs w:val="28"/>
          <w:lang w:eastAsia="ru-RU"/>
        </w:rPr>
        <w:t>Уменьшение задолженности отмечено по 18 ГАДБ</w:t>
      </w:r>
      <w:r w:rsidRPr="00441D2C">
        <w:rPr>
          <w:rFonts w:ascii="Times New Roman" w:eastAsia="Times New Roman" w:hAnsi="Times New Roman"/>
          <w:sz w:val="28"/>
          <w:szCs w:val="28"/>
          <w:vertAlign w:val="superscript"/>
          <w:lang w:eastAsia="ru-RU"/>
        </w:rPr>
        <w:footnoteReference w:id="39"/>
      </w:r>
      <w:r w:rsidRPr="00441D2C">
        <w:rPr>
          <w:rFonts w:ascii="Times New Roman" w:eastAsia="Times New Roman" w:hAnsi="Times New Roman"/>
          <w:sz w:val="28"/>
          <w:szCs w:val="28"/>
          <w:lang w:eastAsia="ru-RU"/>
        </w:rPr>
        <w:t>, в том числе по</w:t>
      </w:r>
      <w:r w:rsidR="00EE3959">
        <w:rPr>
          <w:rFonts w:ascii="Times New Roman" w:eastAsia="Times New Roman" w:hAnsi="Times New Roman"/>
          <w:sz w:val="28"/>
          <w:szCs w:val="28"/>
          <w:lang w:eastAsia="ru-RU"/>
        </w:rPr>
        <w:t> </w:t>
      </w:r>
      <w:r w:rsidRPr="00441D2C">
        <w:rPr>
          <w:rFonts w:ascii="Times New Roman" w:eastAsia="Times New Roman" w:hAnsi="Times New Roman"/>
          <w:sz w:val="28"/>
          <w:szCs w:val="28"/>
          <w:lang w:eastAsia="ru-RU"/>
        </w:rPr>
        <w:t>одному ГАДБ</w:t>
      </w:r>
      <w:r w:rsidRPr="00441D2C">
        <w:rPr>
          <w:rFonts w:ascii="Times New Roman" w:eastAsia="Times New Roman" w:hAnsi="Times New Roman"/>
          <w:sz w:val="28"/>
          <w:szCs w:val="28"/>
          <w:vertAlign w:val="superscript"/>
          <w:lang w:eastAsia="ru-RU"/>
        </w:rPr>
        <w:footnoteReference w:id="40"/>
      </w:r>
      <w:r w:rsidRPr="00441D2C">
        <w:rPr>
          <w:rFonts w:ascii="Times New Roman" w:eastAsia="Times New Roman" w:hAnsi="Times New Roman"/>
          <w:sz w:val="28"/>
          <w:szCs w:val="28"/>
          <w:lang w:eastAsia="ru-RU"/>
        </w:rPr>
        <w:t xml:space="preserve"> – уменьшение на 100,0 процента, увеличение задолженности отмечено по пяти ГАДБ</w:t>
      </w:r>
      <w:r w:rsidRPr="00441D2C">
        <w:rPr>
          <w:rFonts w:ascii="Times New Roman" w:eastAsia="Times New Roman" w:hAnsi="Times New Roman"/>
          <w:sz w:val="28"/>
          <w:szCs w:val="28"/>
          <w:vertAlign w:val="superscript"/>
          <w:lang w:eastAsia="ru-RU"/>
        </w:rPr>
        <w:footnoteReference w:id="41"/>
      </w:r>
      <w:r w:rsidRPr="00441D2C">
        <w:rPr>
          <w:rFonts w:ascii="Times New Roman" w:eastAsia="Times New Roman" w:hAnsi="Times New Roman"/>
          <w:sz w:val="28"/>
          <w:szCs w:val="28"/>
          <w:lang w:eastAsia="ru-RU"/>
        </w:rPr>
        <w:t>, задолженность не изменилась по</w:t>
      </w:r>
      <w:r w:rsidR="00EE3959">
        <w:rPr>
          <w:rFonts w:ascii="Times New Roman" w:eastAsia="Times New Roman" w:hAnsi="Times New Roman"/>
          <w:sz w:val="28"/>
          <w:szCs w:val="28"/>
          <w:lang w:eastAsia="ru-RU"/>
        </w:rPr>
        <w:t> </w:t>
      </w:r>
      <w:r w:rsidRPr="00441D2C">
        <w:rPr>
          <w:rFonts w:ascii="Times New Roman" w:eastAsia="Times New Roman" w:hAnsi="Times New Roman"/>
          <w:sz w:val="28"/>
          <w:szCs w:val="28"/>
          <w:lang w:eastAsia="ru-RU"/>
        </w:rPr>
        <w:t>одному ГАДБ</w:t>
      </w:r>
      <w:r w:rsidRPr="00441D2C">
        <w:rPr>
          <w:rFonts w:ascii="Times New Roman" w:eastAsia="Times New Roman" w:hAnsi="Times New Roman"/>
          <w:sz w:val="28"/>
          <w:szCs w:val="28"/>
          <w:vertAlign w:val="superscript"/>
          <w:lang w:eastAsia="ru-RU"/>
        </w:rPr>
        <w:footnoteReference w:id="42"/>
      </w:r>
      <w:r w:rsidRPr="00441D2C">
        <w:rPr>
          <w:rFonts w:ascii="Times New Roman" w:eastAsia="Times New Roman" w:hAnsi="Times New Roman"/>
          <w:sz w:val="28"/>
          <w:szCs w:val="28"/>
          <w:lang w:eastAsia="ru-RU"/>
        </w:rPr>
        <w:t>.</w:t>
      </w:r>
    </w:p>
    <w:p w14:paraId="5F43D312" w14:textId="77777777" w:rsidR="00D02FE0" w:rsidRPr="00D02FE0" w:rsidRDefault="00284540" w:rsidP="00BA6E33">
      <w:pPr>
        <w:widowControl w:val="0"/>
        <w:suppressAutoHyphen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D02FE0" w:rsidRPr="00D02FE0">
        <w:rPr>
          <w:rFonts w:ascii="Times New Roman" w:eastAsia="Times New Roman" w:hAnsi="Times New Roman"/>
          <w:sz w:val="28"/>
          <w:szCs w:val="28"/>
          <w:lang w:eastAsia="ru-RU"/>
        </w:rPr>
        <w:t xml:space="preserve">о результатам выборочного анализа </w:t>
      </w:r>
      <w:r w:rsidRPr="00D02FE0">
        <w:rPr>
          <w:rFonts w:ascii="Times New Roman" w:eastAsia="Times New Roman" w:hAnsi="Times New Roman"/>
          <w:sz w:val="28"/>
          <w:szCs w:val="28"/>
          <w:lang w:eastAsia="ru-RU"/>
        </w:rPr>
        <w:t>отмеч</w:t>
      </w:r>
      <w:r>
        <w:rPr>
          <w:rFonts w:ascii="Times New Roman" w:eastAsia="Times New Roman" w:hAnsi="Times New Roman"/>
          <w:sz w:val="28"/>
          <w:szCs w:val="28"/>
          <w:lang w:eastAsia="ru-RU"/>
        </w:rPr>
        <w:t>ено</w:t>
      </w:r>
      <w:r w:rsidR="00D02FE0" w:rsidRPr="00D02FE0">
        <w:rPr>
          <w:rFonts w:ascii="Times New Roman" w:eastAsia="Times New Roman" w:hAnsi="Times New Roman"/>
          <w:sz w:val="28"/>
          <w:szCs w:val="28"/>
          <w:lang w:eastAsia="ru-RU"/>
        </w:rPr>
        <w:t>, что уменьшение объема просроченной задолженности по платежам в бюджет по трем ГАДБ</w:t>
      </w:r>
      <w:r w:rsidR="00D02FE0" w:rsidRPr="00D02FE0">
        <w:rPr>
          <w:rFonts w:ascii="Times New Roman" w:eastAsia="Times New Roman" w:hAnsi="Times New Roman"/>
          <w:sz w:val="28"/>
          <w:szCs w:val="28"/>
          <w:vertAlign w:val="superscript"/>
          <w:lang w:eastAsia="ru-RU"/>
        </w:rPr>
        <w:footnoteReference w:id="43"/>
      </w:r>
      <w:r w:rsidR="00D02FE0" w:rsidRPr="00D02FE0">
        <w:rPr>
          <w:rFonts w:ascii="Times New Roman" w:hAnsi="Times New Roman"/>
          <w:sz w:val="28"/>
          <w:szCs w:val="28"/>
          <w:lang w:eastAsia="ru-RU"/>
        </w:rPr>
        <w:t xml:space="preserve"> в</w:t>
      </w:r>
      <w:r>
        <w:rPr>
          <w:rFonts w:ascii="Times New Roman" w:hAnsi="Times New Roman"/>
          <w:sz w:val="28"/>
          <w:szCs w:val="28"/>
          <w:lang w:eastAsia="ru-RU"/>
        </w:rPr>
        <w:t> </w:t>
      </w:r>
      <w:r w:rsidR="00D02FE0" w:rsidRPr="00D02FE0">
        <w:rPr>
          <w:rFonts w:ascii="Times New Roman" w:hAnsi="Times New Roman"/>
          <w:sz w:val="28"/>
          <w:szCs w:val="28"/>
          <w:lang w:eastAsia="ru-RU"/>
        </w:rPr>
        <w:t>основном обусловлено списанием с балансового учета безнадежной к</w:t>
      </w:r>
      <w:r>
        <w:rPr>
          <w:rFonts w:ascii="Times New Roman" w:hAnsi="Times New Roman"/>
          <w:sz w:val="28"/>
          <w:szCs w:val="28"/>
          <w:lang w:eastAsia="ru-RU"/>
        </w:rPr>
        <w:t> </w:t>
      </w:r>
      <w:r w:rsidR="00D02FE0" w:rsidRPr="00D02FE0">
        <w:rPr>
          <w:rFonts w:ascii="Times New Roman" w:hAnsi="Times New Roman"/>
          <w:sz w:val="28"/>
          <w:szCs w:val="28"/>
          <w:lang w:eastAsia="ru-RU"/>
        </w:rPr>
        <w:t>взысканию или сомнительной дебиторской задолженности.</w:t>
      </w:r>
    </w:p>
    <w:p w14:paraId="4805537C" w14:textId="77777777" w:rsidR="00D02FE0" w:rsidRPr="00D02FE0" w:rsidRDefault="00D02FE0" w:rsidP="00BA6E33">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 xml:space="preserve">Финансовым органом города Москвы в отчетном периоде реализовывались мероприятия, направленные на обеспечение снижения уровня просроченной задолженности по платежам в бюджет, в том числе </w:t>
      </w:r>
      <w:r w:rsidRPr="00D02FE0">
        <w:rPr>
          <w:rFonts w:ascii="Times New Roman" w:eastAsia="Times New Roman" w:hAnsi="Times New Roman"/>
          <w:sz w:val="28"/>
          <w:szCs w:val="28"/>
          <w:lang w:eastAsia="ru-RU"/>
        </w:rPr>
        <w:lastRenderedPageBreak/>
        <w:t>по</w:t>
      </w:r>
      <w:r w:rsidR="00B13021">
        <w:rPr>
          <w:rFonts w:ascii="Times New Roman" w:eastAsia="Times New Roman" w:hAnsi="Times New Roman"/>
          <w:sz w:val="28"/>
          <w:szCs w:val="28"/>
          <w:lang w:eastAsia="ru-RU"/>
        </w:rPr>
        <w:t> </w:t>
      </w:r>
      <w:r w:rsidRPr="00D02FE0">
        <w:rPr>
          <w:rFonts w:ascii="Times New Roman" w:eastAsia="Times New Roman" w:hAnsi="Times New Roman"/>
          <w:sz w:val="28"/>
          <w:szCs w:val="28"/>
          <w:lang w:eastAsia="ru-RU"/>
        </w:rPr>
        <w:t>внесению ГАДБ изменений в методики прогнозирования доходов бюджета, путем включения в расчеты прогнозируемых объемов доходов поступлений в</w:t>
      </w:r>
      <w:r w:rsidR="00B13021">
        <w:rPr>
          <w:rFonts w:ascii="Times New Roman" w:eastAsia="Times New Roman" w:hAnsi="Times New Roman"/>
          <w:sz w:val="28"/>
          <w:szCs w:val="28"/>
          <w:lang w:eastAsia="ru-RU"/>
        </w:rPr>
        <w:t> </w:t>
      </w:r>
      <w:r w:rsidRPr="00D02FE0">
        <w:rPr>
          <w:rFonts w:ascii="Times New Roman" w:eastAsia="Times New Roman" w:hAnsi="Times New Roman"/>
          <w:sz w:val="28"/>
          <w:szCs w:val="28"/>
          <w:lang w:eastAsia="ru-RU"/>
        </w:rPr>
        <w:t>счет погашения дебиторской задолженности по платежам в бюджет прошлых лет, по результатам работы по взысканию задолженности; размещению ГАДБ информации о динамике задолженности по платежам в</w:t>
      </w:r>
      <w:r w:rsidR="00B13021">
        <w:rPr>
          <w:rFonts w:ascii="Times New Roman" w:eastAsia="Times New Roman" w:hAnsi="Times New Roman"/>
          <w:sz w:val="28"/>
          <w:szCs w:val="28"/>
          <w:lang w:eastAsia="ru-RU"/>
        </w:rPr>
        <w:t> </w:t>
      </w:r>
      <w:r w:rsidRPr="00D02FE0">
        <w:rPr>
          <w:rFonts w:ascii="Times New Roman" w:eastAsia="Times New Roman" w:hAnsi="Times New Roman"/>
          <w:sz w:val="28"/>
          <w:szCs w:val="28"/>
          <w:lang w:eastAsia="ru-RU"/>
        </w:rPr>
        <w:t>бюджет за 2023 год в </w:t>
      </w:r>
      <w:r w:rsidR="001D5E8B" w:rsidRPr="001D5E8B">
        <w:rPr>
          <w:rFonts w:ascii="Times New Roman" w:eastAsia="Times New Roman" w:hAnsi="Times New Roman"/>
          <w:sz w:val="28"/>
          <w:szCs w:val="28"/>
          <w:lang w:eastAsia="ru-RU"/>
        </w:rPr>
        <w:t xml:space="preserve">Автоматизированной системе управления городскими финансами </w:t>
      </w:r>
      <w:r w:rsidR="001D5E8B" w:rsidRPr="000133E7">
        <w:rPr>
          <w:rFonts w:ascii="Times New Roman" w:eastAsia="Times New Roman" w:hAnsi="Times New Roman"/>
          <w:sz w:val="28"/>
          <w:szCs w:val="28"/>
          <w:lang w:eastAsia="ru-RU"/>
        </w:rPr>
        <w:t xml:space="preserve">(далее – </w:t>
      </w:r>
      <w:r w:rsidRPr="000133E7">
        <w:rPr>
          <w:rFonts w:ascii="Times New Roman" w:eastAsia="Times New Roman" w:hAnsi="Times New Roman"/>
          <w:sz w:val="28"/>
          <w:szCs w:val="28"/>
          <w:lang w:eastAsia="ru-RU"/>
        </w:rPr>
        <w:t>АСУ ГФ</w:t>
      </w:r>
      <w:r w:rsidR="001D5E8B" w:rsidRPr="000133E7">
        <w:rPr>
          <w:rFonts w:ascii="Times New Roman" w:eastAsia="Times New Roman" w:hAnsi="Times New Roman"/>
          <w:sz w:val="28"/>
          <w:szCs w:val="28"/>
          <w:lang w:eastAsia="ru-RU"/>
        </w:rPr>
        <w:t>)</w:t>
      </w:r>
      <w:r w:rsidRPr="000133E7">
        <w:rPr>
          <w:rFonts w:ascii="Times New Roman" w:eastAsia="Times New Roman" w:hAnsi="Times New Roman"/>
          <w:sz w:val="28"/>
          <w:szCs w:val="28"/>
          <w:vertAlign w:val="superscript"/>
          <w:lang w:eastAsia="ru-RU"/>
        </w:rPr>
        <w:footnoteReference w:id="44"/>
      </w:r>
      <w:r w:rsidRPr="000133E7">
        <w:rPr>
          <w:rFonts w:ascii="Times New Roman" w:eastAsia="Times New Roman" w:hAnsi="Times New Roman"/>
          <w:sz w:val="28"/>
          <w:szCs w:val="28"/>
          <w:lang w:eastAsia="ru-RU"/>
        </w:rPr>
        <w:t>.</w:t>
      </w:r>
    </w:p>
    <w:p w14:paraId="0F609A76" w14:textId="3EBB6BAB" w:rsidR="00730365" w:rsidRDefault="00D02FE0" w:rsidP="00730365">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 xml:space="preserve">По результатам выборочной проверки </w:t>
      </w:r>
      <w:r w:rsidR="00B13021" w:rsidRPr="00D02FE0">
        <w:rPr>
          <w:rFonts w:ascii="Times New Roman" w:eastAsia="Times New Roman" w:hAnsi="Times New Roman"/>
          <w:sz w:val="28"/>
          <w:szCs w:val="28"/>
          <w:lang w:eastAsia="ru-RU"/>
        </w:rPr>
        <w:t>факт</w:t>
      </w:r>
      <w:r w:rsidR="00B13021">
        <w:rPr>
          <w:rFonts w:ascii="Times New Roman" w:eastAsia="Times New Roman" w:hAnsi="Times New Roman"/>
          <w:sz w:val="28"/>
          <w:szCs w:val="28"/>
          <w:lang w:eastAsia="ru-RU"/>
        </w:rPr>
        <w:t>ы</w:t>
      </w:r>
      <w:r w:rsidR="00B13021" w:rsidRPr="00D02FE0">
        <w:rPr>
          <w:rFonts w:ascii="Times New Roman" w:eastAsia="Times New Roman" w:hAnsi="Times New Roman"/>
          <w:sz w:val="28"/>
          <w:szCs w:val="28"/>
          <w:lang w:eastAsia="ru-RU"/>
        </w:rPr>
        <w:t xml:space="preserve"> </w:t>
      </w:r>
      <w:r w:rsidRPr="00D02FE0">
        <w:rPr>
          <w:rFonts w:ascii="Times New Roman" w:eastAsia="Times New Roman" w:hAnsi="Times New Roman"/>
          <w:sz w:val="28"/>
          <w:szCs w:val="28"/>
          <w:lang w:eastAsia="ru-RU"/>
        </w:rPr>
        <w:t xml:space="preserve">невыполнения ГАДБ указанных требований не </w:t>
      </w:r>
      <w:r w:rsidR="00B13021" w:rsidRPr="00D02FE0">
        <w:rPr>
          <w:rFonts w:ascii="Times New Roman" w:eastAsia="Times New Roman" w:hAnsi="Times New Roman"/>
          <w:sz w:val="28"/>
          <w:szCs w:val="28"/>
          <w:lang w:eastAsia="ru-RU"/>
        </w:rPr>
        <w:t>установлен</w:t>
      </w:r>
      <w:r w:rsidR="00B13021">
        <w:rPr>
          <w:rFonts w:ascii="Times New Roman" w:eastAsia="Times New Roman" w:hAnsi="Times New Roman"/>
          <w:sz w:val="28"/>
          <w:szCs w:val="28"/>
          <w:lang w:eastAsia="ru-RU"/>
        </w:rPr>
        <w:t>ы</w:t>
      </w:r>
      <w:r w:rsidRPr="00D02FE0">
        <w:rPr>
          <w:rFonts w:ascii="Times New Roman" w:eastAsia="Times New Roman" w:hAnsi="Times New Roman"/>
          <w:sz w:val="28"/>
          <w:szCs w:val="28"/>
          <w:lang w:eastAsia="ru-RU"/>
        </w:rPr>
        <w:t>.</w:t>
      </w:r>
    </w:p>
    <w:p w14:paraId="371E5C2F" w14:textId="77777777" w:rsidR="00CB2230" w:rsidRPr="00CB2230" w:rsidRDefault="00CB2230" w:rsidP="00730365">
      <w:pPr>
        <w:widowControl w:val="0"/>
        <w:suppressAutoHyphens/>
        <w:spacing w:after="0" w:line="240" w:lineRule="auto"/>
        <w:ind w:firstLine="709"/>
        <w:contextualSpacing/>
        <w:jc w:val="both"/>
        <w:rPr>
          <w:rFonts w:ascii="Times New Roman" w:eastAsia="Times New Roman" w:hAnsi="Times New Roman"/>
          <w:sz w:val="10"/>
          <w:szCs w:val="10"/>
          <w:lang w:eastAsia="ru-RU"/>
        </w:rPr>
      </w:pPr>
    </w:p>
    <w:p w14:paraId="3CEAE4D6" w14:textId="77777777" w:rsidR="00006E1C" w:rsidRPr="00006E1C" w:rsidRDefault="00006E1C" w:rsidP="00006E1C">
      <w:pPr>
        <w:widowControl w:val="0"/>
        <w:autoSpaceDE w:val="0"/>
        <w:autoSpaceDN w:val="0"/>
        <w:adjustRightInd w:val="0"/>
        <w:spacing w:after="0" w:line="240" w:lineRule="auto"/>
        <w:jc w:val="center"/>
        <w:rPr>
          <w:rFonts w:ascii="Times New Roman" w:eastAsia="Times New Roman" w:hAnsi="Times New Roman"/>
          <w:b/>
          <w:noProof/>
          <w:sz w:val="24"/>
          <w:szCs w:val="24"/>
          <w:lang w:eastAsia="ru-RU"/>
        </w:rPr>
      </w:pPr>
      <w:r w:rsidRPr="00006E1C">
        <w:rPr>
          <w:rFonts w:ascii="Times New Roman" w:eastAsia="Times New Roman" w:hAnsi="Times New Roman"/>
          <w:b/>
          <w:noProof/>
          <w:sz w:val="24"/>
          <w:szCs w:val="24"/>
          <w:lang w:eastAsia="ru-RU"/>
        </w:rPr>
        <w:t>Безвозмездные поступления</w:t>
      </w:r>
    </w:p>
    <w:p w14:paraId="1A59BA57" w14:textId="77777777" w:rsidR="00006E1C" w:rsidRPr="00006E1C" w:rsidRDefault="00006E1C" w:rsidP="00B04E5A">
      <w:pPr>
        <w:spacing w:after="0" w:line="240" w:lineRule="auto"/>
        <w:jc w:val="center"/>
        <w:rPr>
          <w:rFonts w:ascii="Times New Roman" w:eastAsia="Times New Roman" w:hAnsi="Times New Roman"/>
          <w:spacing w:val="-2"/>
          <w:sz w:val="24"/>
          <w:szCs w:val="24"/>
          <w:lang w:eastAsia="ru-RU"/>
        </w:rPr>
      </w:pPr>
      <w:r w:rsidRPr="00006E1C">
        <w:rPr>
          <w:rFonts w:ascii="Times New Roman" w:eastAsia="Times New Roman" w:hAnsi="Times New Roman"/>
          <w:noProof/>
          <w:spacing w:val="-2"/>
          <w:sz w:val="24"/>
          <w:szCs w:val="24"/>
          <w:lang w:eastAsia="ru-RU"/>
        </w:rPr>
        <w:drawing>
          <wp:inline distT="0" distB="0" distL="0" distR="0" wp14:anchorId="0B6732EE" wp14:editId="244F491E">
            <wp:extent cx="5764984" cy="3235569"/>
            <wp:effectExtent l="0" t="0" r="762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194" b="19294"/>
                    <a:stretch/>
                  </pic:blipFill>
                  <pic:spPr bwMode="auto">
                    <a:xfrm>
                      <a:off x="0" y="0"/>
                      <a:ext cx="6098657" cy="3422841"/>
                    </a:xfrm>
                    <a:prstGeom prst="rect">
                      <a:avLst/>
                    </a:prstGeom>
                    <a:ln>
                      <a:noFill/>
                    </a:ln>
                    <a:extLst>
                      <a:ext uri="{53640926-AAD7-44D8-BBD7-CCE9431645EC}">
                        <a14:shadowObscured xmlns:a14="http://schemas.microsoft.com/office/drawing/2010/main"/>
                      </a:ext>
                    </a:extLst>
                  </pic:spPr>
                </pic:pic>
              </a:graphicData>
            </a:graphic>
          </wp:inline>
        </w:drawing>
      </w:r>
    </w:p>
    <w:p w14:paraId="7F4E51DA" w14:textId="77777777" w:rsidR="00006E1C" w:rsidRDefault="00B04E5A" w:rsidP="00CB2230">
      <w:pPr>
        <w:spacing w:after="0" w:line="240" w:lineRule="auto"/>
        <w:ind w:right="141"/>
        <w:jc w:val="right"/>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Рисунок </w:t>
      </w:r>
      <w:r w:rsidR="000133E7">
        <w:rPr>
          <w:rFonts w:ascii="Times New Roman" w:eastAsia="Times New Roman" w:hAnsi="Times New Roman"/>
          <w:spacing w:val="-2"/>
          <w:sz w:val="24"/>
          <w:szCs w:val="24"/>
          <w:lang w:eastAsia="ru-RU"/>
        </w:rPr>
        <w:t>5</w:t>
      </w:r>
      <w:r>
        <w:rPr>
          <w:rFonts w:ascii="Times New Roman" w:eastAsia="Times New Roman" w:hAnsi="Times New Roman"/>
          <w:spacing w:val="-2"/>
          <w:sz w:val="24"/>
          <w:szCs w:val="24"/>
          <w:lang w:eastAsia="ru-RU"/>
        </w:rPr>
        <w:t>.</w:t>
      </w:r>
    </w:p>
    <w:p w14:paraId="7AA70583" w14:textId="77777777" w:rsidR="00E15CF1" w:rsidRPr="0041207D" w:rsidRDefault="00E15CF1" w:rsidP="00BB6A88">
      <w:pPr>
        <w:spacing w:after="0" w:line="240" w:lineRule="auto"/>
        <w:ind w:right="424"/>
        <w:jc w:val="right"/>
        <w:rPr>
          <w:rFonts w:ascii="Times New Roman" w:eastAsia="Times New Roman" w:hAnsi="Times New Roman"/>
          <w:spacing w:val="-2"/>
          <w:sz w:val="10"/>
          <w:szCs w:val="10"/>
          <w:lang w:eastAsia="ru-RU"/>
        </w:rPr>
      </w:pPr>
    </w:p>
    <w:p w14:paraId="291B9B4B" w14:textId="77777777" w:rsidR="0098279C" w:rsidRPr="00006E1C" w:rsidRDefault="0098279C" w:rsidP="0098279C">
      <w:pPr>
        <w:widowControl w:val="0"/>
        <w:suppressAutoHyphens/>
        <w:spacing w:after="0" w:line="240" w:lineRule="auto"/>
        <w:ind w:firstLine="709"/>
        <w:contextualSpacing/>
        <w:jc w:val="both"/>
        <w:rPr>
          <w:rFonts w:ascii="Times New Roman" w:eastAsia="Times New Roman" w:hAnsi="Times New Roman"/>
          <w:spacing w:val="-2"/>
          <w:sz w:val="28"/>
          <w:szCs w:val="28"/>
          <w:lang w:eastAsia="ru-RU"/>
        </w:rPr>
      </w:pPr>
      <w:r w:rsidRPr="00006E1C">
        <w:rPr>
          <w:rFonts w:ascii="Times New Roman" w:eastAsia="Times New Roman" w:hAnsi="Times New Roman"/>
          <w:bCs/>
          <w:color w:val="000000"/>
          <w:sz w:val="28"/>
          <w:szCs w:val="28"/>
          <w:lang w:eastAsia="ru-RU"/>
        </w:rPr>
        <w:t>Объем</w:t>
      </w:r>
      <w:r w:rsidRPr="00006E1C">
        <w:rPr>
          <w:rFonts w:ascii="Times New Roman" w:eastAsia="Times New Roman" w:hAnsi="Times New Roman"/>
          <w:b/>
          <w:bCs/>
          <w:i/>
          <w:color w:val="000000"/>
          <w:sz w:val="28"/>
          <w:szCs w:val="28"/>
          <w:lang w:eastAsia="ru-RU"/>
        </w:rPr>
        <w:t xml:space="preserve"> безвозмездных поступлений</w:t>
      </w:r>
      <w:r w:rsidRPr="00006E1C">
        <w:rPr>
          <w:rFonts w:ascii="Times New Roman" w:eastAsia="Times New Roman" w:hAnsi="Times New Roman"/>
          <w:sz w:val="28"/>
          <w:szCs w:val="28"/>
          <w:lang w:eastAsia="ru-RU"/>
        </w:rPr>
        <w:t xml:space="preserve"> по состоянию на 01.01.2024 сложился</w:t>
      </w:r>
      <w:r w:rsidRPr="00006E1C">
        <w:rPr>
          <w:rFonts w:ascii="Times New Roman" w:eastAsia="Times New Roman" w:hAnsi="Times New Roman"/>
          <w:sz w:val="28"/>
          <w:szCs w:val="28"/>
        </w:rPr>
        <w:t xml:space="preserve"> в </w:t>
      </w:r>
      <w:r>
        <w:rPr>
          <w:rFonts w:ascii="Times New Roman" w:eastAsia="Times New Roman" w:hAnsi="Times New Roman"/>
          <w:sz w:val="28"/>
          <w:szCs w:val="28"/>
        </w:rPr>
        <w:t>сумме</w:t>
      </w:r>
      <w:r w:rsidRPr="00006E1C">
        <w:rPr>
          <w:rFonts w:ascii="Times New Roman" w:eastAsia="Times New Roman" w:hAnsi="Times New Roman"/>
          <w:sz w:val="28"/>
          <w:szCs w:val="28"/>
        </w:rPr>
        <w:t xml:space="preserve"> 78 331,</w:t>
      </w:r>
      <w:r>
        <w:rPr>
          <w:rFonts w:ascii="Times New Roman" w:eastAsia="Times New Roman" w:hAnsi="Times New Roman"/>
          <w:sz w:val="28"/>
          <w:szCs w:val="28"/>
        </w:rPr>
        <w:t>1</w:t>
      </w:r>
      <w:r w:rsidRPr="00006E1C">
        <w:rPr>
          <w:rFonts w:ascii="Times New Roman" w:eastAsia="Times New Roman" w:hAnsi="Times New Roman"/>
          <w:sz w:val="28"/>
          <w:szCs w:val="28"/>
        </w:rPr>
        <w:t> млн. рублей</w:t>
      </w:r>
      <w:r>
        <w:rPr>
          <w:rFonts w:ascii="Times New Roman" w:eastAsia="Times New Roman" w:hAnsi="Times New Roman"/>
          <w:sz w:val="28"/>
          <w:szCs w:val="28"/>
        </w:rPr>
        <w:t>,</w:t>
      </w:r>
      <w:r w:rsidRPr="00006E1C">
        <w:rPr>
          <w:rFonts w:ascii="Times New Roman" w:eastAsia="Times New Roman" w:hAnsi="Times New Roman"/>
          <w:sz w:val="28"/>
          <w:szCs w:val="28"/>
        </w:rPr>
        <w:t xml:space="preserve"> или 192,0 процента от плановых назначений</w:t>
      </w:r>
      <w:r>
        <w:rPr>
          <w:rFonts w:ascii="Times New Roman" w:eastAsia="Times New Roman" w:hAnsi="Times New Roman"/>
          <w:bCs/>
          <w:sz w:val="28"/>
          <w:szCs w:val="28"/>
        </w:rPr>
        <w:t xml:space="preserve">, преимущественно </w:t>
      </w:r>
      <w:r w:rsidRPr="00006E1C">
        <w:rPr>
          <w:rFonts w:ascii="Times New Roman" w:eastAsia="Times New Roman" w:hAnsi="Times New Roman"/>
          <w:spacing w:val="-2"/>
          <w:sz w:val="28"/>
          <w:szCs w:val="28"/>
          <w:lang w:eastAsia="ru-RU"/>
        </w:rPr>
        <w:t xml:space="preserve">обусловлено поступлением доходов от </w:t>
      </w:r>
      <w:r w:rsidRPr="00006E1C">
        <w:rPr>
          <w:rFonts w:ascii="Times New Roman" w:eastAsia="Times New Roman" w:hAnsi="Times New Roman"/>
          <w:spacing w:val="-2"/>
          <w:sz w:val="28"/>
          <w:szCs w:val="28"/>
          <w:lang w:eastAsia="ru-RU"/>
        </w:rPr>
        <w:lastRenderedPageBreak/>
        <w:t>возврата остатков субсидий, субвенций и иных межбюджетных трансфертов</w:t>
      </w:r>
      <w:r>
        <w:rPr>
          <w:rFonts w:ascii="Times New Roman" w:eastAsia="Times New Roman" w:hAnsi="Times New Roman"/>
          <w:spacing w:val="-2"/>
          <w:sz w:val="28"/>
          <w:szCs w:val="28"/>
          <w:lang w:eastAsia="ru-RU"/>
        </w:rPr>
        <w:t xml:space="preserve"> </w:t>
      </w:r>
      <w:r w:rsidRPr="00006E1C">
        <w:rPr>
          <w:rFonts w:ascii="Times New Roman" w:eastAsia="Times New Roman" w:hAnsi="Times New Roman"/>
          <w:spacing w:val="-2"/>
          <w:sz w:val="28"/>
          <w:szCs w:val="28"/>
          <w:lang w:eastAsia="ru-RU"/>
        </w:rPr>
        <w:t>прошлых лет</w:t>
      </w:r>
      <w:r w:rsidRPr="00006E1C">
        <w:rPr>
          <w:rFonts w:ascii="Times New Roman" w:eastAsia="Times New Roman" w:hAnsi="Times New Roman"/>
          <w:spacing w:val="-2"/>
          <w:sz w:val="28"/>
          <w:szCs w:val="28"/>
          <w:vertAlign w:val="superscript"/>
          <w:lang w:eastAsia="ru-RU"/>
        </w:rPr>
        <w:footnoteReference w:id="45"/>
      </w:r>
      <w:r w:rsidRPr="00006E1C">
        <w:rPr>
          <w:rFonts w:ascii="Times New Roman" w:eastAsia="Times New Roman" w:hAnsi="Times New Roman"/>
          <w:spacing w:val="-2"/>
          <w:sz w:val="28"/>
          <w:szCs w:val="28"/>
          <w:lang w:eastAsia="ru-RU"/>
        </w:rPr>
        <w:t>, имеющих целевое назначение, а также прочих безвозмездных поступлений</w:t>
      </w:r>
      <w:r w:rsidRPr="00006E1C">
        <w:rPr>
          <w:rFonts w:ascii="Times New Roman" w:eastAsia="Times New Roman" w:hAnsi="Times New Roman"/>
          <w:spacing w:val="-2"/>
          <w:sz w:val="28"/>
          <w:szCs w:val="28"/>
          <w:vertAlign w:val="superscript"/>
          <w:lang w:eastAsia="ru-RU"/>
        </w:rPr>
        <w:footnoteReference w:id="46"/>
      </w:r>
      <w:r w:rsidRPr="00006E1C">
        <w:rPr>
          <w:rFonts w:ascii="Times New Roman" w:eastAsia="Times New Roman" w:hAnsi="Times New Roman"/>
          <w:spacing w:val="-2"/>
          <w:sz w:val="28"/>
          <w:szCs w:val="28"/>
          <w:lang w:eastAsia="ru-RU"/>
        </w:rPr>
        <w:t xml:space="preserve"> и безвозмездных поступлений от государственных (муниципальных) организаций</w:t>
      </w:r>
      <w:r w:rsidRPr="00006E1C">
        <w:rPr>
          <w:rFonts w:ascii="Times New Roman" w:eastAsia="Times New Roman" w:hAnsi="Times New Roman"/>
          <w:spacing w:val="-2"/>
          <w:sz w:val="28"/>
          <w:szCs w:val="28"/>
          <w:vertAlign w:val="superscript"/>
          <w:lang w:eastAsia="ru-RU"/>
        </w:rPr>
        <w:footnoteReference w:id="47"/>
      </w:r>
      <w:r w:rsidRPr="00006E1C">
        <w:rPr>
          <w:rFonts w:ascii="Times New Roman" w:eastAsia="Times New Roman" w:hAnsi="Times New Roman"/>
          <w:spacing w:val="-2"/>
          <w:sz w:val="28"/>
          <w:szCs w:val="28"/>
          <w:lang w:eastAsia="ru-RU"/>
        </w:rPr>
        <w:t>.</w:t>
      </w:r>
    </w:p>
    <w:p w14:paraId="748B7364" w14:textId="548F8B4F" w:rsidR="00BD4890" w:rsidRPr="00D02FE0" w:rsidRDefault="00BD4890" w:rsidP="00BA6E33">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D02FE0">
        <w:rPr>
          <w:rFonts w:ascii="Times New Roman" w:eastAsia="Times New Roman" w:hAnsi="Times New Roman"/>
          <w:sz w:val="28"/>
          <w:szCs w:val="28"/>
          <w:lang w:eastAsia="ru-RU"/>
        </w:rPr>
        <w:t xml:space="preserve">Факты необоснованности показателей </w:t>
      </w:r>
      <w:r w:rsidR="00284540">
        <w:rPr>
          <w:rFonts w:ascii="Times New Roman" w:eastAsia="Times New Roman" w:hAnsi="Times New Roman"/>
          <w:sz w:val="28"/>
          <w:szCs w:val="28"/>
          <w:lang w:eastAsia="ru-RU"/>
        </w:rPr>
        <w:t>З</w:t>
      </w:r>
      <w:r w:rsidR="00284540" w:rsidRPr="00D02FE0">
        <w:rPr>
          <w:rFonts w:ascii="Times New Roman" w:eastAsia="Times New Roman" w:hAnsi="Times New Roman"/>
          <w:sz w:val="28"/>
          <w:szCs w:val="28"/>
          <w:lang w:eastAsia="ru-RU"/>
        </w:rPr>
        <w:t xml:space="preserve">аконопроекта </w:t>
      </w:r>
      <w:r w:rsidRPr="00D02FE0">
        <w:rPr>
          <w:rFonts w:ascii="Times New Roman" w:eastAsia="Times New Roman" w:hAnsi="Times New Roman"/>
          <w:sz w:val="28"/>
          <w:szCs w:val="28"/>
          <w:lang w:eastAsia="ru-RU"/>
        </w:rPr>
        <w:t>в отношении доходной части бюджета города Москвы в 2023 году, включая факты недостоверного или неполного отражения данных, не установлены.</w:t>
      </w:r>
    </w:p>
    <w:p w14:paraId="23EC23B2" w14:textId="17BE633D" w:rsidR="00CB2230" w:rsidRDefault="00B04E5A" w:rsidP="00CB2230">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bookmarkStart w:id="9" w:name="_Hlk169171740"/>
      <w:r w:rsidRPr="00D02FE0">
        <w:rPr>
          <w:rFonts w:ascii="Times New Roman" w:eastAsia="Times New Roman" w:hAnsi="Times New Roman"/>
          <w:sz w:val="28"/>
          <w:szCs w:val="28"/>
          <w:lang w:eastAsia="ru-RU"/>
        </w:rPr>
        <w:t xml:space="preserve">По результатам анализа </w:t>
      </w:r>
      <w:r w:rsidRPr="00D02FE0">
        <w:rPr>
          <w:rFonts w:ascii="Times New Roman" w:eastAsia="Times New Roman" w:hAnsi="Times New Roman"/>
          <w:b/>
          <w:i/>
          <w:sz w:val="28"/>
          <w:szCs w:val="28"/>
          <w:lang w:eastAsia="ru-RU"/>
        </w:rPr>
        <w:t>администрирования доходов бюджета</w:t>
      </w:r>
      <w:r w:rsidRPr="00D02FE0">
        <w:rPr>
          <w:rFonts w:ascii="Times New Roman" w:eastAsia="Times New Roman" w:hAnsi="Times New Roman"/>
          <w:sz w:val="28"/>
          <w:szCs w:val="28"/>
          <w:lang w:eastAsia="ru-RU"/>
        </w:rPr>
        <w:t xml:space="preserve"> города Москвы в части ГАДБ – органов исполнительной власти города Москвы в 2023 году</w:t>
      </w:r>
      <w:r w:rsidRPr="00D02FE0">
        <w:rPr>
          <w:rFonts w:ascii="Times New Roman" w:eastAsia="Times New Roman" w:hAnsi="Times New Roman"/>
          <w:sz w:val="28"/>
          <w:szCs w:val="28"/>
          <w:vertAlign w:val="superscript"/>
          <w:lang w:eastAsia="ru-RU"/>
        </w:rPr>
        <w:footnoteReference w:id="48"/>
      </w:r>
      <w:r w:rsidRPr="00D02FE0">
        <w:rPr>
          <w:rFonts w:ascii="Times New Roman" w:eastAsia="Times New Roman" w:hAnsi="Times New Roman"/>
          <w:sz w:val="28"/>
          <w:szCs w:val="28"/>
          <w:lang w:eastAsia="ru-RU"/>
        </w:rPr>
        <w:t xml:space="preserve"> (рисунок </w:t>
      </w:r>
      <w:r w:rsidR="00570AA0">
        <w:rPr>
          <w:rFonts w:ascii="Times New Roman" w:eastAsia="Times New Roman" w:hAnsi="Times New Roman"/>
          <w:sz w:val="28"/>
          <w:szCs w:val="28"/>
          <w:lang w:eastAsia="ru-RU"/>
        </w:rPr>
        <w:t>6</w:t>
      </w:r>
      <w:r w:rsidRPr="00D02FE0">
        <w:rPr>
          <w:rFonts w:ascii="Times New Roman" w:eastAsia="Times New Roman" w:hAnsi="Times New Roman"/>
          <w:sz w:val="28"/>
          <w:szCs w:val="28"/>
          <w:lang w:eastAsia="ru-RU"/>
        </w:rPr>
        <w:t xml:space="preserve">) </w:t>
      </w:r>
      <w:r w:rsidR="00284540" w:rsidRPr="00D02FE0">
        <w:rPr>
          <w:rFonts w:ascii="Times New Roman" w:eastAsia="Times New Roman" w:hAnsi="Times New Roman"/>
          <w:sz w:val="28"/>
          <w:szCs w:val="28"/>
          <w:lang w:eastAsia="ru-RU"/>
        </w:rPr>
        <w:t>отмеч</w:t>
      </w:r>
      <w:r w:rsidR="00284540">
        <w:rPr>
          <w:rFonts w:ascii="Times New Roman" w:eastAsia="Times New Roman" w:hAnsi="Times New Roman"/>
          <w:sz w:val="28"/>
          <w:szCs w:val="28"/>
          <w:lang w:eastAsia="ru-RU"/>
        </w:rPr>
        <w:t>ена</w:t>
      </w:r>
      <w:r w:rsidR="00284540" w:rsidRPr="00D02FE0">
        <w:rPr>
          <w:rFonts w:ascii="Times New Roman" w:eastAsia="Times New Roman" w:hAnsi="Times New Roman"/>
          <w:sz w:val="28"/>
          <w:szCs w:val="28"/>
          <w:lang w:eastAsia="ru-RU"/>
        </w:rPr>
        <w:t xml:space="preserve"> </w:t>
      </w:r>
      <w:r w:rsidRPr="00D02FE0">
        <w:rPr>
          <w:rFonts w:ascii="Times New Roman" w:eastAsia="Times New Roman" w:hAnsi="Times New Roman"/>
          <w:sz w:val="28"/>
          <w:szCs w:val="28"/>
          <w:lang w:eastAsia="ru-RU"/>
        </w:rPr>
        <w:t>необходимость повышения качества прогнозирования поступлений доходов в бюджет города Москвы, в том числе с учетом анализа методов прогнозирования, предусмотренных методиками, утвержденными ГАДБ</w:t>
      </w:r>
      <w:bookmarkEnd w:id="9"/>
      <w:r w:rsidR="00015C95" w:rsidRPr="006102A1">
        <w:rPr>
          <w:rStyle w:val="ae"/>
          <w:rFonts w:ascii="Times New Roman" w:eastAsia="Times New Roman" w:hAnsi="Times New Roman"/>
          <w:sz w:val="28"/>
          <w:szCs w:val="28"/>
          <w:lang w:eastAsia="ru-RU"/>
        </w:rPr>
        <w:footnoteReference w:id="49"/>
      </w:r>
      <w:r w:rsidRPr="006102A1">
        <w:rPr>
          <w:rFonts w:ascii="Times New Roman" w:eastAsia="Times New Roman" w:hAnsi="Times New Roman"/>
          <w:sz w:val="28"/>
          <w:szCs w:val="28"/>
          <w:lang w:eastAsia="ru-RU"/>
        </w:rPr>
        <w:t>.</w:t>
      </w:r>
    </w:p>
    <w:p w14:paraId="7BEF22EE" w14:textId="77777777" w:rsidR="00CB2230" w:rsidRPr="00CB2230" w:rsidRDefault="00CB2230" w:rsidP="00CB2230">
      <w:pPr>
        <w:widowControl w:val="0"/>
        <w:suppressAutoHyphens/>
        <w:autoSpaceDE w:val="0"/>
        <w:autoSpaceDN w:val="0"/>
        <w:adjustRightInd w:val="0"/>
        <w:spacing w:after="0" w:line="240" w:lineRule="auto"/>
        <w:ind w:firstLine="709"/>
        <w:contextualSpacing/>
        <w:jc w:val="center"/>
        <w:rPr>
          <w:rFonts w:ascii="Times New Roman" w:eastAsia="Times New Roman" w:hAnsi="Times New Roman"/>
          <w:sz w:val="10"/>
          <w:szCs w:val="28"/>
          <w:lang w:eastAsia="ru-RU"/>
        </w:rPr>
      </w:pPr>
    </w:p>
    <w:p w14:paraId="3891DCF3" w14:textId="78B6448C" w:rsidR="00D02FE0" w:rsidRPr="00123291" w:rsidRDefault="00D02FE0" w:rsidP="00CB2230">
      <w:pPr>
        <w:widowControl w:val="0"/>
        <w:suppressAutoHyphens/>
        <w:autoSpaceDE w:val="0"/>
        <w:autoSpaceDN w:val="0"/>
        <w:adjustRightInd w:val="0"/>
        <w:spacing w:after="0" w:line="240" w:lineRule="auto"/>
        <w:contextualSpacing/>
        <w:jc w:val="center"/>
        <w:rPr>
          <w:rFonts w:ascii="Times New Roman" w:eastAsia="Times New Roman" w:hAnsi="Times New Roman"/>
          <w:sz w:val="24"/>
          <w:szCs w:val="28"/>
          <w:lang w:eastAsia="ru-RU"/>
        </w:rPr>
      </w:pPr>
      <w:r w:rsidRPr="00123291">
        <w:rPr>
          <w:rFonts w:ascii="Times New Roman" w:eastAsia="Times New Roman" w:hAnsi="Times New Roman"/>
          <w:b/>
          <w:sz w:val="24"/>
          <w:szCs w:val="28"/>
          <w:lang w:eastAsia="ru-RU"/>
        </w:rPr>
        <w:t>Результаты анализа деятельности ГАДБ по администрированию доходов</w:t>
      </w:r>
    </w:p>
    <w:p w14:paraId="08DB8DC4" w14:textId="77777777" w:rsidR="00D02FE0" w:rsidRPr="00D02FE0" w:rsidRDefault="00D02FE0" w:rsidP="00D02FE0">
      <w:pPr>
        <w:keepNext/>
        <w:widowControl w:val="0"/>
        <w:tabs>
          <w:tab w:val="left" w:pos="993"/>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02FE0">
        <w:rPr>
          <w:rFonts w:ascii="Times New Roman" w:eastAsia="Times New Roman" w:hAnsi="Times New Roman"/>
          <w:b/>
          <w:noProof/>
          <w:sz w:val="24"/>
          <w:szCs w:val="24"/>
          <w:lang w:eastAsia="ru-RU"/>
        </w:rPr>
        <w:lastRenderedPageBreak/>
        <w:drawing>
          <wp:inline distT="0" distB="0" distL="0" distR="0" wp14:anchorId="1CA326CD" wp14:editId="7E9E2213">
            <wp:extent cx="5841947" cy="2834640"/>
            <wp:effectExtent l="0" t="0" r="698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08637" cy="2964044"/>
                    </a:xfrm>
                    <a:prstGeom prst="rect">
                      <a:avLst/>
                    </a:prstGeom>
                    <a:noFill/>
                  </pic:spPr>
                </pic:pic>
              </a:graphicData>
            </a:graphic>
          </wp:inline>
        </w:drawing>
      </w:r>
    </w:p>
    <w:p w14:paraId="69DA4994" w14:textId="77777777" w:rsidR="00D02FE0" w:rsidRDefault="00D02FE0" w:rsidP="00D02FE0">
      <w:pPr>
        <w:keepNext/>
        <w:widowControl w:val="0"/>
        <w:spacing w:line="240" w:lineRule="auto"/>
        <w:jc w:val="right"/>
        <w:rPr>
          <w:rFonts w:ascii="Times New Roman" w:eastAsia="Times New Roman" w:hAnsi="Times New Roman"/>
          <w:iCs/>
          <w:sz w:val="24"/>
          <w:szCs w:val="24"/>
          <w:lang w:eastAsia="ru-RU"/>
        </w:rPr>
      </w:pPr>
      <w:r w:rsidRPr="00D02FE0">
        <w:rPr>
          <w:rFonts w:ascii="Times New Roman" w:eastAsia="Times New Roman" w:hAnsi="Times New Roman"/>
          <w:iCs/>
          <w:sz w:val="24"/>
          <w:szCs w:val="24"/>
          <w:lang w:eastAsia="ru-RU"/>
        </w:rPr>
        <w:t xml:space="preserve">Рисунок </w:t>
      </w:r>
      <w:r w:rsidR="000133E7">
        <w:rPr>
          <w:rFonts w:ascii="Times New Roman" w:eastAsia="Times New Roman" w:hAnsi="Times New Roman"/>
          <w:iCs/>
          <w:sz w:val="24"/>
          <w:szCs w:val="24"/>
          <w:lang w:eastAsia="ru-RU"/>
        </w:rPr>
        <w:t>6</w:t>
      </w:r>
      <w:r w:rsidRPr="00D02FE0">
        <w:rPr>
          <w:rFonts w:ascii="Times New Roman" w:eastAsia="Times New Roman" w:hAnsi="Times New Roman"/>
          <w:iCs/>
          <w:sz w:val="24"/>
          <w:szCs w:val="24"/>
          <w:vertAlign w:val="superscript"/>
          <w:lang w:eastAsia="ru-RU"/>
        </w:rPr>
        <w:footnoteReference w:id="50"/>
      </w:r>
      <w:r w:rsidR="00927303">
        <w:rPr>
          <w:rFonts w:ascii="Times New Roman" w:eastAsia="Times New Roman" w:hAnsi="Times New Roman"/>
          <w:iCs/>
          <w:sz w:val="24"/>
          <w:szCs w:val="24"/>
          <w:lang w:eastAsia="ru-RU"/>
        </w:rPr>
        <w:t>.</w:t>
      </w:r>
    </w:p>
    <w:p w14:paraId="7645A780" w14:textId="186D119D"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bCs/>
          <w:sz w:val="28"/>
          <w:szCs w:val="28"/>
          <w:highlight w:val="lightGray"/>
          <w:lang w:val="x-none" w:eastAsia="ru-RU"/>
        </w:rPr>
      </w:pPr>
      <w:r w:rsidRPr="006E6FBC">
        <w:rPr>
          <w:rFonts w:ascii="Times New Roman" w:eastAsia="Times New Roman" w:hAnsi="Times New Roman"/>
          <w:b/>
          <w:bCs/>
          <w:sz w:val="28"/>
          <w:szCs w:val="28"/>
          <w:lang w:val="x-none" w:eastAsia="ru-RU"/>
        </w:rPr>
        <w:t>5.2.</w:t>
      </w:r>
      <w:r w:rsidRPr="006E6FBC">
        <w:rPr>
          <w:rFonts w:ascii="Times New Roman" w:eastAsia="Times New Roman" w:hAnsi="Times New Roman"/>
          <w:b/>
          <w:bCs/>
          <w:sz w:val="28"/>
          <w:szCs w:val="28"/>
          <w:lang w:eastAsia="ru-RU"/>
        </w:rPr>
        <w:t> </w:t>
      </w:r>
      <w:r w:rsidRPr="006E6FBC">
        <w:rPr>
          <w:rFonts w:ascii="Times New Roman" w:eastAsia="Times New Roman" w:hAnsi="Times New Roman"/>
          <w:b/>
          <w:bCs/>
          <w:sz w:val="28"/>
          <w:szCs w:val="28"/>
          <w:lang w:val="x-none" w:eastAsia="ru-RU"/>
        </w:rPr>
        <w:t>Расходы бюджета города Москвы</w:t>
      </w:r>
      <w:r w:rsidRPr="006E6FBC">
        <w:rPr>
          <w:rFonts w:ascii="Times New Roman" w:eastAsia="Times New Roman" w:hAnsi="Times New Roman"/>
          <w:bCs/>
          <w:szCs w:val="28"/>
          <w:lang w:val="x-none" w:eastAsia="ru-RU"/>
        </w:rPr>
        <w:t xml:space="preserve"> </w:t>
      </w:r>
      <w:r w:rsidRPr="006E6FBC">
        <w:rPr>
          <w:rFonts w:ascii="Times New Roman" w:eastAsia="Times New Roman" w:hAnsi="Times New Roman"/>
          <w:bCs/>
          <w:sz w:val="28"/>
          <w:szCs w:val="28"/>
          <w:lang w:val="x-none" w:eastAsia="ru-RU"/>
        </w:rPr>
        <w:t xml:space="preserve"> исполнены по 13</w:t>
      </w:r>
      <w:r w:rsidRPr="006E6FBC">
        <w:rPr>
          <w:rFonts w:ascii="Times New Roman" w:eastAsia="Times New Roman" w:hAnsi="Times New Roman"/>
          <w:bCs/>
          <w:sz w:val="28"/>
          <w:szCs w:val="28"/>
          <w:lang w:eastAsia="ru-RU"/>
        </w:rPr>
        <w:t xml:space="preserve"> </w:t>
      </w:r>
      <w:r w:rsidRPr="006E6FBC">
        <w:rPr>
          <w:rFonts w:ascii="Times New Roman" w:eastAsia="Times New Roman" w:hAnsi="Times New Roman"/>
          <w:bCs/>
          <w:sz w:val="28"/>
          <w:szCs w:val="28"/>
          <w:lang w:val="x-none" w:eastAsia="ru-RU"/>
        </w:rPr>
        <w:t>государственным программам и непрограммным статьям расходов 60 ГРБС.</w:t>
      </w:r>
    </w:p>
    <w:p w14:paraId="6937D98D" w14:textId="77777777" w:rsidR="006E6FBC" w:rsidRPr="006E6FBC" w:rsidRDefault="006E6FBC" w:rsidP="006E6FBC">
      <w:pPr>
        <w:widowControl w:val="0"/>
        <w:tabs>
          <w:tab w:val="left" w:pos="4554"/>
        </w:tabs>
        <w:suppressAutoHyphens/>
        <w:spacing w:after="0" w:line="240" w:lineRule="auto"/>
        <w:contextualSpacing/>
        <w:jc w:val="both"/>
        <w:rPr>
          <w:rFonts w:ascii="Times New Roman" w:eastAsia="Times New Roman" w:hAnsi="Times New Roman"/>
          <w:bCs/>
          <w:sz w:val="10"/>
          <w:szCs w:val="10"/>
          <w:highlight w:val="lightGray"/>
          <w:lang w:val="x-none" w:eastAsia="ru-RU"/>
        </w:rPr>
      </w:pPr>
    </w:p>
    <w:p w14:paraId="1EA1E066" w14:textId="77777777" w:rsidR="006E6FBC" w:rsidRDefault="006E6FBC" w:rsidP="006E6FBC">
      <w:pPr>
        <w:widowControl w:val="0"/>
        <w:suppressAutoHyphens/>
        <w:spacing w:after="0" w:line="240" w:lineRule="auto"/>
        <w:contextualSpacing/>
        <w:jc w:val="center"/>
        <w:rPr>
          <w:rFonts w:ascii="Times New Roman" w:eastAsia="Times New Roman" w:hAnsi="Times New Roman"/>
          <w:b/>
          <w:sz w:val="24"/>
          <w:szCs w:val="24"/>
          <w:lang w:eastAsia="ru-RU"/>
        </w:rPr>
      </w:pPr>
      <w:r w:rsidRPr="006E6FBC">
        <w:rPr>
          <w:rFonts w:ascii="Times New Roman" w:eastAsia="Times New Roman" w:hAnsi="Times New Roman"/>
          <w:b/>
          <w:sz w:val="24"/>
          <w:szCs w:val="24"/>
          <w:lang w:eastAsia="ru-RU"/>
        </w:rPr>
        <w:t>Расходы бюджета города Москвы</w:t>
      </w:r>
    </w:p>
    <w:p w14:paraId="432A6B4B" w14:textId="77777777" w:rsidR="00303E88" w:rsidRPr="006E6FBC" w:rsidRDefault="00303E88" w:rsidP="006E6FBC">
      <w:pPr>
        <w:widowControl w:val="0"/>
        <w:suppressAutoHyphens/>
        <w:spacing w:after="0" w:line="240" w:lineRule="auto"/>
        <w:contextualSpacing/>
        <w:jc w:val="center"/>
        <w:rPr>
          <w:rFonts w:ascii="Times New Roman" w:eastAsia="Times New Roman" w:hAnsi="Times New Roman"/>
          <w:sz w:val="28"/>
          <w:szCs w:val="28"/>
          <w:lang w:eastAsia="ru-RU"/>
        </w:rPr>
      </w:pPr>
      <w:r>
        <w:rPr>
          <w:noProof/>
          <w:lang w:eastAsia="ru-RU"/>
        </w:rPr>
        <w:drawing>
          <wp:inline distT="0" distB="0" distL="0" distR="0" wp14:anchorId="35CC07C5" wp14:editId="1E9C4101">
            <wp:extent cx="5888728" cy="33621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83" t="503" r="440" b="17873"/>
                    <a:stretch/>
                  </pic:blipFill>
                  <pic:spPr bwMode="auto">
                    <a:xfrm>
                      <a:off x="0" y="0"/>
                      <a:ext cx="5925836" cy="3383366"/>
                    </a:xfrm>
                    <a:prstGeom prst="rect">
                      <a:avLst/>
                    </a:prstGeom>
                    <a:ln>
                      <a:noFill/>
                    </a:ln>
                    <a:extLst>
                      <a:ext uri="{53640926-AAD7-44D8-BBD7-CCE9431645EC}">
                        <a14:shadowObscured xmlns:a14="http://schemas.microsoft.com/office/drawing/2010/main"/>
                      </a:ext>
                    </a:extLst>
                  </pic:spPr>
                </pic:pic>
              </a:graphicData>
            </a:graphic>
          </wp:inline>
        </w:drawing>
      </w:r>
    </w:p>
    <w:p w14:paraId="4D62E59A" w14:textId="77777777" w:rsidR="006E6FBC" w:rsidRPr="006E6FBC" w:rsidRDefault="006E6FBC" w:rsidP="006777CE">
      <w:pPr>
        <w:widowControl w:val="0"/>
        <w:tabs>
          <w:tab w:val="left" w:pos="7797"/>
        </w:tabs>
        <w:suppressAutoHyphens/>
        <w:spacing w:after="0" w:line="240" w:lineRule="auto"/>
        <w:ind w:right="-1"/>
        <w:contextualSpacing/>
        <w:jc w:val="right"/>
        <w:rPr>
          <w:rFonts w:ascii="Times New Roman" w:eastAsia="Times New Roman" w:hAnsi="Times New Roman"/>
          <w:bCs/>
          <w:sz w:val="24"/>
          <w:szCs w:val="24"/>
          <w:lang w:val="x-none" w:eastAsia="ru-RU"/>
        </w:rPr>
      </w:pPr>
      <w:r w:rsidRPr="006E6FBC">
        <w:rPr>
          <w:rFonts w:ascii="Times New Roman" w:eastAsia="Times New Roman" w:hAnsi="Times New Roman"/>
          <w:bCs/>
          <w:sz w:val="24"/>
          <w:szCs w:val="24"/>
          <w:lang w:val="x-none" w:eastAsia="ru-RU"/>
        </w:rPr>
        <w:t xml:space="preserve">Рисунок </w:t>
      </w:r>
      <w:r w:rsidR="000133E7">
        <w:rPr>
          <w:rFonts w:ascii="Times New Roman" w:eastAsia="Times New Roman" w:hAnsi="Times New Roman"/>
          <w:bCs/>
          <w:sz w:val="24"/>
          <w:szCs w:val="24"/>
          <w:lang w:eastAsia="ru-RU"/>
        </w:rPr>
        <w:t>7</w:t>
      </w:r>
      <w:r w:rsidRPr="006E6FBC">
        <w:rPr>
          <w:rFonts w:ascii="Times New Roman" w:eastAsia="Times New Roman" w:hAnsi="Times New Roman"/>
          <w:bCs/>
          <w:sz w:val="24"/>
          <w:szCs w:val="24"/>
          <w:lang w:val="x-none" w:eastAsia="ru-RU"/>
        </w:rPr>
        <w:t>.</w:t>
      </w:r>
    </w:p>
    <w:p w14:paraId="660F181D" w14:textId="77777777" w:rsidR="006E6FBC" w:rsidRPr="006E6FBC" w:rsidRDefault="006E6FBC" w:rsidP="006E6FBC">
      <w:pPr>
        <w:widowControl w:val="0"/>
        <w:tabs>
          <w:tab w:val="left" w:pos="6663"/>
          <w:tab w:val="left" w:pos="7088"/>
          <w:tab w:val="left" w:pos="7230"/>
        </w:tabs>
        <w:suppressAutoHyphens/>
        <w:spacing w:after="0" w:line="240" w:lineRule="auto"/>
        <w:ind w:right="1699" w:firstLine="709"/>
        <w:contextualSpacing/>
        <w:jc w:val="both"/>
        <w:rPr>
          <w:rFonts w:ascii="Times New Roman" w:eastAsia="Times New Roman" w:hAnsi="Times New Roman"/>
          <w:bCs/>
          <w:sz w:val="6"/>
          <w:szCs w:val="6"/>
          <w:highlight w:val="lightGray"/>
          <w:lang w:val="x-none" w:eastAsia="ru-RU"/>
        </w:rPr>
      </w:pPr>
    </w:p>
    <w:p w14:paraId="6C1D0233" w14:textId="7590533F" w:rsidR="006E6FBC" w:rsidRPr="00CB2230"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bookmarkStart w:id="10" w:name="_Hlk76463771"/>
      <w:r w:rsidRPr="006E6FBC">
        <w:rPr>
          <w:rFonts w:ascii="Times New Roman" w:eastAsia="Times New Roman" w:hAnsi="Times New Roman"/>
          <w:sz w:val="28"/>
          <w:szCs w:val="28"/>
          <w:lang w:eastAsia="ru-RU"/>
        </w:rPr>
        <w:t xml:space="preserve">В ходе исполнения бюджета в рамках законодательно установленных оснований (ст.8 Закона о бюджете) внесены изменения </w:t>
      </w:r>
      <w:r w:rsidRPr="006E6FBC">
        <w:rPr>
          <w:rFonts w:ascii="Times New Roman" w:eastAsiaTheme="minorHAnsi" w:hAnsi="Times New Roman"/>
          <w:sz w:val="28"/>
          <w:szCs w:val="28"/>
        </w:rPr>
        <w:t>в показатели сводной бюджетной росписи города Москвы</w:t>
      </w:r>
      <w:r w:rsidRPr="006E6FBC">
        <w:rPr>
          <w:rFonts w:ascii="Times New Roman" w:eastAsia="Times New Roman" w:hAnsi="Times New Roman"/>
          <w:sz w:val="28"/>
          <w:szCs w:val="28"/>
          <w:lang w:eastAsia="ru-RU"/>
        </w:rPr>
        <w:t xml:space="preserve"> в сторону увеличения по десяти государственным программам города Москвы</w:t>
      </w:r>
      <w:r w:rsidRPr="006E6FBC">
        <w:rPr>
          <w:rFonts w:ascii="Times New Roman" w:eastAsia="Times New Roman" w:hAnsi="Times New Roman"/>
          <w:sz w:val="28"/>
          <w:szCs w:val="28"/>
          <w:vertAlign w:val="superscript"/>
          <w:lang w:eastAsia="ru-RU"/>
        </w:rPr>
        <w:footnoteReference w:id="51"/>
      </w:r>
      <w:r w:rsidRPr="006E6FBC">
        <w:rPr>
          <w:rFonts w:ascii="Times New Roman" w:eastAsia="Times New Roman" w:hAnsi="Times New Roman"/>
          <w:sz w:val="28"/>
          <w:szCs w:val="28"/>
          <w:lang w:eastAsia="ru-RU"/>
        </w:rPr>
        <w:t xml:space="preserve"> (628 098,6 млн. рублей, или на</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 xml:space="preserve">20,7 процента) и трем непрограммным статьям расходов </w:t>
      </w:r>
      <w:r w:rsidRPr="006E6FBC">
        <w:rPr>
          <w:rFonts w:ascii="Times New Roman" w:eastAsia="Times New Roman" w:hAnsi="Times New Roman"/>
          <w:sz w:val="28"/>
          <w:szCs w:val="28"/>
          <w:lang w:eastAsia="ru-RU"/>
        </w:rPr>
        <w:lastRenderedPageBreak/>
        <w:t>(59 244,3</w:t>
      </w:r>
      <w:r w:rsidR="005C6863">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млн. рублей, или на 26,1 процента), сокращения по трем госпрограммам (</w:t>
      </w:r>
      <w:r w:rsidRPr="00CB2230">
        <w:rPr>
          <w:rFonts w:ascii="Times New Roman" w:eastAsia="Times New Roman" w:hAnsi="Times New Roman"/>
          <w:sz w:val="28"/>
          <w:szCs w:val="28"/>
          <w:lang w:eastAsia="ru-RU"/>
        </w:rPr>
        <w:t>50 823,1 млн. рублей, или на 7,2 процента) и двум непрограммным статьям расходов (210 961,2 млн. рублей, или на</w:t>
      </w:r>
      <w:r w:rsidR="005C6863" w:rsidRPr="00CB2230">
        <w:rPr>
          <w:rFonts w:ascii="Times New Roman" w:eastAsia="Times New Roman" w:hAnsi="Times New Roman"/>
          <w:sz w:val="28"/>
          <w:szCs w:val="28"/>
          <w:lang w:eastAsia="ru-RU"/>
        </w:rPr>
        <w:t> </w:t>
      </w:r>
      <w:r w:rsidRPr="00CB2230">
        <w:rPr>
          <w:rFonts w:ascii="Times New Roman" w:eastAsia="Times New Roman" w:hAnsi="Times New Roman"/>
          <w:sz w:val="28"/>
          <w:szCs w:val="28"/>
          <w:lang w:eastAsia="ru-RU"/>
        </w:rPr>
        <w:t>97,1</w:t>
      </w:r>
      <w:r w:rsidR="005C6863" w:rsidRPr="00CB2230">
        <w:rPr>
          <w:rFonts w:ascii="Times New Roman" w:eastAsia="Times New Roman" w:hAnsi="Times New Roman"/>
          <w:sz w:val="28"/>
          <w:szCs w:val="28"/>
          <w:lang w:eastAsia="ru-RU"/>
        </w:rPr>
        <w:t> </w:t>
      </w:r>
      <w:r w:rsidRPr="00CB2230">
        <w:rPr>
          <w:rFonts w:ascii="Times New Roman" w:eastAsia="Times New Roman" w:hAnsi="Times New Roman"/>
          <w:sz w:val="28"/>
          <w:szCs w:val="28"/>
          <w:lang w:eastAsia="ru-RU"/>
        </w:rPr>
        <w:t>процента</w:t>
      </w:r>
      <w:r w:rsidRPr="00CB2230">
        <w:rPr>
          <w:rFonts w:ascii="Times New Roman" w:eastAsia="Times New Roman" w:hAnsi="Times New Roman"/>
          <w:sz w:val="28"/>
          <w:szCs w:val="28"/>
          <w:vertAlign w:val="superscript"/>
          <w:lang w:eastAsia="ru-RU"/>
        </w:rPr>
        <w:footnoteReference w:id="52"/>
      </w:r>
      <w:r w:rsidRPr="00CB2230">
        <w:rPr>
          <w:rFonts w:ascii="Times New Roman" w:eastAsia="Times New Roman" w:hAnsi="Times New Roman"/>
          <w:sz w:val="28"/>
          <w:szCs w:val="28"/>
          <w:lang w:eastAsia="ru-RU"/>
        </w:rPr>
        <w:t xml:space="preserve">). </w:t>
      </w:r>
    </w:p>
    <w:p w14:paraId="2FEA4D6C"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CB2230">
        <w:rPr>
          <w:rFonts w:ascii="Times New Roman" w:eastAsia="Times New Roman" w:hAnsi="Times New Roman"/>
          <w:sz w:val="28"/>
          <w:szCs w:val="28"/>
          <w:lang w:eastAsia="ru-RU"/>
        </w:rPr>
        <w:t xml:space="preserve">По итогам года с учетом внесенных </w:t>
      </w:r>
      <w:r w:rsidRPr="006E6FBC">
        <w:rPr>
          <w:rFonts w:ascii="Times New Roman" w:eastAsia="Times New Roman" w:hAnsi="Times New Roman"/>
          <w:sz w:val="28"/>
          <w:szCs w:val="28"/>
          <w:lang w:eastAsia="ru-RU"/>
        </w:rPr>
        <w:t xml:space="preserve">изменений </w:t>
      </w:r>
      <w:r w:rsidRPr="006E6FBC">
        <w:rPr>
          <w:rFonts w:ascii="Times New Roman" w:eastAsia="Times New Roman" w:hAnsi="Times New Roman"/>
          <w:b/>
          <w:sz w:val="28"/>
          <w:szCs w:val="28"/>
          <w:lang w:eastAsia="ru-RU"/>
        </w:rPr>
        <w:t xml:space="preserve">исполнение расходной части бюджета города Москвы </w:t>
      </w:r>
      <w:r w:rsidRPr="006E6FBC">
        <w:rPr>
          <w:rFonts w:ascii="Times New Roman" w:eastAsia="Times New Roman" w:hAnsi="Times New Roman"/>
          <w:sz w:val="28"/>
          <w:szCs w:val="28"/>
          <w:lang w:eastAsia="ru-RU"/>
        </w:rPr>
        <w:t>составило</w:t>
      </w:r>
      <w:r w:rsidRPr="006E6FBC">
        <w:rPr>
          <w:rFonts w:ascii="Times New Roman" w:eastAsia="Times New Roman" w:hAnsi="Times New Roman"/>
          <w:b/>
          <w:sz w:val="28"/>
          <w:szCs w:val="28"/>
          <w:lang w:eastAsia="ru-RU"/>
        </w:rPr>
        <w:t xml:space="preserve"> 4 400 531,8 млн. рублей,</w:t>
      </w:r>
      <w:r w:rsidRPr="006E6FBC">
        <w:rPr>
          <w:rFonts w:ascii="Times New Roman" w:eastAsia="Times New Roman" w:hAnsi="Times New Roman"/>
          <w:sz w:val="28"/>
          <w:szCs w:val="28"/>
          <w:lang w:eastAsia="ru-RU"/>
        </w:rPr>
        <w:t xml:space="preserve"> или 105,2 процента от Закона о бюджете, 95,5 процента от уточненных бюджетных назначений</w:t>
      </w:r>
      <w:r w:rsidR="00D9665E">
        <w:rPr>
          <w:rFonts w:ascii="Times New Roman" w:eastAsia="Times New Roman" w:hAnsi="Times New Roman"/>
          <w:sz w:val="28"/>
          <w:szCs w:val="28"/>
          <w:lang w:eastAsia="ru-RU"/>
        </w:rPr>
        <w:t xml:space="preserve"> соответствует данным годового отчета об исполнении бюджета города Москвы</w:t>
      </w:r>
      <w:r w:rsidRPr="006E6FBC">
        <w:rPr>
          <w:rFonts w:ascii="Times New Roman" w:eastAsia="Times New Roman" w:hAnsi="Times New Roman"/>
          <w:sz w:val="28"/>
          <w:szCs w:val="28"/>
          <w:lang w:eastAsia="ru-RU"/>
        </w:rPr>
        <w:t>.</w:t>
      </w:r>
    </w:p>
    <w:p w14:paraId="4AA8FB7B" w14:textId="2C5CD1E5" w:rsidR="006E6FBC" w:rsidRPr="006E6FBC" w:rsidRDefault="00841B66"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006E6FBC" w:rsidRPr="006E6FBC">
        <w:rPr>
          <w:rFonts w:ascii="Times New Roman" w:eastAsia="Times New Roman" w:hAnsi="Times New Roman"/>
          <w:sz w:val="28"/>
          <w:szCs w:val="28"/>
          <w:lang w:eastAsia="ru-RU"/>
        </w:rPr>
        <w:t xml:space="preserve">сполнение расходов в течение года </w:t>
      </w:r>
      <w:r w:rsidR="005C6863">
        <w:rPr>
          <w:rFonts w:ascii="Times New Roman" w:eastAsia="Times New Roman" w:hAnsi="Times New Roman"/>
          <w:sz w:val="28"/>
          <w:szCs w:val="28"/>
          <w:lang w:eastAsia="ru-RU"/>
        </w:rPr>
        <w:t>характеризовалось</w:t>
      </w:r>
      <w:r w:rsidRPr="006E6FBC">
        <w:rPr>
          <w:rFonts w:ascii="Times New Roman" w:eastAsia="Times New Roman" w:hAnsi="Times New Roman"/>
          <w:sz w:val="28"/>
          <w:szCs w:val="28"/>
          <w:lang w:eastAsia="ru-RU"/>
        </w:rPr>
        <w:t> </w:t>
      </w:r>
      <w:r w:rsidR="006E6FBC" w:rsidRPr="006E6FBC">
        <w:rPr>
          <w:rFonts w:ascii="Times New Roman" w:eastAsia="Times New Roman" w:hAnsi="Times New Roman"/>
          <w:sz w:val="28"/>
          <w:szCs w:val="28"/>
          <w:lang w:eastAsia="ru-RU"/>
        </w:rPr>
        <w:t>увеличением объемов финансирования к концу финансового года (в </w:t>
      </w:r>
      <w:r w:rsidR="006E6FBC" w:rsidRPr="006E6FBC">
        <w:rPr>
          <w:rFonts w:ascii="Times New Roman" w:eastAsia="Times New Roman" w:hAnsi="Times New Roman"/>
          <w:sz w:val="28"/>
          <w:szCs w:val="28"/>
          <w:lang w:val="en-US" w:eastAsia="ru-RU"/>
        </w:rPr>
        <w:t>IV</w:t>
      </w:r>
      <w:r w:rsidR="006E6FBC" w:rsidRPr="006E6FBC">
        <w:rPr>
          <w:rFonts w:ascii="Times New Roman" w:eastAsia="Times New Roman" w:hAnsi="Times New Roman"/>
          <w:sz w:val="28"/>
          <w:szCs w:val="28"/>
          <w:lang w:eastAsia="ru-RU"/>
        </w:rPr>
        <w:t xml:space="preserve"> квартале 2023 года составило 36,2 процента, из них в декабре 2023 года – 22,8 процента, основная часть которых </w:t>
      </w:r>
      <w:r>
        <w:rPr>
          <w:rFonts w:ascii="Times New Roman" w:eastAsia="Times New Roman" w:hAnsi="Times New Roman"/>
          <w:sz w:val="28"/>
          <w:szCs w:val="28"/>
          <w:lang w:eastAsia="ru-RU"/>
        </w:rPr>
        <w:t>–</w:t>
      </w:r>
      <w:r w:rsidR="006E6FBC" w:rsidRPr="006E6FBC">
        <w:rPr>
          <w:rFonts w:ascii="Times New Roman" w:eastAsia="Times New Roman" w:hAnsi="Times New Roman"/>
          <w:sz w:val="28"/>
          <w:szCs w:val="28"/>
          <w:lang w:eastAsia="ru-RU"/>
        </w:rPr>
        <w:t xml:space="preserve"> </w:t>
      </w:r>
      <w:r w:rsidRPr="006E6FBC">
        <w:rPr>
          <w:rFonts w:ascii="Times New Roman" w:eastAsia="Times New Roman" w:hAnsi="Times New Roman"/>
          <w:sz w:val="28"/>
          <w:szCs w:val="28"/>
          <w:lang w:eastAsia="ru-RU"/>
        </w:rPr>
        <w:t>субсиди</w:t>
      </w:r>
      <w:r>
        <w:rPr>
          <w:rFonts w:ascii="Times New Roman" w:eastAsia="Times New Roman" w:hAnsi="Times New Roman"/>
          <w:sz w:val="28"/>
          <w:szCs w:val="28"/>
          <w:lang w:eastAsia="ru-RU"/>
        </w:rPr>
        <w:t>и</w:t>
      </w:r>
      <w:r w:rsidRPr="006E6FBC">
        <w:rPr>
          <w:rFonts w:ascii="Times New Roman" w:eastAsia="Times New Roman" w:hAnsi="Times New Roman"/>
          <w:sz w:val="28"/>
          <w:szCs w:val="28"/>
          <w:lang w:eastAsia="ru-RU"/>
        </w:rPr>
        <w:t xml:space="preserve"> </w:t>
      </w:r>
      <w:r w:rsidR="006E6FBC" w:rsidRPr="006E6FBC">
        <w:rPr>
          <w:rFonts w:ascii="Times New Roman" w:eastAsia="Times New Roman" w:hAnsi="Times New Roman"/>
          <w:sz w:val="28"/>
          <w:szCs w:val="28"/>
          <w:lang w:eastAsia="ru-RU"/>
        </w:rPr>
        <w:t xml:space="preserve">юридическим лицам, </w:t>
      </w:r>
      <w:r>
        <w:rPr>
          <w:rFonts w:ascii="Times New Roman" w:eastAsia="Times New Roman" w:hAnsi="Times New Roman"/>
          <w:sz w:val="28"/>
          <w:szCs w:val="28"/>
          <w:lang w:eastAsia="ru-RU"/>
        </w:rPr>
        <w:t>в том числе</w:t>
      </w:r>
      <w:r w:rsidR="006E6FBC" w:rsidRPr="006E6FBC">
        <w:rPr>
          <w:rFonts w:ascii="Times New Roman" w:eastAsia="Times New Roman" w:hAnsi="Times New Roman"/>
          <w:sz w:val="28"/>
          <w:szCs w:val="28"/>
          <w:lang w:eastAsia="ru-RU"/>
        </w:rPr>
        <w:t xml:space="preserve"> юридическим лицам (кроме некоммерческих организаций), индивидуальным предпринимателям, физическим лицам – производителям товаров, работ, услуг – 194 377,8 млн. рублей (19,4 процента</w:t>
      </w:r>
      <w:r w:rsidRPr="00841B66">
        <w:rPr>
          <w:rFonts w:ascii="Times New Roman" w:eastAsia="Times New Roman" w:hAnsi="Times New Roman"/>
          <w:sz w:val="28"/>
          <w:szCs w:val="28"/>
          <w:lang w:eastAsia="ru-RU"/>
        </w:rPr>
        <w:t xml:space="preserve"> </w:t>
      </w:r>
      <w:r w:rsidRPr="006E6FBC">
        <w:rPr>
          <w:rFonts w:ascii="Times New Roman" w:eastAsia="Times New Roman" w:hAnsi="Times New Roman"/>
          <w:sz w:val="28"/>
          <w:szCs w:val="28"/>
          <w:lang w:eastAsia="ru-RU"/>
        </w:rPr>
        <w:t>от</w:t>
      </w:r>
      <w:r>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общего объема расходов, исполненных в декабре 2023 года</w:t>
      </w:r>
      <w:r w:rsidR="006E6FBC" w:rsidRPr="006E6FBC">
        <w:rPr>
          <w:rFonts w:ascii="Times New Roman" w:eastAsia="Times New Roman" w:hAnsi="Times New Roman"/>
          <w:sz w:val="28"/>
          <w:szCs w:val="28"/>
          <w:lang w:eastAsia="ru-RU"/>
        </w:rPr>
        <w:t>); некоммерческим организациям</w:t>
      </w:r>
      <w:r w:rsidR="006E6FBC" w:rsidRPr="006E6FBC">
        <w:rPr>
          <w:rFonts w:ascii="Times New Roman" w:eastAsiaTheme="majorEastAsia" w:hAnsi="Times New Roman"/>
          <w:sz w:val="28"/>
          <w:szCs w:val="28"/>
          <w:vertAlign w:val="superscript"/>
          <w:lang w:eastAsia="ru-RU"/>
        </w:rPr>
        <w:footnoteReference w:id="53"/>
      </w:r>
      <w:r w:rsidR="006E6FBC" w:rsidRPr="006E6FBC">
        <w:rPr>
          <w:rFonts w:ascii="Times New Roman" w:eastAsia="Times New Roman" w:hAnsi="Times New Roman"/>
          <w:sz w:val="28"/>
          <w:szCs w:val="28"/>
          <w:lang w:eastAsia="ru-RU"/>
        </w:rPr>
        <w:t xml:space="preserve"> – 271 988,2 млн. рублей (27,1 процента). </w:t>
      </w:r>
    </w:p>
    <w:p w14:paraId="4FC46FF4" w14:textId="7AF92803"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Исполнение расходной части бюджета города Москвы в целом осуществлялось с учетом требований постановления Правительства Москвы от 28.12.2022 № 3038-ПП.</w:t>
      </w:r>
    </w:p>
    <w:p w14:paraId="314A838E" w14:textId="6E2FA4A3" w:rsidR="006E6FBC" w:rsidRDefault="00746E1A"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6E6FBC" w:rsidRPr="006E6FBC">
        <w:rPr>
          <w:rFonts w:ascii="Times New Roman" w:eastAsia="Times New Roman" w:hAnsi="Times New Roman"/>
          <w:sz w:val="28"/>
          <w:szCs w:val="28"/>
          <w:lang w:eastAsia="ru-RU"/>
        </w:rPr>
        <w:t>.2.1. В 2023 году исполнение расходов осуществлялось с учетом применения единых для бюджетов бюджетной системы Российской Федерации кодов разделов и подразделов классификации расходов бюджетов</w:t>
      </w:r>
      <w:r w:rsidR="006E6FBC" w:rsidRPr="006E6FBC">
        <w:rPr>
          <w:rFonts w:ascii="Times New Roman" w:eastAsia="Times New Roman" w:hAnsi="Times New Roman"/>
          <w:sz w:val="28"/>
          <w:szCs w:val="28"/>
          <w:vertAlign w:val="superscript"/>
          <w:lang w:eastAsia="ru-RU"/>
        </w:rPr>
        <w:footnoteReference w:id="54"/>
      </w:r>
      <w:r w:rsidR="006E6FBC" w:rsidRPr="006E6FBC">
        <w:rPr>
          <w:rFonts w:ascii="Times New Roman" w:eastAsia="Times New Roman" w:hAnsi="Times New Roman"/>
          <w:sz w:val="28"/>
          <w:szCs w:val="28"/>
          <w:lang w:eastAsia="ru-RU"/>
        </w:rPr>
        <w:t xml:space="preserve"> по 14 </w:t>
      </w:r>
      <w:r w:rsidR="006E6FBC" w:rsidRPr="006E6FBC">
        <w:rPr>
          <w:rFonts w:ascii="Times New Roman" w:eastAsia="Times New Roman" w:hAnsi="Times New Roman"/>
          <w:b/>
          <w:sz w:val="28"/>
          <w:szCs w:val="28"/>
          <w:lang w:eastAsia="ru-RU"/>
        </w:rPr>
        <w:t>разделам бюджетной классификации расходов</w:t>
      </w:r>
      <w:r w:rsidR="006E6FBC" w:rsidRPr="006E6FBC">
        <w:rPr>
          <w:rFonts w:ascii="Times New Roman" w:eastAsia="Times New Roman" w:hAnsi="Times New Roman"/>
          <w:sz w:val="28"/>
          <w:szCs w:val="28"/>
          <w:lang w:eastAsia="ru-RU"/>
        </w:rPr>
        <w:t>, включающим 69 подразделов</w:t>
      </w:r>
      <w:r w:rsidR="006E6FBC" w:rsidRPr="006E6FBC">
        <w:rPr>
          <w:rFonts w:ascii="Times New Roman" w:eastAsiaTheme="majorEastAsia" w:hAnsi="Times New Roman"/>
          <w:sz w:val="28"/>
          <w:szCs w:val="28"/>
          <w:vertAlign w:val="superscript"/>
          <w:lang w:eastAsia="ru-RU"/>
        </w:rPr>
        <w:footnoteReference w:id="55"/>
      </w:r>
      <w:r w:rsidR="006E6FBC" w:rsidRPr="006E6FBC">
        <w:rPr>
          <w:rFonts w:ascii="Times New Roman" w:eastAsia="Times New Roman" w:hAnsi="Times New Roman"/>
          <w:sz w:val="28"/>
          <w:szCs w:val="28"/>
          <w:lang w:eastAsia="ru-RU"/>
        </w:rPr>
        <w:t xml:space="preserve">. </w:t>
      </w:r>
    </w:p>
    <w:p w14:paraId="12A5BD4C" w14:textId="6E9CBD67" w:rsidR="00B83A61" w:rsidRDefault="00B83A61"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В ходе исполнения бюджета в плановые бюджетные назначения</w:t>
      </w:r>
      <w:r w:rsidRPr="006E6FBC">
        <w:rPr>
          <w:rFonts w:ascii="Times New Roman" w:eastAsiaTheme="majorEastAsia" w:hAnsi="Times New Roman"/>
          <w:sz w:val="28"/>
          <w:szCs w:val="28"/>
          <w:vertAlign w:val="superscript"/>
          <w:lang w:eastAsia="ru-RU"/>
        </w:rPr>
        <w:footnoteReference w:id="56"/>
      </w:r>
      <w:r w:rsidRPr="006E6FBC">
        <w:rPr>
          <w:rFonts w:ascii="Times New Roman" w:eastAsia="Times New Roman" w:hAnsi="Times New Roman"/>
          <w:sz w:val="28"/>
          <w:szCs w:val="28"/>
          <w:lang w:eastAsia="ru-RU"/>
        </w:rPr>
        <w:t xml:space="preserve"> внесены изменения в сторону увеличения по 10 разделам и сокращения – по трем разделам, по одному разделу изменения не вносились.</w:t>
      </w:r>
    </w:p>
    <w:p w14:paraId="0E1B0CA3" w14:textId="77777777" w:rsidR="00CB2230" w:rsidRPr="00CB2230" w:rsidRDefault="00CB2230" w:rsidP="006E6FBC">
      <w:pPr>
        <w:widowControl w:val="0"/>
        <w:suppressAutoHyphens/>
        <w:spacing w:after="0" w:line="240" w:lineRule="auto"/>
        <w:ind w:firstLine="709"/>
        <w:contextualSpacing/>
        <w:jc w:val="both"/>
        <w:rPr>
          <w:rFonts w:ascii="Times New Roman" w:eastAsia="Times New Roman" w:hAnsi="Times New Roman"/>
          <w:sz w:val="10"/>
          <w:szCs w:val="28"/>
          <w:lang w:eastAsia="ru-RU"/>
        </w:rPr>
      </w:pPr>
    </w:p>
    <w:p w14:paraId="17590557" w14:textId="7DAC46A8" w:rsidR="006E6FBC" w:rsidRPr="006E6FBC" w:rsidRDefault="006E6FBC" w:rsidP="005E1C2F">
      <w:pPr>
        <w:keepNext/>
        <w:widowControl w:val="0"/>
        <w:tabs>
          <w:tab w:val="left" w:pos="1624"/>
        </w:tabs>
        <w:suppressAutoHyphens/>
        <w:spacing w:after="0" w:line="240" w:lineRule="auto"/>
        <w:contextualSpacing/>
        <w:jc w:val="both"/>
        <w:rPr>
          <w:rFonts w:ascii="Times New Roman" w:eastAsia="Times New Roman" w:hAnsi="Times New Roman"/>
          <w:b/>
          <w:sz w:val="24"/>
          <w:szCs w:val="28"/>
          <w:lang w:eastAsia="ru-RU"/>
        </w:rPr>
      </w:pPr>
      <w:r w:rsidRPr="006E6FBC">
        <w:rPr>
          <w:rFonts w:ascii="Times New Roman" w:eastAsia="Times New Roman" w:hAnsi="Times New Roman"/>
          <w:bCs/>
          <w:sz w:val="28"/>
          <w:szCs w:val="28"/>
          <w:lang w:val="x-none" w:eastAsia="ru-RU"/>
        </w:rPr>
        <w:lastRenderedPageBreak/>
        <w:tab/>
      </w:r>
      <w:r w:rsidRPr="006E6FBC">
        <w:rPr>
          <w:rFonts w:ascii="Times New Roman" w:eastAsia="Times New Roman" w:hAnsi="Times New Roman"/>
          <w:b/>
          <w:sz w:val="24"/>
          <w:szCs w:val="28"/>
          <w:lang w:eastAsia="ru-RU"/>
        </w:rPr>
        <w:t xml:space="preserve">Информация о расходной части бюджета города Москвы </w:t>
      </w:r>
    </w:p>
    <w:p w14:paraId="4D2E8816" w14:textId="77777777" w:rsidR="006E6FBC" w:rsidRPr="006E6FBC" w:rsidRDefault="006E6FBC" w:rsidP="006E6FBC">
      <w:pPr>
        <w:widowControl w:val="0"/>
        <w:suppressAutoHyphens/>
        <w:spacing w:after="0" w:line="240" w:lineRule="auto"/>
        <w:contextualSpacing/>
        <w:jc w:val="center"/>
        <w:rPr>
          <w:rFonts w:ascii="Times New Roman" w:eastAsia="Times New Roman" w:hAnsi="Times New Roman"/>
          <w:b/>
          <w:sz w:val="24"/>
          <w:szCs w:val="28"/>
          <w:lang w:eastAsia="ru-RU"/>
        </w:rPr>
      </w:pPr>
      <w:r w:rsidRPr="006E6FBC">
        <w:rPr>
          <w:rFonts w:ascii="Times New Roman" w:eastAsia="Times New Roman" w:hAnsi="Times New Roman"/>
          <w:b/>
          <w:sz w:val="24"/>
          <w:szCs w:val="28"/>
          <w:lang w:eastAsia="ru-RU"/>
        </w:rPr>
        <w:t xml:space="preserve">в разрезе разделов бюджетной классификации расходов </w:t>
      </w:r>
    </w:p>
    <w:p w14:paraId="0D2797A6" w14:textId="77777777" w:rsidR="006E6FBC" w:rsidRPr="006E6FBC" w:rsidRDefault="006E6FBC" w:rsidP="006E6FBC">
      <w:pPr>
        <w:widowControl w:val="0"/>
        <w:suppressAutoHyphens/>
        <w:spacing w:after="0" w:line="240" w:lineRule="auto"/>
        <w:jc w:val="center"/>
        <w:rPr>
          <w:rFonts w:ascii="Times New Roman" w:eastAsia="Times New Roman" w:hAnsi="Times New Roman"/>
          <w:sz w:val="28"/>
          <w:szCs w:val="28"/>
          <w:lang w:eastAsia="ru-RU"/>
        </w:rPr>
      </w:pPr>
      <w:r w:rsidRPr="006E6FBC">
        <w:rPr>
          <w:rFonts w:ascii="Times New Roman" w:eastAsia="Times New Roman" w:hAnsi="Times New Roman"/>
          <w:noProof/>
          <w:sz w:val="24"/>
          <w:szCs w:val="24"/>
          <w:lang w:eastAsia="ru-RU"/>
        </w:rPr>
        <w:drawing>
          <wp:inline distT="0" distB="0" distL="0" distR="0" wp14:anchorId="574B73BE" wp14:editId="0C14F0DB">
            <wp:extent cx="5927460" cy="6372664"/>
            <wp:effectExtent l="0" t="0" r="0" b="9525"/>
            <wp:docPr id="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
                    <pic:cNvPicPr>
                      <a:picLocks noChangeAspect="1" noChangeArrowheads="1"/>
                    </pic:cNvPicPr>
                  </pic:nvPicPr>
                  <pic:blipFill>
                    <a:blip r:embed="rId17"/>
                    <a:stretch>
                      <a:fillRect/>
                    </a:stretch>
                  </pic:blipFill>
                  <pic:spPr bwMode="auto">
                    <a:xfrm>
                      <a:off x="0" y="0"/>
                      <a:ext cx="6102575" cy="6560932"/>
                    </a:xfrm>
                    <a:prstGeom prst="rect">
                      <a:avLst/>
                    </a:prstGeom>
                  </pic:spPr>
                </pic:pic>
              </a:graphicData>
            </a:graphic>
          </wp:inline>
        </w:drawing>
      </w:r>
    </w:p>
    <w:p w14:paraId="42F1851C" w14:textId="77777777" w:rsidR="006E6FBC" w:rsidRPr="00491034" w:rsidRDefault="006E6FBC" w:rsidP="005D1D63">
      <w:pPr>
        <w:widowControl w:val="0"/>
        <w:tabs>
          <w:tab w:val="left" w:pos="7230"/>
          <w:tab w:val="left" w:pos="8505"/>
        </w:tabs>
        <w:suppressAutoHyphens/>
        <w:spacing w:after="0" w:line="240" w:lineRule="auto"/>
        <w:ind w:right="-1" w:firstLine="709"/>
        <w:jc w:val="right"/>
        <w:rPr>
          <w:rFonts w:ascii="Times New Roman" w:eastAsia="Times New Roman" w:hAnsi="Times New Roman"/>
          <w:sz w:val="24"/>
          <w:szCs w:val="24"/>
          <w:lang w:eastAsia="ru-RU"/>
        </w:rPr>
      </w:pPr>
      <w:r w:rsidRPr="00491034">
        <w:rPr>
          <w:rFonts w:ascii="Times New Roman" w:eastAsia="Times New Roman" w:hAnsi="Times New Roman"/>
          <w:sz w:val="24"/>
          <w:szCs w:val="24"/>
          <w:lang w:eastAsia="ru-RU"/>
        </w:rPr>
        <w:t xml:space="preserve">Рисунок </w:t>
      </w:r>
      <w:r w:rsidR="00B83A61" w:rsidRPr="00491034">
        <w:rPr>
          <w:rFonts w:ascii="Times New Roman" w:eastAsia="Times New Roman" w:hAnsi="Times New Roman"/>
          <w:sz w:val="24"/>
          <w:szCs w:val="24"/>
          <w:lang w:eastAsia="ru-RU"/>
        </w:rPr>
        <w:t>8</w:t>
      </w:r>
      <w:r w:rsidRPr="00491034">
        <w:rPr>
          <w:rFonts w:ascii="Times New Roman" w:eastAsia="Times New Roman" w:hAnsi="Times New Roman"/>
          <w:sz w:val="24"/>
          <w:szCs w:val="24"/>
          <w:lang w:eastAsia="ru-RU"/>
        </w:rPr>
        <w:t>.</w:t>
      </w:r>
    </w:p>
    <w:p w14:paraId="705B8D49" w14:textId="77777777" w:rsidR="00CB2230" w:rsidRPr="006E6FBC" w:rsidRDefault="00CB2230" w:rsidP="00CB223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Основное увеличение (более 150 000,0 млн.</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рублей) сложилось по разделам:</w:t>
      </w:r>
    </w:p>
    <w:p w14:paraId="03481BB7" w14:textId="77777777" w:rsidR="00CB2230" w:rsidRPr="006E6FBC" w:rsidRDefault="00CB2230" w:rsidP="00CB2230">
      <w:pPr>
        <w:widowControl w:val="0"/>
        <w:numPr>
          <w:ilvl w:val="0"/>
          <w:numId w:val="4"/>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«Национальная экономика» (увеличение на 189 241,4 млн.</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 xml:space="preserve">рублей), обусловлено предоставлением федеральному бюджету межбюджетного трансферта в целях реализации проектов развития железнодорожной инфраструктуры Центрального транспортного узла с учетом организации диаметральных маршрутов, а также средств, предусмотренных на проведение событийных мероприятий; </w:t>
      </w:r>
    </w:p>
    <w:p w14:paraId="005BE811" w14:textId="35E1ADC9" w:rsidR="00CB2230" w:rsidRPr="006E6FBC" w:rsidRDefault="00CB2230" w:rsidP="00CB2230">
      <w:pPr>
        <w:widowControl w:val="0"/>
        <w:numPr>
          <w:ilvl w:val="0"/>
          <w:numId w:val="4"/>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ru-RU"/>
        </w:rPr>
      </w:pPr>
      <w:bookmarkStart w:id="11" w:name="_Hlk173777449"/>
      <w:r w:rsidRPr="006E6FBC">
        <w:rPr>
          <w:rFonts w:ascii="Times New Roman" w:eastAsia="Times New Roman" w:hAnsi="Times New Roman"/>
          <w:sz w:val="28"/>
          <w:szCs w:val="28"/>
          <w:lang w:eastAsia="ru-RU"/>
        </w:rPr>
        <w:t>«Жилищно-коммунальное хозяйство» (увеличение на 259 534,6 млн.</w:t>
      </w:r>
      <w:r w:rsidR="00030FC3">
        <w:rPr>
          <w:rFonts w:ascii="Times New Roman" w:eastAsia="Times New Roman" w:hAnsi="Times New Roman"/>
          <w:sz w:val="28"/>
          <w:szCs w:val="28"/>
          <w:lang w:eastAsia="ru-RU"/>
        </w:rPr>
        <w:t xml:space="preserve"> </w:t>
      </w:r>
      <w:r w:rsidRPr="006E6FBC">
        <w:rPr>
          <w:rFonts w:ascii="Times New Roman" w:eastAsia="Times New Roman" w:hAnsi="Times New Roman"/>
          <w:sz w:val="28"/>
          <w:szCs w:val="28"/>
          <w:lang w:eastAsia="ru-RU"/>
        </w:rPr>
        <w:t xml:space="preserve">рублей), обусловлено предоставлением субсидии унитарной некоммерческой </w:t>
      </w:r>
      <w:r w:rsidRPr="006E6FBC">
        <w:rPr>
          <w:rFonts w:ascii="Times New Roman" w:eastAsia="Times New Roman" w:hAnsi="Times New Roman"/>
          <w:sz w:val="28"/>
          <w:szCs w:val="28"/>
          <w:lang w:eastAsia="ru-RU"/>
        </w:rPr>
        <w:lastRenderedPageBreak/>
        <w:t xml:space="preserve">организации Московскому фонду реновации жилой застройки </w:t>
      </w:r>
      <w:r w:rsidRPr="00B83A61">
        <w:rPr>
          <w:rFonts w:ascii="Times New Roman" w:eastAsia="Times New Roman" w:hAnsi="Times New Roman"/>
          <w:sz w:val="28"/>
          <w:szCs w:val="28"/>
          <w:lang w:eastAsia="ru-RU"/>
        </w:rPr>
        <w:t>(далее – Фонд реновации)</w:t>
      </w:r>
      <w:r w:rsidRPr="006E6FBC">
        <w:rPr>
          <w:rFonts w:ascii="Times New Roman" w:eastAsia="Times New Roman" w:hAnsi="Times New Roman"/>
          <w:sz w:val="28"/>
          <w:szCs w:val="28"/>
          <w:lang w:eastAsia="ru-RU"/>
        </w:rPr>
        <w:t xml:space="preserve"> в качестве имущественного взноса города Москвы.</w:t>
      </w:r>
    </w:p>
    <w:bookmarkEnd w:id="11"/>
    <w:p w14:paraId="60E28A93" w14:textId="77777777" w:rsidR="00CB2230" w:rsidRPr="006E6FBC" w:rsidRDefault="00CB2230" w:rsidP="00CB223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Основное сокращение (179 563,3 млн. рублей) сложилось по разделу «Общегосударственные вопросы», обусловлено предоставлением средств из резервного фонда</w:t>
      </w:r>
      <w:r w:rsidRPr="006E6FBC">
        <w:rPr>
          <w:rFonts w:ascii="Times New Roman" w:eastAsia="Times New Roman" w:hAnsi="Times New Roman"/>
          <w:sz w:val="28"/>
          <w:szCs w:val="28"/>
          <w:vertAlign w:val="superscript"/>
          <w:lang w:eastAsia="ru-RU"/>
        </w:rPr>
        <w:footnoteReference w:id="57"/>
      </w:r>
      <w:r w:rsidRPr="006E6FBC">
        <w:rPr>
          <w:rFonts w:ascii="Times New Roman" w:eastAsia="Times New Roman" w:hAnsi="Times New Roman"/>
          <w:sz w:val="28"/>
          <w:szCs w:val="28"/>
          <w:lang w:eastAsia="ru-RU"/>
        </w:rPr>
        <w:t>.</w:t>
      </w:r>
    </w:p>
    <w:p w14:paraId="468C59CA" w14:textId="540DA408"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В разрезе подразделов бюджетной классификации расходов исполнение расходов в 2023 году варьировалось: от 95,0 до 100,0 процента – по 44 подразделам</w:t>
      </w:r>
      <w:r w:rsidRPr="006E6FBC">
        <w:rPr>
          <w:rFonts w:ascii="Times New Roman" w:eastAsiaTheme="majorEastAsia" w:hAnsi="Times New Roman"/>
          <w:sz w:val="28"/>
          <w:szCs w:val="28"/>
          <w:vertAlign w:val="superscript"/>
          <w:lang w:eastAsia="ru-RU"/>
        </w:rPr>
        <w:footnoteReference w:id="58"/>
      </w:r>
      <w:r w:rsidRPr="006E6FBC">
        <w:rPr>
          <w:rFonts w:ascii="Times New Roman" w:eastAsia="Times New Roman" w:hAnsi="Times New Roman"/>
          <w:sz w:val="28"/>
          <w:szCs w:val="28"/>
          <w:lang w:eastAsia="ru-RU"/>
        </w:rPr>
        <w:t>, от 80,0 до 95,0 процента – по 21 подразделу, менее 70,0</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процента – по трем подразделам. По одному подразделу расходы не осуществлялись</w:t>
      </w:r>
      <w:r w:rsidRPr="006E6FBC">
        <w:rPr>
          <w:rFonts w:ascii="Times New Roman" w:eastAsiaTheme="majorEastAsia" w:hAnsi="Times New Roman"/>
          <w:sz w:val="28"/>
          <w:szCs w:val="28"/>
          <w:vertAlign w:val="superscript"/>
          <w:lang w:eastAsia="ru-RU"/>
        </w:rPr>
        <w:footnoteReference w:id="59"/>
      </w:r>
      <w:r w:rsidRPr="006E6FBC">
        <w:rPr>
          <w:rFonts w:ascii="Times New Roman" w:eastAsia="Times New Roman" w:hAnsi="Times New Roman"/>
          <w:sz w:val="28"/>
          <w:szCs w:val="28"/>
          <w:lang w:eastAsia="ru-RU"/>
        </w:rPr>
        <w:t xml:space="preserve">. </w:t>
      </w:r>
    </w:p>
    <w:p w14:paraId="115D7353"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xml:space="preserve">Исполнение менее 70,0 процента сложилось по подразделам: </w:t>
      </w:r>
    </w:p>
    <w:p w14:paraId="491E01EE"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«Топливно-энергетический комплекс» (66,9 процента) – в связи с оплатой по факту выполненных работ, связанных с обеспечением электроснабжения мест проведения Московского урбанистического форума; переносом сроков реализации строительно-монтажных работ после получения положительного заключения на 2024 год; длительным характером выполнения работ на переходящих объектах по мероприятию «Реализация комплекса мер по развитию газового хозяйства города Москвы»</w:t>
      </w:r>
      <w:r w:rsidRPr="006E6FBC">
        <w:rPr>
          <w:rFonts w:ascii="Times New Roman" w:eastAsiaTheme="majorEastAsia" w:hAnsi="Times New Roman"/>
          <w:sz w:val="28"/>
          <w:szCs w:val="28"/>
          <w:vertAlign w:val="superscript"/>
          <w:lang w:eastAsia="ru-RU"/>
        </w:rPr>
        <w:footnoteReference w:id="60"/>
      </w:r>
      <w:r w:rsidRPr="006E6FBC">
        <w:rPr>
          <w:rFonts w:ascii="Times New Roman" w:eastAsia="Times New Roman" w:hAnsi="Times New Roman"/>
          <w:sz w:val="28"/>
          <w:szCs w:val="28"/>
          <w:lang w:eastAsia="ru-RU"/>
        </w:rPr>
        <w:t xml:space="preserve">; </w:t>
      </w:r>
    </w:p>
    <w:p w14:paraId="1F3CEBF1"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«Прикладные научные исследования в области образования» (59,5 процента) – в связи с несвоевременным предоставлением платежных документов поставщиками в рамках мероприятия по реализации проектов, направленных на развитие научной деятельности в городе Москве</w:t>
      </w:r>
      <w:r w:rsidRPr="006E6FBC">
        <w:rPr>
          <w:rFonts w:ascii="Times New Roman" w:eastAsiaTheme="majorEastAsia" w:hAnsi="Times New Roman"/>
          <w:sz w:val="28"/>
          <w:szCs w:val="28"/>
          <w:vertAlign w:val="superscript"/>
          <w:lang w:eastAsia="ru-RU"/>
        </w:rPr>
        <w:footnoteReference w:id="61"/>
      </w:r>
      <w:r w:rsidRPr="006E6FBC">
        <w:rPr>
          <w:rFonts w:ascii="Times New Roman" w:eastAsia="Times New Roman" w:hAnsi="Times New Roman"/>
          <w:sz w:val="28"/>
          <w:szCs w:val="28"/>
          <w:lang w:eastAsia="ru-RU"/>
        </w:rPr>
        <w:t xml:space="preserve">; </w:t>
      </w:r>
    </w:p>
    <w:p w14:paraId="7F344647"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xml:space="preserve">– «Обслуживание государственного (муниципального) внутреннего долга» (57,1 процента) – размещение государственных ценных бумаг города Москвы </w:t>
      </w:r>
      <w:r w:rsidR="00CC398B">
        <w:rPr>
          <w:rFonts w:ascii="Times New Roman" w:eastAsia="Times New Roman" w:hAnsi="Times New Roman"/>
          <w:sz w:val="28"/>
          <w:szCs w:val="28"/>
          <w:lang w:eastAsia="ru-RU"/>
        </w:rPr>
        <w:t xml:space="preserve">в запланированном объеме </w:t>
      </w:r>
      <w:r w:rsidRPr="006E6FBC">
        <w:rPr>
          <w:rFonts w:ascii="Times New Roman" w:eastAsia="Times New Roman" w:hAnsi="Times New Roman"/>
          <w:sz w:val="28"/>
          <w:szCs w:val="28"/>
          <w:lang w:eastAsia="ru-RU"/>
        </w:rPr>
        <w:t>не осуществлялось, расходы на</w:t>
      </w:r>
      <w:r w:rsidR="007D4F46">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обслуживание долговых обязательств</w:t>
      </w:r>
      <w:r w:rsidR="00CC398B">
        <w:rPr>
          <w:rFonts w:ascii="Times New Roman" w:eastAsia="Times New Roman" w:hAnsi="Times New Roman"/>
          <w:sz w:val="28"/>
          <w:szCs w:val="28"/>
          <w:lang w:eastAsia="ru-RU"/>
        </w:rPr>
        <w:t xml:space="preserve"> в установленном плановом объеме </w:t>
      </w:r>
      <w:r w:rsidRPr="006E6FBC">
        <w:rPr>
          <w:rFonts w:ascii="Times New Roman" w:eastAsia="Times New Roman" w:hAnsi="Times New Roman"/>
          <w:sz w:val="28"/>
          <w:szCs w:val="28"/>
          <w:lang w:eastAsia="ru-RU"/>
        </w:rPr>
        <w:lastRenderedPageBreak/>
        <w:t>не</w:t>
      </w:r>
      <w:r w:rsidR="00CC398B">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производились</w:t>
      </w:r>
      <w:r w:rsidRPr="006E6FBC">
        <w:rPr>
          <w:rFonts w:ascii="Times New Roman" w:eastAsiaTheme="majorEastAsia" w:hAnsi="Times New Roman"/>
          <w:sz w:val="28"/>
          <w:szCs w:val="28"/>
          <w:vertAlign w:val="superscript"/>
          <w:lang w:eastAsia="ru-RU"/>
        </w:rPr>
        <w:footnoteReference w:id="62"/>
      </w:r>
      <w:r w:rsidRPr="006E6FBC">
        <w:rPr>
          <w:rFonts w:ascii="Times New Roman" w:eastAsia="Times New Roman" w:hAnsi="Times New Roman"/>
          <w:sz w:val="28"/>
          <w:szCs w:val="28"/>
          <w:lang w:eastAsia="ru-RU"/>
        </w:rPr>
        <w:t>.</w:t>
      </w:r>
    </w:p>
    <w:p w14:paraId="137907CF" w14:textId="77777777" w:rsidR="009D1D35" w:rsidRDefault="006E6FBC" w:rsidP="009D1D35">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Порядка 64,4 процента от общего объема исполненных расходов бюджета осуществлялось по восьми подразделам: «Транспорт» (17,3 процента), «Жилищное хозяйство» (9,6 процента), «Благоустройство» (8,9 процента), «Социальное обеспечение населения» (6,6 процента), «Общее образование» (6,3 процента), «Другие вопросы в области национальной экономики» (5,8 процента), «Другие общегосударственные вопросы» (5,1 процента) и «Дорожное хозяйство (дорожные фонды)» (4,8 процента)</w:t>
      </w:r>
      <w:r w:rsidRPr="006E6FBC">
        <w:rPr>
          <w:rFonts w:ascii="Times New Roman" w:eastAsia="Times New Roman" w:hAnsi="Times New Roman"/>
          <w:sz w:val="28"/>
          <w:szCs w:val="28"/>
          <w:vertAlign w:val="superscript"/>
          <w:lang w:eastAsia="ru-RU"/>
        </w:rPr>
        <w:footnoteReference w:id="63"/>
      </w:r>
      <w:r w:rsidRPr="006E6FBC">
        <w:rPr>
          <w:rFonts w:ascii="Times New Roman" w:eastAsia="Times New Roman" w:hAnsi="Times New Roman"/>
          <w:sz w:val="28"/>
          <w:szCs w:val="28"/>
          <w:lang w:eastAsia="ru-RU"/>
        </w:rPr>
        <w:t>.</w:t>
      </w:r>
    </w:p>
    <w:p w14:paraId="252D46F9" w14:textId="356A4017" w:rsidR="009D1D35" w:rsidRDefault="006E6FBC" w:rsidP="009D1D35">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5.2.</w:t>
      </w:r>
      <w:r w:rsidR="001F7201">
        <w:rPr>
          <w:rFonts w:ascii="Times New Roman" w:eastAsia="Times New Roman" w:hAnsi="Times New Roman"/>
          <w:sz w:val="28"/>
          <w:szCs w:val="28"/>
          <w:lang w:eastAsia="ru-RU"/>
        </w:rPr>
        <w:t>2</w:t>
      </w:r>
      <w:r w:rsidRPr="006E6FBC">
        <w:rPr>
          <w:rFonts w:ascii="Times New Roman" w:eastAsia="Times New Roman" w:hAnsi="Times New Roman"/>
          <w:sz w:val="28"/>
          <w:szCs w:val="28"/>
          <w:lang w:eastAsia="ru-RU"/>
        </w:rPr>
        <w:t>.</w:t>
      </w:r>
      <w:r w:rsidR="0050015E">
        <w:rPr>
          <w:rFonts w:ascii="Times New Roman" w:eastAsia="Times New Roman" w:hAnsi="Times New Roman"/>
          <w:sz w:val="28"/>
          <w:szCs w:val="28"/>
          <w:lang w:eastAsia="ru-RU"/>
        </w:rPr>
        <w:t> </w:t>
      </w:r>
      <w:r w:rsidRPr="006E6FBC">
        <w:rPr>
          <w:rFonts w:ascii="Times New Roman" w:eastAsia="Times New Roman" w:hAnsi="Times New Roman"/>
          <w:b/>
          <w:sz w:val="28"/>
          <w:szCs w:val="28"/>
          <w:lang w:eastAsia="ru-RU"/>
        </w:rPr>
        <w:t xml:space="preserve">Исполнение программной части бюджета </w:t>
      </w:r>
      <w:r w:rsidRPr="006E6FBC">
        <w:rPr>
          <w:rFonts w:ascii="Times New Roman" w:eastAsia="Times New Roman" w:hAnsi="Times New Roman"/>
          <w:sz w:val="28"/>
          <w:szCs w:val="28"/>
          <w:lang w:eastAsia="ru-RU"/>
        </w:rPr>
        <w:t>в</w:t>
      </w:r>
      <w:r w:rsidRPr="006E6FBC">
        <w:rPr>
          <w:rFonts w:ascii="Times New Roman" w:eastAsia="Times New Roman" w:hAnsi="Times New Roman"/>
          <w:b/>
          <w:sz w:val="28"/>
          <w:szCs w:val="28"/>
          <w:lang w:eastAsia="ru-RU"/>
        </w:rPr>
        <w:t xml:space="preserve"> </w:t>
      </w:r>
      <w:r w:rsidRPr="006E6FBC">
        <w:rPr>
          <w:rFonts w:ascii="Times New Roman" w:eastAsia="Times New Roman" w:hAnsi="Times New Roman"/>
          <w:sz w:val="28"/>
          <w:szCs w:val="28"/>
          <w:lang w:eastAsia="ru-RU"/>
        </w:rPr>
        <w:t>2023 году составило 110,8 процента от показателя Закона о бюджете; преимущественно обусловлено перераспределением бюджетных ассигнований в ходе исполнения бюджета города Москвы, включая средства из резервного фонда</w:t>
      </w:r>
      <w:r w:rsidRPr="006E6FBC">
        <w:rPr>
          <w:rFonts w:ascii="Times New Roman" w:eastAsia="Times New Roman" w:hAnsi="Times New Roman"/>
          <w:sz w:val="28"/>
          <w:szCs w:val="28"/>
          <w:vertAlign w:val="superscript"/>
          <w:lang w:eastAsia="ru-RU"/>
        </w:rPr>
        <w:footnoteReference w:id="64"/>
      </w:r>
      <w:r w:rsidRPr="006E6FBC">
        <w:rPr>
          <w:rFonts w:ascii="Times New Roman" w:eastAsia="Times New Roman" w:hAnsi="Times New Roman"/>
          <w:sz w:val="28"/>
          <w:szCs w:val="28"/>
          <w:lang w:eastAsia="ru-RU"/>
        </w:rPr>
        <w:t>, а также предоставлением межбюджетных трансфертов из других бюджетов бюджетной системы Российской Федерации, в том числе с учетом преданных полномочий Российской Федерации (рисунок </w:t>
      </w:r>
      <w:r w:rsidR="009952DD">
        <w:rPr>
          <w:rFonts w:ascii="Times New Roman" w:eastAsia="Times New Roman" w:hAnsi="Times New Roman"/>
          <w:sz w:val="28"/>
          <w:szCs w:val="28"/>
          <w:lang w:eastAsia="ru-RU"/>
        </w:rPr>
        <w:t>9</w:t>
      </w:r>
      <w:r w:rsidRPr="009952DD">
        <w:rPr>
          <w:rFonts w:ascii="Times New Roman" w:eastAsia="Times New Roman" w:hAnsi="Times New Roman"/>
          <w:sz w:val="28"/>
          <w:szCs w:val="28"/>
          <w:lang w:eastAsia="ru-RU"/>
        </w:rPr>
        <w:t>).</w:t>
      </w:r>
    </w:p>
    <w:p w14:paraId="55088FD4" w14:textId="77777777" w:rsidR="009952DD" w:rsidRPr="009952DD" w:rsidRDefault="009952DD" w:rsidP="009D1D35">
      <w:pPr>
        <w:widowControl w:val="0"/>
        <w:suppressAutoHyphens/>
        <w:spacing w:after="0" w:line="240" w:lineRule="auto"/>
        <w:ind w:firstLine="709"/>
        <w:contextualSpacing/>
        <w:jc w:val="both"/>
        <w:rPr>
          <w:rFonts w:ascii="Times New Roman" w:eastAsia="Times New Roman" w:hAnsi="Times New Roman"/>
          <w:sz w:val="10"/>
          <w:szCs w:val="10"/>
          <w:lang w:eastAsia="ru-RU"/>
        </w:rPr>
      </w:pPr>
    </w:p>
    <w:p w14:paraId="44829BE5" w14:textId="77777777" w:rsidR="006E6FBC" w:rsidRPr="006E6FBC" w:rsidRDefault="006E6FBC" w:rsidP="006E6FBC">
      <w:pPr>
        <w:widowControl w:val="0"/>
        <w:suppressAutoHyphens/>
        <w:spacing w:after="0" w:line="240" w:lineRule="auto"/>
        <w:ind w:right="-2"/>
        <w:jc w:val="center"/>
        <w:rPr>
          <w:rFonts w:ascii="Times New Roman" w:eastAsia="Times New Roman" w:hAnsi="Times New Roman"/>
          <w:spacing w:val="-5"/>
          <w:sz w:val="28"/>
          <w:szCs w:val="28"/>
          <w:highlight w:val="lightGray"/>
          <w:lang w:eastAsia="ru-RU"/>
        </w:rPr>
      </w:pPr>
      <w:r w:rsidRPr="006E6FBC">
        <w:rPr>
          <w:rFonts w:ascii="Times New Roman" w:eastAsia="Times New Roman" w:hAnsi="Times New Roman"/>
          <w:noProof/>
          <w:sz w:val="24"/>
          <w:szCs w:val="24"/>
          <w:lang w:eastAsia="ru-RU"/>
        </w:rPr>
        <w:drawing>
          <wp:inline distT="0" distB="0" distL="0" distR="0" wp14:anchorId="272D7D33" wp14:editId="4DAABBD4">
            <wp:extent cx="5900757" cy="4360985"/>
            <wp:effectExtent l="0" t="0" r="5080" b="1905"/>
            <wp:docPr id="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18"/>
                    <a:srcRect l="70" t="3531" r="132" b="385"/>
                    <a:stretch>
                      <a:fillRect/>
                    </a:stretch>
                  </pic:blipFill>
                  <pic:spPr bwMode="auto">
                    <a:xfrm>
                      <a:off x="0" y="0"/>
                      <a:ext cx="6100262" cy="4508430"/>
                    </a:xfrm>
                    <a:prstGeom prst="rect">
                      <a:avLst/>
                    </a:prstGeom>
                  </pic:spPr>
                </pic:pic>
              </a:graphicData>
            </a:graphic>
          </wp:inline>
        </w:drawing>
      </w:r>
    </w:p>
    <w:p w14:paraId="61A37EE6" w14:textId="77777777" w:rsidR="006E6FBC" w:rsidRPr="006E6FBC" w:rsidRDefault="006E6FBC" w:rsidP="006E7FC5">
      <w:pPr>
        <w:widowControl w:val="0"/>
        <w:suppressAutoHyphens/>
        <w:spacing w:after="0" w:line="240" w:lineRule="auto"/>
        <w:ind w:left="1069" w:right="-1"/>
        <w:jc w:val="right"/>
        <w:rPr>
          <w:rFonts w:ascii="Times New Roman" w:eastAsia="Times New Roman" w:hAnsi="Times New Roman"/>
          <w:spacing w:val="-5"/>
          <w:sz w:val="24"/>
          <w:szCs w:val="28"/>
          <w:highlight w:val="lightGray"/>
          <w:lang w:eastAsia="ru-RU"/>
        </w:rPr>
      </w:pPr>
      <w:r w:rsidRPr="006E6FBC">
        <w:rPr>
          <w:rFonts w:ascii="Times New Roman" w:eastAsia="Times New Roman" w:hAnsi="Times New Roman"/>
          <w:spacing w:val="-5"/>
          <w:sz w:val="24"/>
          <w:szCs w:val="28"/>
          <w:lang w:eastAsia="ru-RU"/>
        </w:rPr>
        <w:t xml:space="preserve">Рисунок </w:t>
      </w:r>
      <w:r w:rsidR="009952DD">
        <w:rPr>
          <w:rFonts w:ascii="Times New Roman" w:eastAsia="Times New Roman" w:hAnsi="Times New Roman"/>
          <w:spacing w:val="-5"/>
          <w:sz w:val="24"/>
          <w:szCs w:val="28"/>
          <w:lang w:eastAsia="ru-RU"/>
        </w:rPr>
        <w:t>9</w:t>
      </w:r>
      <w:r w:rsidRPr="009952DD">
        <w:rPr>
          <w:rFonts w:ascii="Times New Roman" w:eastAsia="Times New Roman" w:hAnsi="Times New Roman"/>
          <w:spacing w:val="-5"/>
          <w:sz w:val="24"/>
          <w:szCs w:val="28"/>
          <w:vertAlign w:val="superscript"/>
          <w:lang w:eastAsia="ru-RU"/>
        </w:rPr>
        <w:footnoteReference w:id="65"/>
      </w:r>
      <w:r w:rsidRPr="009952DD">
        <w:rPr>
          <w:rFonts w:ascii="Times New Roman" w:eastAsia="Times New Roman" w:hAnsi="Times New Roman"/>
          <w:spacing w:val="-5"/>
          <w:sz w:val="24"/>
          <w:szCs w:val="28"/>
          <w:lang w:eastAsia="ru-RU"/>
        </w:rPr>
        <w:t>.</w:t>
      </w:r>
      <w:bookmarkEnd w:id="10"/>
    </w:p>
    <w:p w14:paraId="0871F7AB" w14:textId="77777777" w:rsidR="005D1D63" w:rsidRPr="006E6FBC" w:rsidRDefault="005D1D63" w:rsidP="005D1D63">
      <w:pPr>
        <w:widowControl w:val="0"/>
        <w:tabs>
          <w:tab w:val="left" w:pos="1134"/>
          <w:tab w:val="left" w:pos="1560"/>
        </w:tabs>
        <w:suppressAutoHyphens/>
        <w:spacing w:after="0" w:line="240" w:lineRule="auto"/>
        <w:ind w:firstLine="709"/>
        <w:contextualSpacing/>
        <w:jc w:val="both"/>
        <w:rPr>
          <w:rFonts w:ascii="Times New Roman" w:hAnsi="Times New Roman"/>
          <w:spacing w:val="-2"/>
          <w:sz w:val="28"/>
          <w:szCs w:val="28"/>
          <w:lang w:eastAsia="ru-RU"/>
        </w:rPr>
      </w:pPr>
      <w:r w:rsidRPr="006E6FBC">
        <w:rPr>
          <w:rFonts w:ascii="Times New Roman" w:eastAsia="Times New Roman" w:hAnsi="Times New Roman"/>
          <w:bCs/>
          <w:spacing w:val="-6"/>
          <w:sz w:val="28"/>
          <w:szCs w:val="28"/>
          <w:lang w:eastAsia="ru-RU"/>
        </w:rPr>
        <w:lastRenderedPageBreak/>
        <w:t xml:space="preserve">Изменения в части увеличения объемов финансирования в основном </w:t>
      </w:r>
      <w:r w:rsidRPr="006E6FBC">
        <w:rPr>
          <w:rFonts w:ascii="Times New Roman" w:eastAsia="Times New Roman" w:hAnsi="Times New Roman"/>
          <w:color w:val="000000"/>
          <w:sz w:val="28"/>
          <w:szCs w:val="28"/>
          <w:lang w:eastAsia="ru-RU"/>
        </w:rPr>
        <w:t xml:space="preserve">обусловлены предоставлением средств из федерального бюджета, а также перераспределением бюджетных ассигнований с учетом принятых решений по ускорению строительства объектов жилого назначения для реализации </w:t>
      </w:r>
      <w:r w:rsidRPr="00746E1A">
        <w:rPr>
          <w:rFonts w:ascii="Times New Roman" w:eastAsia="Times New Roman" w:hAnsi="Times New Roman"/>
          <w:color w:val="000000"/>
          <w:sz w:val="28"/>
          <w:szCs w:val="28"/>
          <w:lang w:eastAsia="ru-RU"/>
        </w:rPr>
        <w:t>Программы реновации жилищного</w:t>
      </w:r>
      <w:r w:rsidRPr="006E6FBC">
        <w:rPr>
          <w:rFonts w:ascii="Times New Roman" w:eastAsia="Times New Roman" w:hAnsi="Times New Roman"/>
          <w:color w:val="000000"/>
          <w:sz w:val="28"/>
          <w:szCs w:val="28"/>
          <w:lang w:eastAsia="ru-RU"/>
        </w:rPr>
        <w:t xml:space="preserve"> фонда города Москвы</w:t>
      </w:r>
      <w:r w:rsidRPr="006E6FBC">
        <w:rPr>
          <w:rFonts w:ascii="Times New Roman" w:eastAsia="Times New Roman" w:hAnsi="Times New Roman"/>
          <w:color w:val="000000"/>
          <w:sz w:val="28"/>
          <w:szCs w:val="28"/>
          <w:vertAlign w:val="superscript"/>
          <w:lang w:eastAsia="ru-RU"/>
        </w:rPr>
        <w:footnoteReference w:id="66"/>
      </w:r>
      <w:r w:rsidRPr="006E6FBC">
        <w:rPr>
          <w:rFonts w:ascii="Times New Roman" w:eastAsia="Times New Roman" w:hAnsi="Times New Roman"/>
          <w:color w:val="000000"/>
          <w:sz w:val="28"/>
          <w:szCs w:val="28"/>
          <w:lang w:eastAsia="ru-RU"/>
        </w:rPr>
        <w:t xml:space="preserve"> и иных </w:t>
      </w:r>
      <w:r w:rsidRPr="006E6FBC">
        <w:rPr>
          <w:rFonts w:ascii="Times New Roman" w:hAnsi="Times New Roman"/>
          <w:spacing w:val="-2"/>
          <w:sz w:val="28"/>
          <w:szCs w:val="28"/>
          <w:lang w:eastAsia="ru-RU"/>
        </w:rPr>
        <w:t>объектов капитального строительства</w:t>
      </w:r>
      <w:r w:rsidRPr="006E6FBC">
        <w:rPr>
          <w:rFonts w:ascii="Times New Roman" w:eastAsia="Times New Roman" w:hAnsi="Times New Roman"/>
          <w:color w:val="000000"/>
          <w:sz w:val="28"/>
          <w:szCs w:val="28"/>
          <w:lang w:eastAsia="ru-RU"/>
        </w:rPr>
        <w:t>, реализации проектов развития железнодорожной инфраструктуры Центрального транспортного узла с учетом организации диаметральных маршрутов и мероприятий, направленных на улучшение качества транспортного обслуживания населения, реализации мероприятий по обустройству и ремонту дворовых территорий, по охране общественного порядка и обеспечению общественной безопасности, а также по проведению на территории Российской Федерации мобилизационных мероприятий.</w:t>
      </w:r>
    </w:p>
    <w:p w14:paraId="17371CE9" w14:textId="77777777" w:rsidR="005D1D63" w:rsidRDefault="005D1D63" w:rsidP="005D1D63">
      <w:pPr>
        <w:widowControl w:val="0"/>
        <w:tabs>
          <w:tab w:val="left" w:pos="1134"/>
        </w:tabs>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bCs/>
          <w:sz w:val="28"/>
          <w:szCs w:val="28"/>
          <w:lang w:eastAsia="ru-RU"/>
        </w:rPr>
        <w:t>Изменения в части сокращения объемов финансирования в основном обусловлены перераспределением средств на комплексное развитие районов</w:t>
      </w:r>
      <w:r w:rsidRPr="006E6FBC">
        <w:rPr>
          <w:rFonts w:ascii="Times New Roman" w:eastAsia="Times New Roman" w:hAnsi="Times New Roman"/>
          <w:bCs/>
          <w:sz w:val="28"/>
          <w:szCs w:val="28"/>
          <w:vertAlign w:val="superscript"/>
          <w:lang w:eastAsia="ru-RU"/>
        </w:rPr>
        <w:footnoteReference w:id="67"/>
      </w:r>
      <w:r w:rsidRPr="006E6FBC">
        <w:rPr>
          <w:rFonts w:ascii="Times New Roman" w:eastAsia="Times New Roman" w:hAnsi="Times New Roman"/>
          <w:bCs/>
          <w:sz w:val="28"/>
          <w:szCs w:val="28"/>
          <w:lang w:eastAsia="ru-RU"/>
        </w:rPr>
        <w:t xml:space="preserve">, корректировкой </w:t>
      </w:r>
      <w:r w:rsidRPr="006E6FBC">
        <w:rPr>
          <w:rFonts w:ascii="Times New Roman" w:eastAsia="Times New Roman" w:hAnsi="Times New Roman"/>
          <w:sz w:val="28"/>
          <w:szCs w:val="28"/>
          <w:lang w:eastAsia="ru-RU"/>
        </w:rPr>
        <w:t>лимитов финансирования в соответствии с</w:t>
      </w:r>
      <w:r>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 xml:space="preserve">планируемыми расходами по объектам общегражданского и ритуального назначения. </w:t>
      </w:r>
    </w:p>
    <w:p w14:paraId="55B1A44A" w14:textId="77777777" w:rsidR="00EC6A50" w:rsidRPr="00EC6A50" w:rsidRDefault="00EC6A50" w:rsidP="00CB2230">
      <w:pPr>
        <w:widowControl w:val="0"/>
        <w:tabs>
          <w:tab w:val="left" w:pos="1134"/>
        </w:tabs>
        <w:suppressAutoHyphens/>
        <w:spacing w:after="0" w:line="240" w:lineRule="auto"/>
        <w:ind w:firstLine="709"/>
        <w:contextualSpacing/>
        <w:jc w:val="both"/>
        <w:rPr>
          <w:rFonts w:ascii="Times New Roman" w:eastAsia="Times New Roman" w:hAnsi="Times New Roman"/>
          <w:b/>
          <w:sz w:val="10"/>
          <w:szCs w:val="10"/>
          <w:lang w:eastAsia="ru-RU"/>
        </w:rPr>
      </w:pPr>
    </w:p>
    <w:p w14:paraId="5881FCF1" w14:textId="7DF1CF9B" w:rsidR="00CB2230" w:rsidRDefault="006E6FBC" w:rsidP="00CB2230">
      <w:pPr>
        <w:widowControl w:val="0"/>
        <w:tabs>
          <w:tab w:val="left" w:pos="1134"/>
        </w:tabs>
        <w:suppressAutoHyphens/>
        <w:spacing w:after="0" w:line="240" w:lineRule="auto"/>
        <w:ind w:firstLine="709"/>
        <w:contextualSpacing/>
        <w:jc w:val="both"/>
        <w:rPr>
          <w:rFonts w:ascii="Times New Roman" w:eastAsia="Times New Roman" w:hAnsi="Times New Roman"/>
          <w:bCs/>
          <w:sz w:val="28"/>
          <w:szCs w:val="28"/>
          <w:lang w:eastAsia="ru-RU"/>
        </w:rPr>
      </w:pPr>
      <w:r w:rsidRPr="006E6FBC">
        <w:rPr>
          <w:rFonts w:ascii="Times New Roman" w:eastAsia="Times New Roman" w:hAnsi="Times New Roman"/>
          <w:b/>
          <w:sz w:val="28"/>
          <w:szCs w:val="28"/>
          <w:lang w:eastAsia="ru-RU"/>
        </w:rPr>
        <w:t>Исполнение в разрезе госпрограмм</w:t>
      </w:r>
      <w:r w:rsidRPr="006E6FBC">
        <w:rPr>
          <w:rFonts w:ascii="Times New Roman" w:eastAsia="Times New Roman" w:hAnsi="Times New Roman"/>
          <w:sz w:val="28"/>
          <w:szCs w:val="28"/>
          <w:lang w:eastAsia="ru-RU"/>
        </w:rPr>
        <w:t xml:space="preserve"> варьировалось от 61,8 до</w:t>
      </w:r>
      <w:r w:rsidR="00EC6A50">
        <w:rPr>
          <w:rFonts w:ascii="Times New Roman" w:eastAsia="Times New Roman" w:hAnsi="Times New Roman"/>
          <w:sz w:val="28"/>
          <w:szCs w:val="28"/>
          <w:lang w:eastAsia="ru-RU"/>
        </w:rPr>
        <w:t> </w:t>
      </w:r>
      <w:r w:rsidR="00340C0F">
        <w:rPr>
          <w:rFonts w:ascii="Times New Roman" w:eastAsia="Times New Roman" w:hAnsi="Times New Roman"/>
          <w:sz w:val="28"/>
          <w:szCs w:val="28"/>
          <w:lang w:eastAsia="ru-RU"/>
        </w:rPr>
        <w:t>315,2</w:t>
      </w:r>
      <w:r w:rsidR="007666BC">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 xml:space="preserve">процента от показателей Закона о бюджете, от 83,4 до 98,2 процента – от показателей уточненных бюджетных назначений, в том числе: </w:t>
      </w:r>
    </w:p>
    <w:p w14:paraId="2AB8CB55" w14:textId="4E66CAE1" w:rsidR="006E6FBC" w:rsidRPr="00CB2230" w:rsidRDefault="006E6FBC" w:rsidP="00CB2230">
      <w:pPr>
        <w:widowControl w:val="0"/>
        <w:tabs>
          <w:tab w:val="left" w:pos="1134"/>
        </w:tabs>
        <w:suppressAutoHyphens/>
        <w:spacing w:after="0" w:line="240" w:lineRule="auto"/>
        <w:ind w:firstLine="709"/>
        <w:contextualSpacing/>
        <w:jc w:val="both"/>
        <w:rPr>
          <w:rFonts w:ascii="Times New Roman" w:eastAsia="Times New Roman" w:hAnsi="Times New Roman"/>
          <w:bCs/>
          <w:sz w:val="28"/>
          <w:szCs w:val="28"/>
          <w:lang w:eastAsia="ru-RU"/>
        </w:rPr>
      </w:pPr>
      <w:r w:rsidRPr="006E6FBC">
        <w:rPr>
          <w:rFonts w:ascii="Times New Roman" w:eastAsia="Times New Roman" w:hAnsi="Times New Roman"/>
          <w:sz w:val="28"/>
          <w:szCs w:val="28"/>
          <w:lang w:eastAsia="ru-RU"/>
        </w:rPr>
        <w:t>– в разрезе</w:t>
      </w:r>
      <w:r w:rsidRPr="006E6FBC">
        <w:rPr>
          <w:rFonts w:ascii="Times New Roman" w:eastAsia="Times New Roman" w:hAnsi="Times New Roman"/>
          <w:i/>
          <w:sz w:val="28"/>
          <w:szCs w:val="28"/>
          <w:lang w:eastAsia="ru-RU"/>
        </w:rPr>
        <w:t xml:space="preserve"> госпрограмм </w:t>
      </w:r>
      <w:r w:rsidRPr="006E6FBC">
        <w:rPr>
          <w:rFonts w:ascii="Times New Roman" w:eastAsia="Times New Roman" w:hAnsi="Times New Roman"/>
          <w:sz w:val="28"/>
          <w:szCs w:val="28"/>
          <w:lang w:eastAsia="ru-RU"/>
        </w:rPr>
        <w:t>– менее 95,0 процента по четырем госпрограммам</w:t>
      </w:r>
      <w:r w:rsidRPr="006E6FBC">
        <w:rPr>
          <w:rFonts w:ascii="Times New Roman" w:eastAsiaTheme="majorEastAsia" w:hAnsi="Times New Roman"/>
          <w:sz w:val="28"/>
          <w:szCs w:val="28"/>
          <w:vertAlign w:val="superscript"/>
          <w:lang w:eastAsia="ru-RU"/>
        </w:rPr>
        <w:footnoteReference w:id="68"/>
      </w:r>
      <w:r w:rsidRPr="006E6FBC">
        <w:rPr>
          <w:rFonts w:ascii="Times New Roman" w:eastAsia="Times New Roman" w:hAnsi="Times New Roman"/>
          <w:sz w:val="28"/>
          <w:szCs w:val="28"/>
          <w:lang w:eastAsia="ru-RU"/>
        </w:rPr>
        <w:t xml:space="preserve"> (из них менее 90,0 процента по ГП «Развитие коммунально-инженерной инфраструктуры и энергосбережение», ГП «Экономическое развитие и инвестиционная привлекательность города Москвы»), более 95,0 процента – по девяти госпрограммам;</w:t>
      </w:r>
    </w:p>
    <w:p w14:paraId="0E5D3D12"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i/>
          <w:sz w:val="28"/>
          <w:szCs w:val="28"/>
          <w:lang w:eastAsia="ru-RU"/>
        </w:rPr>
      </w:pPr>
      <w:r w:rsidRPr="006E6FBC">
        <w:rPr>
          <w:rFonts w:ascii="Times New Roman" w:eastAsia="Times New Roman" w:hAnsi="Times New Roman"/>
          <w:sz w:val="28"/>
          <w:szCs w:val="28"/>
          <w:lang w:eastAsia="ru-RU"/>
        </w:rPr>
        <w:t>– в разрезе</w:t>
      </w:r>
      <w:r w:rsidRPr="006E6FBC">
        <w:rPr>
          <w:rFonts w:ascii="Times New Roman" w:eastAsia="Times New Roman" w:hAnsi="Times New Roman"/>
          <w:i/>
          <w:sz w:val="28"/>
          <w:szCs w:val="28"/>
          <w:lang w:eastAsia="ru-RU"/>
        </w:rPr>
        <w:t xml:space="preserve"> подпрограмм:</w:t>
      </w:r>
    </w:p>
    <w:p w14:paraId="29FC9011" w14:textId="77777777" w:rsidR="006E6FBC" w:rsidRPr="006E6FBC" w:rsidRDefault="006E6FBC" w:rsidP="004820F8">
      <w:pPr>
        <w:widowControl w:val="0"/>
        <w:numPr>
          <w:ilvl w:val="1"/>
          <w:numId w:val="3"/>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xml:space="preserve">менее 50,0 процента – по подпрограмме «Развитие теплоснабжения </w:t>
      </w:r>
      <w:r w:rsidRPr="006E6FBC">
        <w:rPr>
          <w:rFonts w:ascii="Times New Roman" w:eastAsia="Times New Roman" w:hAnsi="Times New Roman"/>
          <w:sz w:val="28"/>
          <w:szCs w:val="28"/>
          <w:lang w:eastAsia="ru-RU"/>
        </w:rPr>
        <w:lastRenderedPageBreak/>
        <w:t>города Москвы»</w:t>
      </w:r>
      <w:r w:rsidRPr="006E6FBC">
        <w:rPr>
          <w:rFonts w:ascii="Times New Roman" w:eastAsiaTheme="majorEastAsia" w:hAnsi="Times New Roman"/>
          <w:sz w:val="28"/>
          <w:szCs w:val="28"/>
          <w:vertAlign w:val="superscript"/>
          <w:lang w:eastAsia="ru-RU"/>
        </w:rPr>
        <w:footnoteReference w:id="69"/>
      </w:r>
      <w:r w:rsidRPr="006E6FBC">
        <w:rPr>
          <w:rFonts w:ascii="Times New Roman" w:eastAsia="Times New Roman" w:hAnsi="Times New Roman"/>
          <w:sz w:val="28"/>
          <w:szCs w:val="28"/>
          <w:lang w:eastAsia="ru-RU"/>
        </w:rPr>
        <w:t xml:space="preserve"> (40,6 процента);</w:t>
      </w:r>
    </w:p>
    <w:p w14:paraId="592F9C50" w14:textId="37363487" w:rsidR="006E6FBC" w:rsidRPr="006E6FBC" w:rsidRDefault="006E6FBC" w:rsidP="004820F8">
      <w:pPr>
        <w:widowControl w:val="0"/>
        <w:numPr>
          <w:ilvl w:val="1"/>
          <w:numId w:val="3"/>
        </w:numPr>
        <w:tabs>
          <w:tab w:val="left" w:pos="993"/>
        </w:tabs>
        <w:suppressAutoHyphens/>
        <w:spacing w:after="0" w:line="240" w:lineRule="auto"/>
        <w:ind w:left="0" w:firstLine="709"/>
        <w:contextualSpacing/>
        <w:jc w:val="both"/>
        <w:rPr>
          <w:rFonts w:ascii="Times New Roman" w:eastAsia="Times New Roman" w:hAnsi="Times New Roman"/>
          <w:sz w:val="24"/>
          <w:szCs w:val="24"/>
          <w:lang w:eastAsia="ru-RU"/>
        </w:rPr>
      </w:pPr>
      <w:r w:rsidRPr="006E6FBC">
        <w:rPr>
          <w:rFonts w:ascii="Times New Roman" w:eastAsia="Times New Roman" w:hAnsi="Times New Roman"/>
          <w:sz w:val="28"/>
          <w:szCs w:val="28"/>
          <w:lang w:eastAsia="ru-RU"/>
        </w:rPr>
        <w:t>от 50,0 до 80,0 процента – по подпрограммам «Выполнение государственных обязательств»</w:t>
      </w:r>
      <w:r w:rsidRPr="006E6FBC">
        <w:rPr>
          <w:rFonts w:ascii="Times New Roman" w:eastAsiaTheme="majorEastAsia" w:hAnsi="Times New Roman"/>
          <w:sz w:val="28"/>
          <w:szCs w:val="28"/>
          <w:vertAlign w:val="superscript"/>
          <w:lang w:eastAsia="ru-RU"/>
        </w:rPr>
        <w:footnoteReference w:id="70"/>
      </w:r>
      <w:r w:rsidRPr="006E6FBC">
        <w:rPr>
          <w:rFonts w:ascii="Times New Roman" w:eastAsia="Times New Roman" w:hAnsi="Times New Roman"/>
          <w:sz w:val="28"/>
          <w:szCs w:val="28"/>
          <w:lang w:eastAsia="ru-RU"/>
        </w:rPr>
        <w:t xml:space="preserve"> (54,2</w:t>
      </w:r>
      <w:r w:rsidR="005B4F15">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процента); «Развитие электроснабжения</w:t>
      </w:r>
      <w:r w:rsidR="005B4F15">
        <w:rPr>
          <w:rFonts w:ascii="Times New Roman" w:eastAsia="Times New Roman" w:hAnsi="Times New Roman"/>
          <w:sz w:val="28"/>
          <w:szCs w:val="28"/>
          <w:lang w:eastAsia="ru-RU"/>
        </w:rPr>
        <w:t xml:space="preserve"> </w:t>
      </w:r>
      <w:r w:rsidRPr="006E6FBC">
        <w:rPr>
          <w:rFonts w:ascii="Times New Roman" w:eastAsia="Times New Roman" w:hAnsi="Times New Roman"/>
          <w:sz w:val="28"/>
          <w:szCs w:val="28"/>
          <w:lang w:eastAsia="ru-RU"/>
        </w:rPr>
        <w:t>города</w:t>
      </w:r>
      <w:r w:rsidR="005B4F15">
        <w:rPr>
          <w:rFonts w:ascii="Times New Roman" w:eastAsia="Times New Roman" w:hAnsi="Times New Roman"/>
          <w:sz w:val="28"/>
          <w:szCs w:val="28"/>
          <w:lang w:eastAsia="ru-RU"/>
        </w:rPr>
        <w:t xml:space="preserve"> </w:t>
      </w:r>
      <w:r w:rsidRPr="006E6FBC">
        <w:rPr>
          <w:rFonts w:ascii="Times New Roman" w:eastAsia="Times New Roman" w:hAnsi="Times New Roman"/>
          <w:sz w:val="28"/>
          <w:szCs w:val="28"/>
          <w:lang w:eastAsia="ru-RU"/>
        </w:rPr>
        <w:t>Москвы»</w:t>
      </w:r>
      <w:r w:rsidR="005B4F15">
        <w:rPr>
          <w:rFonts w:ascii="Times New Roman" w:eastAsia="Times New Roman" w:hAnsi="Times New Roman"/>
          <w:sz w:val="28"/>
          <w:szCs w:val="28"/>
          <w:lang w:eastAsia="ru-RU"/>
        </w:rPr>
        <w:t xml:space="preserve"> </w:t>
      </w:r>
      <w:r w:rsidRPr="006E6FBC">
        <w:rPr>
          <w:rFonts w:ascii="Times New Roman" w:eastAsia="Times New Roman" w:hAnsi="Times New Roman"/>
          <w:sz w:val="28"/>
          <w:szCs w:val="28"/>
          <w:lang w:eastAsia="ru-RU"/>
        </w:rPr>
        <w:t>(61,4</w:t>
      </w:r>
      <w:r w:rsidR="005B4F15">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процента);</w:t>
      </w:r>
      <w:r w:rsidR="005B4F15">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«Развитие газоснабжения в городе Москве» (67,7 процента), «Энергосбережение и повышение энергоэффективности» (71,0 процента)</w:t>
      </w:r>
      <w:r w:rsidRPr="006E6FBC">
        <w:rPr>
          <w:rFonts w:ascii="Times New Roman" w:eastAsiaTheme="majorEastAsia" w:hAnsi="Times New Roman"/>
          <w:sz w:val="28"/>
          <w:szCs w:val="28"/>
          <w:vertAlign w:val="superscript"/>
          <w:lang w:eastAsia="ru-RU"/>
        </w:rPr>
        <w:footnoteReference w:id="71"/>
      </w:r>
      <w:r w:rsidRPr="006E6FBC">
        <w:rPr>
          <w:rFonts w:ascii="Times New Roman" w:eastAsia="Times New Roman" w:hAnsi="Times New Roman"/>
          <w:sz w:val="28"/>
          <w:szCs w:val="28"/>
          <w:lang w:eastAsia="ru-RU"/>
        </w:rPr>
        <w:t>; «Формирование благоприятной деловой среды»</w:t>
      </w:r>
      <w:r w:rsidRPr="006E6FBC">
        <w:rPr>
          <w:rFonts w:ascii="Times New Roman" w:eastAsiaTheme="majorEastAsia" w:hAnsi="Times New Roman"/>
          <w:sz w:val="28"/>
          <w:szCs w:val="28"/>
          <w:vertAlign w:val="superscript"/>
          <w:lang w:eastAsia="ru-RU"/>
        </w:rPr>
        <w:footnoteReference w:id="72"/>
      </w:r>
      <w:r w:rsidRPr="006E6FBC">
        <w:rPr>
          <w:rFonts w:ascii="Times New Roman" w:eastAsia="Times New Roman" w:hAnsi="Times New Roman"/>
          <w:sz w:val="28"/>
          <w:szCs w:val="28"/>
          <w:lang w:eastAsia="ru-RU"/>
        </w:rPr>
        <w:t xml:space="preserve"> (72,3 процента); «Внедрение цифровых технологий для обеспечения развития здравоохранения города Москвы»</w:t>
      </w:r>
      <w:r w:rsidRPr="006E6FBC">
        <w:rPr>
          <w:rFonts w:ascii="Times New Roman" w:eastAsiaTheme="majorEastAsia" w:hAnsi="Times New Roman"/>
          <w:sz w:val="28"/>
          <w:szCs w:val="28"/>
          <w:vertAlign w:val="superscript"/>
          <w:lang w:eastAsia="ru-RU"/>
        </w:rPr>
        <w:footnoteReference w:id="73"/>
      </w:r>
      <w:r w:rsidRPr="006E6FBC">
        <w:rPr>
          <w:rFonts w:ascii="Times New Roman" w:eastAsia="Times New Roman" w:hAnsi="Times New Roman"/>
          <w:sz w:val="28"/>
          <w:szCs w:val="28"/>
          <w:lang w:eastAsia="ru-RU"/>
        </w:rPr>
        <w:t xml:space="preserve"> (72,4 процента); «Социальная поддержка семей с детьми. Профилактика социального сиротства и защита прав детей-сирот и детей, оставшихся без попечения родителей»</w:t>
      </w:r>
      <w:r w:rsidRPr="006E6FBC">
        <w:rPr>
          <w:rFonts w:ascii="Times New Roman" w:eastAsiaTheme="majorEastAsia" w:hAnsi="Times New Roman"/>
          <w:sz w:val="28"/>
          <w:szCs w:val="28"/>
          <w:vertAlign w:val="superscript"/>
          <w:lang w:eastAsia="ru-RU"/>
        </w:rPr>
        <w:footnoteReference w:id="74"/>
      </w:r>
      <w:r w:rsidRPr="006E6FBC">
        <w:rPr>
          <w:rFonts w:ascii="Times New Roman" w:eastAsia="Times New Roman" w:hAnsi="Times New Roman"/>
          <w:sz w:val="28"/>
          <w:szCs w:val="28"/>
          <w:lang w:eastAsia="ru-RU"/>
        </w:rPr>
        <w:t xml:space="preserve"> (79,1 процента); </w:t>
      </w:r>
    </w:p>
    <w:p w14:paraId="128C957D" w14:textId="77777777" w:rsidR="006E6FBC" w:rsidRPr="006E6FBC" w:rsidRDefault="006E6FBC" w:rsidP="004820F8">
      <w:pPr>
        <w:widowControl w:val="0"/>
        <w:numPr>
          <w:ilvl w:val="1"/>
          <w:numId w:val="3"/>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от 80,0 до 95,0 процента – по 23 подпрограммам (из них до 90,0 процента – по подпрограммам «Москва – город для бизнеса и</w:t>
      </w:r>
      <w:r w:rsidR="00E35C21">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инвестиций»</w:t>
      </w:r>
      <w:r w:rsidRPr="006E6FBC">
        <w:rPr>
          <w:rFonts w:ascii="Times New Roman" w:eastAsia="Times New Roman" w:hAnsi="Times New Roman"/>
          <w:sz w:val="28"/>
          <w:szCs w:val="28"/>
          <w:vertAlign w:val="superscript"/>
          <w:lang w:eastAsia="ru-RU"/>
        </w:rPr>
        <w:footnoteReference w:id="75"/>
      </w:r>
      <w:r w:rsidRPr="006E6FBC">
        <w:rPr>
          <w:rFonts w:ascii="Times New Roman" w:eastAsia="Times New Roman" w:hAnsi="Times New Roman"/>
          <w:sz w:val="28"/>
          <w:szCs w:val="28"/>
          <w:lang w:eastAsia="ru-RU"/>
        </w:rPr>
        <w:t xml:space="preserve"> (81,9 процента), «Государственная охрана, сохранение и</w:t>
      </w:r>
      <w:r w:rsidR="00E35C21">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популяризация объектов культурного наследия»</w:t>
      </w:r>
      <w:r w:rsidRPr="006E6FBC">
        <w:rPr>
          <w:rFonts w:ascii="Times New Roman" w:eastAsia="Times New Roman" w:hAnsi="Times New Roman"/>
          <w:sz w:val="28"/>
          <w:szCs w:val="28"/>
          <w:vertAlign w:val="superscript"/>
          <w:lang w:eastAsia="ru-RU"/>
        </w:rPr>
        <w:footnoteReference w:id="76"/>
      </w:r>
      <w:r w:rsidRPr="006E6FBC">
        <w:rPr>
          <w:rFonts w:ascii="Times New Roman" w:eastAsia="Times New Roman" w:hAnsi="Times New Roman"/>
          <w:sz w:val="28"/>
          <w:szCs w:val="28"/>
          <w:lang w:eastAsia="ru-RU"/>
        </w:rPr>
        <w:t xml:space="preserve"> (83,5 процента), «Развитие новых видов транспорта»</w:t>
      </w:r>
      <w:r w:rsidRPr="006E6FBC">
        <w:rPr>
          <w:rFonts w:ascii="Times New Roman" w:eastAsia="Times New Roman" w:hAnsi="Times New Roman"/>
          <w:sz w:val="28"/>
          <w:szCs w:val="28"/>
          <w:vertAlign w:val="superscript"/>
          <w:lang w:eastAsia="ru-RU"/>
        </w:rPr>
        <w:footnoteReference w:id="77"/>
      </w:r>
      <w:r w:rsidRPr="006E6FBC">
        <w:rPr>
          <w:rFonts w:ascii="Times New Roman" w:eastAsia="Times New Roman" w:hAnsi="Times New Roman"/>
          <w:sz w:val="28"/>
          <w:szCs w:val="28"/>
          <w:lang w:eastAsia="ru-RU"/>
        </w:rPr>
        <w:t xml:space="preserve"> (83,7 процента), «Охрана здоровья матери и ребенка»</w:t>
      </w:r>
      <w:r w:rsidRPr="006E6FBC">
        <w:rPr>
          <w:rFonts w:ascii="Times New Roman" w:eastAsia="Times New Roman" w:hAnsi="Times New Roman"/>
          <w:sz w:val="28"/>
          <w:szCs w:val="28"/>
          <w:vertAlign w:val="superscript"/>
          <w:lang w:eastAsia="ru-RU"/>
        </w:rPr>
        <w:footnoteReference w:id="78"/>
      </w:r>
      <w:r w:rsidRPr="006E6FBC">
        <w:rPr>
          <w:rFonts w:ascii="Times New Roman" w:eastAsia="Times New Roman" w:hAnsi="Times New Roman"/>
          <w:sz w:val="28"/>
          <w:szCs w:val="28"/>
          <w:lang w:eastAsia="ru-RU"/>
        </w:rPr>
        <w:t xml:space="preserve"> (87,5 процента), «Капитальный ремонт и модернизация жилищного фонда»</w:t>
      </w:r>
      <w:r w:rsidRPr="006E6FBC">
        <w:rPr>
          <w:rFonts w:ascii="Times New Roman" w:eastAsia="Times New Roman" w:hAnsi="Times New Roman"/>
          <w:sz w:val="28"/>
          <w:szCs w:val="28"/>
          <w:vertAlign w:val="superscript"/>
          <w:lang w:eastAsia="ru-RU"/>
        </w:rPr>
        <w:footnoteReference w:id="79"/>
      </w:r>
      <w:r w:rsidRPr="006E6FBC">
        <w:rPr>
          <w:rFonts w:ascii="Times New Roman" w:eastAsia="Times New Roman" w:hAnsi="Times New Roman"/>
          <w:sz w:val="28"/>
          <w:szCs w:val="28"/>
          <w:lang w:eastAsia="ru-RU"/>
        </w:rPr>
        <w:t xml:space="preserve"> (88,8 процента), «Обеспечение эффективного управления имуществом города Москвы и вовлечение его в хозяйственный оборот»</w:t>
      </w:r>
      <w:r w:rsidRPr="006E6FBC">
        <w:rPr>
          <w:rFonts w:ascii="Times New Roman" w:eastAsia="Times New Roman" w:hAnsi="Times New Roman"/>
          <w:sz w:val="28"/>
          <w:szCs w:val="28"/>
          <w:vertAlign w:val="superscript"/>
          <w:lang w:eastAsia="ru-RU"/>
        </w:rPr>
        <w:footnoteReference w:id="80"/>
      </w:r>
      <w:r w:rsidRPr="006E6FBC">
        <w:rPr>
          <w:rFonts w:ascii="Times New Roman" w:eastAsia="Times New Roman" w:hAnsi="Times New Roman"/>
          <w:sz w:val="28"/>
          <w:szCs w:val="28"/>
          <w:lang w:eastAsia="ru-RU"/>
        </w:rPr>
        <w:t xml:space="preserve"> (88,8 процента), «Инновационная Москва»</w:t>
      </w:r>
      <w:r w:rsidRPr="006E6FBC">
        <w:rPr>
          <w:rFonts w:ascii="Times New Roman" w:eastAsia="Times New Roman" w:hAnsi="Times New Roman"/>
          <w:sz w:val="28"/>
          <w:szCs w:val="28"/>
          <w:vertAlign w:val="superscript"/>
          <w:lang w:eastAsia="ru-RU"/>
        </w:rPr>
        <w:footnoteReference w:id="81"/>
      </w:r>
      <w:r w:rsidRPr="006E6FBC">
        <w:rPr>
          <w:rFonts w:ascii="Times New Roman" w:eastAsia="Times New Roman" w:hAnsi="Times New Roman"/>
          <w:sz w:val="28"/>
          <w:szCs w:val="28"/>
          <w:lang w:eastAsia="ru-RU"/>
        </w:rPr>
        <w:t xml:space="preserve"> (89,2 процента)); </w:t>
      </w:r>
    </w:p>
    <w:p w14:paraId="364F8985" w14:textId="77777777" w:rsidR="006E6FBC" w:rsidRPr="006E6FBC" w:rsidRDefault="006E6FBC" w:rsidP="004820F8">
      <w:pPr>
        <w:widowControl w:val="0"/>
        <w:numPr>
          <w:ilvl w:val="1"/>
          <w:numId w:val="3"/>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более 95,0 процента – по 48 подпрограммам (из них более 99,0 процента по 16</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подпрограммам, в том числе исполнены в полном объеме средства по трем подпрограммам</w:t>
      </w:r>
      <w:r w:rsidRPr="006E6FBC">
        <w:rPr>
          <w:rFonts w:ascii="Times New Roman" w:eastAsiaTheme="majorEastAsia" w:hAnsi="Times New Roman"/>
          <w:sz w:val="28"/>
          <w:szCs w:val="28"/>
          <w:vertAlign w:val="superscript"/>
          <w:lang w:eastAsia="ru-RU"/>
        </w:rPr>
        <w:footnoteReference w:id="82"/>
      </w:r>
      <w:r w:rsidRPr="006E6FBC">
        <w:rPr>
          <w:rFonts w:ascii="Times New Roman" w:eastAsia="Times New Roman" w:hAnsi="Times New Roman"/>
          <w:sz w:val="28"/>
          <w:szCs w:val="28"/>
          <w:lang w:eastAsia="ru-RU"/>
        </w:rPr>
        <w:t xml:space="preserve">). </w:t>
      </w:r>
    </w:p>
    <w:p w14:paraId="4F35CEC5" w14:textId="77777777" w:rsidR="00EC6A50" w:rsidRDefault="00EC6A50"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6017E6A4" w14:textId="77777777" w:rsidR="00EC6A50" w:rsidRDefault="00EC6A50"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3A3DE979" w14:textId="72A5580E" w:rsidR="00EC6A50" w:rsidRDefault="00EC6A50"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4C301350" w14:textId="01D27334" w:rsidR="00426BF2" w:rsidRDefault="00426BF2"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019A47EB" w14:textId="16C5B46E" w:rsidR="004332C9" w:rsidRDefault="004332C9"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39A790F5" w14:textId="6C70EC23" w:rsidR="004332C9" w:rsidRDefault="004332C9"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431FE4AA" w14:textId="77777777" w:rsidR="004332C9" w:rsidRDefault="004332C9"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6382F465" w14:textId="0FF80E01" w:rsidR="006E6FBC" w:rsidRPr="006E6FBC" w:rsidRDefault="006E6FBC"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r w:rsidRPr="006E6FBC">
        <w:rPr>
          <w:rFonts w:ascii="Times New Roman" w:eastAsia="Times New Roman" w:hAnsi="Times New Roman"/>
          <w:b/>
          <w:sz w:val="24"/>
          <w:szCs w:val="28"/>
          <w:lang w:eastAsia="ru-RU"/>
        </w:rPr>
        <w:lastRenderedPageBreak/>
        <w:t xml:space="preserve">Информация об исполнении программной части бюджета, </w:t>
      </w:r>
    </w:p>
    <w:p w14:paraId="31E6C1CD" w14:textId="2ABC0853" w:rsidR="006E6FBC" w:rsidRDefault="006E6FBC"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r w:rsidRPr="006E6FBC">
        <w:rPr>
          <w:rFonts w:ascii="Times New Roman" w:eastAsia="Times New Roman" w:hAnsi="Times New Roman"/>
          <w:b/>
          <w:sz w:val="24"/>
          <w:szCs w:val="28"/>
          <w:lang w:eastAsia="ru-RU"/>
        </w:rPr>
        <w:t>достижении конечных результатов госпрограмм в 2023 году</w:t>
      </w:r>
    </w:p>
    <w:p w14:paraId="0A982136" w14:textId="77777777" w:rsidR="00EC6A50" w:rsidRPr="006E6FBC" w:rsidRDefault="00EC6A50" w:rsidP="006E6FBC">
      <w:pPr>
        <w:widowControl w:val="0"/>
        <w:tabs>
          <w:tab w:val="left" w:pos="993"/>
        </w:tabs>
        <w:suppressAutoHyphens/>
        <w:spacing w:after="0" w:line="240" w:lineRule="auto"/>
        <w:jc w:val="center"/>
        <w:rPr>
          <w:rFonts w:ascii="Times New Roman" w:eastAsia="Times New Roman" w:hAnsi="Times New Roman"/>
          <w:b/>
          <w:sz w:val="24"/>
          <w:szCs w:val="28"/>
          <w:lang w:eastAsia="ru-RU"/>
        </w:rPr>
      </w:pPr>
    </w:p>
    <w:p w14:paraId="7CA599A7" w14:textId="77777777" w:rsidR="006E6FBC" w:rsidRPr="006E6FBC" w:rsidRDefault="006E6FBC" w:rsidP="006E6FBC">
      <w:pPr>
        <w:keepNext/>
        <w:widowControl w:val="0"/>
        <w:suppressAutoHyphens/>
        <w:spacing w:after="0" w:line="240" w:lineRule="auto"/>
        <w:contextualSpacing/>
        <w:jc w:val="center"/>
        <w:rPr>
          <w:rFonts w:ascii="Times New Roman" w:eastAsia="Times New Roman" w:hAnsi="Times New Roman"/>
          <w:sz w:val="28"/>
          <w:szCs w:val="28"/>
          <w:lang w:eastAsia="ru-RU"/>
        </w:rPr>
      </w:pPr>
      <w:r w:rsidRPr="006E6FBC">
        <w:rPr>
          <w:rFonts w:ascii="Times New Roman" w:eastAsia="Times New Roman" w:hAnsi="Times New Roman"/>
          <w:noProof/>
          <w:sz w:val="24"/>
          <w:szCs w:val="24"/>
          <w:lang w:eastAsia="ru-RU"/>
        </w:rPr>
        <w:drawing>
          <wp:inline distT="0" distB="0" distL="0" distR="0" wp14:anchorId="14A03116" wp14:editId="72549E3D">
            <wp:extent cx="5940491" cy="5584874"/>
            <wp:effectExtent l="0" t="0" r="3175"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19"/>
                    <a:stretch>
                      <a:fillRect/>
                    </a:stretch>
                  </pic:blipFill>
                  <pic:spPr bwMode="auto">
                    <a:xfrm>
                      <a:off x="0" y="0"/>
                      <a:ext cx="6039379" cy="5677842"/>
                    </a:xfrm>
                    <a:prstGeom prst="rect">
                      <a:avLst/>
                    </a:prstGeom>
                  </pic:spPr>
                </pic:pic>
              </a:graphicData>
            </a:graphic>
          </wp:inline>
        </w:drawing>
      </w:r>
    </w:p>
    <w:p w14:paraId="7804A71B" w14:textId="77777777" w:rsidR="006E6FBC" w:rsidRPr="006E6FBC" w:rsidRDefault="006E6FBC" w:rsidP="006E6FBC">
      <w:pPr>
        <w:keepNext/>
        <w:widowControl w:val="0"/>
        <w:suppressAutoHyphens/>
        <w:spacing w:after="0" w:line="240" w:lineRule="auto"/>
        <w:ind w:right="-2" w:firstLine="709"/>
        <w:contextualSpacing/>
        <w:jc w:val="right"/>
        <w:rPr>
          <w:rFonts w:ascii="Times New Roman" w:eastAsia="Times New Roman" w:hAnsi="Times New Roman"/>
          <w:sz w:val="24"/>
          <w:szCs w:val="28"/>
          <w:lang w:eastAsia="ru-RU"/>
        </w:rPr>
      </w:pPr>
      <w:r w:rsidRPr="009952DD">
        <w:rPr>
          <w:rFonts w:ascii="Times New Roman" w:eastAsia="Times New Roman" w:hAnsi="Times New Roman"/>
          <w:sz w:val="24"/>
          <w:szCs w:val="28"/>
          <w:lang w:eastAsia="ru-RU"/>
        </w:rPr>
        <w:t xml:space="preserve">Рисунок </w:t>
      </w:r>
      <w:r w:rsidR="009952DD">
        <w:rPr>
          <w:rFonts w:ascii="Times New Roman" w:eastAsia="Times New Roman" w:hAnsi="Times New Roman"/>
          <w:sz w:val="24"/>
          <w:szCs w:val="28"/>
          <w:lang w:eastAsia="ru-RU"/>
        </w:rPr>
        <w:t>10</w:t>
      </w:r>
      <w:r w:rsidRPr="009952DD">
        <w:rPr>
          <w:rFonts w:ascii="Times New Roman" w:eastAsia="Times New Roman" w:hAnsi="Times New Roman"/>
          <w:sz w:val="24"/>
          <w:szCs w:val="28"/>
          <w:lang w:eastAsia="ru-RU"/>
        </w:rPr>
        <w:t>.</w:t>
      </w:r>
    </w:p>
    <w:p w14:paraId="658BB85C" w14:textId="77777777" w:rsidR="006E6FBC" w:rsidRPr="00EC6A50" w:rsidRDefault="006E6FBC" w:rsidP="006E6FBC">
      <w:pPr>
        <w:widowControl w:val="0"/>
        <w:tabs>
          <w:tab w:val="left" w:pos="0"/>
          <w:tab w:val="left" w:pos="142"/>
          <w:tab w:val="left" w:pos="709"/>
          <w:tab w:val="left" w:pos="993"/>
        </w:tabs>
        <w:suppressAutoHyphens/>
        <w:spacing w:after="0" w:line="240" w:lineRule="auto"/>
        <w:ind w:firstLine="709"/>
        <w:contextualSpacing/>
        <w:jc w:val="both"/>
        <w:rPr>
          <w:rFonts w:ascii="Times New Roman" w:eastAsia="Times New Roman" w:hAnsi="Times New Roman"/>
          <w:sz w:val="28"/>
          <w:szCs w:val="10"/>
          <w:lang w:eastAsia="ru-RU"/>
        </w:rPr>
      </w:pPr>
    </w:p>
    <w:p w14:paraId="3C2C7D82" w14:textId="500DF42E" w:rsidR="006E6FBC" w:rsidRPr="006E6FBC" w:rsidRDefault="006E6FBC" w:rsidP="006E6FBC">
      <w:pPr>
        <w:widowControl w:val="0"/>
        <w:tabs>
          <w:tab w:val="left" w:pos="0"/>
          <w:tab w:val="left" w:pos="142"/>
          <w:tab w:val="left" w:pos="709"/>
          <w:tab w:val="left" w:pos="993"/>
        </w:tabs>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xml:space="preserve">Основные факторы, повлиявшие на динамику конечных результатов госпрограмм, в части: </w:t>
      </w:r>
    </w:p>
    <w:p w14:paraId="11D7C723" w14:textId="694CCE04" w:rsidR="006E6FBC" w:rsidRPr="006E6FBC" w:rsidRDefault="006E6FBC" w:rsidP="006E6FBC">
      <w:pPr>
        <w:widowControl w:val="0"/>
        <w:tabs>
          <w:tab w:val="left" w:pos="426"/>
          <w:tab w:val="left" w:pos="993"/>
        </w:tabs>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w:t>
      </w:r>
      <w:r w:rsidRPr="006E6FBC">
        <w:rPr>
          <w:rFonts w:ascii="Times New Roman" w:eastAsia="Times New Roman" w:hAnsi="Times New Roman"/>
          <w:i/>
          <w:sz w:val="28"/>
          <w:szCs w:val="28"/>
          <w:lang w:eastAsia="ru-RU"/>
        </w:rPr>
        <w:t xml:space="preserve">перевыполнения </w:t>
      </w:r>
      <w:r w:rsidRPr="006E6FBC">
        <w:rPr>
          <w:rFonts w:ascii="Times New Roman" w:eastAsia="Times New Roman" w:hAnsi="Times New Roman"/>
          <w:sz w:val="28"/>
          <w:szCs w:val="28"/>
          <w:lang w:eastAsia="ru-RU"/>
        </w:rPr>
        <w:t xml:space="preserve">– в основном обусловлены проводимой работой органов исполнительной власти города Москвы, обеспечивающих функционирование транспортной системы, столичной системы здравоохранения и образования, благоустройства, а также в сфере цифровых технологий и инноваций с учетом межведомственного взаимодействия; последовательной, скоординированной деятельностью органов исполнительной власти и правоохранительных органов по комплексному обеспечению безопасности в городе Москве; уровнем строительной готовности объектов и увеличением ввода строительных объектов за счет внебюджетных источников финансирования; улучшением инвестиционной </w:t>
      </w:r>
      <w:r w:rsidRPr="006E6FBC">
        <w:rPr>
          <w:rFonts w:ascii="Times New Roman" w:eastAsia="Times New Roman" w:hAnsi="Times New Roman"/>
          <w:sz w:val="28"/>
          <w:szCs w:val="28"/>
          <w:lang w:eastAsia="ru-RU"/>
        </w:rPr>
        <w:lastRenderedPageBreak/>
        <w:t xml:space="preserve">привлекательности экономики города и созданием комфортной городской среды; ростом интенсивности культурной и туристической жизни населения; высокими результатами московских спортсменов на официальных спортивных соревнованиях. </w:t>
      </w:r>
    </w:p>
    <w:p w14:paraId="1DFF3434" w14:textId="70661863" w:rsidR="006E6FBC" w:rsidRDefault="006E6FBC" w:rsidP="006E6FBC">
      <w:pPr>
        <w:widowControl w:val="0"/>
        <w:suppressAutoHyphens/>
        <w:spacing w:after="0" w:line="240" w:lineRule="auto"/>
        <w:ind w:firstLine="709"/>
        <w:contextualSpacing/>
        <w:jc w:val="both"/>
        <w:rPr>
          <w:rFonts w:ascii="Times New Roman" w:eastAsia="Times New Roman" w:hAnsi="Times New Roman"/>
          <w:bCs/>
          <w:iCs/>
          <w:sz w:val="28"/>
          <w:szCs w:val="28"/>
          <w:lang w:eastAsia="ru-RU"/>
        </w:rPr>
      </w:pPr>
      <w:r w:rsidRPr="006E6FBC">
        <w:rPr>
          <w:rFonts w:ascii="Times New Roman" w:eastAsia="Times New Roman" w:hAnsi="Times New Roman"/>
          <w:sz w:val="28"/>
          <w:szCs w:val="28"/>
          <w:lang w:eastAsia="ru-RU"/>
        </w:rPr>
        <w:t>По ряду госпрограмм отмечено достижение конечных результатов в 2023 году на уровне (либо выше) планового значения 2024/25/26 годов (ГП «Развитие транспортной системы», «Развитие здравоохранения города Москвы (Столичное здравоохранение)», «Развитие образования города Москвы («Столичное образование»)», «Градостроительная политика», «Развитие цифровой среды и инноваций», «Безопасный город», «Экономическое развитие и инвестиционная привлекательность города Москвы», «Развитие культурно-туристической среды и сохранение культурного наследия», «Спорт Москвы»)</w:t>
      </w:r>
      <w:r w:rsidRPr="006E6FBC">
        <w:rPr>
          <w:rFonts w:ascii="Times New Roman" w:eastAsia="Times New Roman" w:hAnsi="Times New Roman"/>
          <w:bCs/>
          <w:iCs/>
          <w:sz w:val="28"/>
          <w:szCs w:val="28"/>
          <w:lang w:eastAsia="ru-RU"/>
        </w:rPr>
        <w:t>;</w:t>
      </w:r>
    </w:p>
    <w:p w14:paraId="628261FD" w14:textId="02677C4A" w:rsidR="006E6FBC" w:rsidRPr="006E6FBC" w:rsidRDefault="006E6FBC" w:rsidP="006E6FBC">
      <w:pPr>
        <w:widowControl w:val="0"/>
        <w:tabs>
          <w:tab w:val="left" w:pos="426"/>
          <w:tab w:val="left" w:pos="993"/>
        </w:tabs>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w:t>
      </w:r>
      <w:r w:rsidRPr="006E6FBC">
        <w:rPr>
          <w:rFonts w:ascii="Times New Roman" w:eastAsia="Times New Roman" w:hAnsi="Times New Roman"/>
          <w:i/>
          <w:sz w:val="28"/>
          <w:szCs w:val="28"/>
          <w:lang w:eastAsia="ru-RU"/>
        </w:rPr>
        <w:t>недостижения</w:t>
      </w:r>
      <w:r w:rsidRPr="006E6FBC">
        <w:rPr>
          <w:rFonts w:ascii="Times New Roman" w:eastAsia="Times New Roman" w:hAnsi="Times New Roman"/>
          <w:sz w:val="28"/>
          <w:szCs w:val="28"/>
          <w:lang w:eastAsia="ru-RU"/>
        </w:rPr>
        <w:t xml:space="preserve"> – обусловлено снижением активности использования населением московского метро, проведением ремонтных работ на объектах транспортной инфраструктуры, а также ростом популярности новых видов транспорта</w:t>
      </w:r>
      <w:r w:rsidR="00332BCE">
        <w:rPr>
          <w:rFonts w:ascii="Times New Roman" w:eastAsia="Times New Roman" w:hAnsi="Times New Roman"/>
          <w:sz w:val="28"/>
          <w:szCs w:val="28"/>
          <w:lang w:eastAsia="ru-RU"/>
        </w:rPr>
        <w:t xml:space="preserve">, </w:t>
      </w:r>
      <w:r w:rsidR="00332BCE" w:rsidRPr="00332BCE">
        <w:rPr>
          <w:rFonts w:ascii="Times New Roman" w:eastAsia="Times New Roman" w:hAnsi="Times New Roman"/>
          <w:sz w:val="28"/>
          <w:szCs w:val="28"/>
          <w:lang w:eastAsia="ru-RU"/>
        </w:rPr>
        <w:t>в том числе краткосрочной аренды электросамокатов</w:t>
      </w:r>
      <w:r w:rsidRPr="006E6FBC">
        <w:rPr>
          <w:rFonts w:ascii="Times New Roman" w:eastAsia="Arial" w:hAnsi="Times New Roman"/>
          <w:sz w:val="28"/>
          <w:szCs w:val="28"/>
          <w:vertAlign w:val="superscript"/>
          <w:lang w:eastAsia="ru-RU"/>
        </w:rPr>
        <w:footnoteReference w:id="83"/>
      </w:r>
      <w:r w:rsidRPr="006E6FBC">
        <w:rPr>
          <w:rFonts w:ascii="Times New Roman" w:eastAsia="Times New Roman" w:hAnsi="Times New Roman"/>
          <w:sz w:val="28"/>
          <w:szCs w:val="28"/>
          <w:lang w:eastAsia="ru-RU"/>
        </w:rPr>
        <w:t>; внесением изменений в государственные контракты в связи с необходимостью повторного согласования материалов, используемых при проведении работ</w:t>
      </w:r>
      <w:r w:rsidRPr="006E6FBC">
        <w:rPr>
          <w:rFonts w:ascii="Times New Roman" w:eastAsia="Times New Roman" w:hAnsi="Times New Roman"/>
          <w:sz w:val="28"/>
          <w:szCs w:val="28"/>
          <w:vertAlign w:val="superscript"/>
          <w:lang w:eastAsia="ru-RU"/>
        </w:rPr>
        <w:footnoteReference w:id="84"/>
      </w:r>
      <w:r w:rsidRPr="006E6FBC">
        <w:rPr>
          <w:rFonts w:ascii="Times New Roman" w:eastAsia="Times New Roman" w:hAnsi="Times New Roman"/>
          <w:sz w:val="28"/>
          <w:szCs w:val="28"/>
          <w:lang w:eastAsia="ru-RU"/>
        </w:rPr>
        <w:t>; осуществлением крупных закупок у единственного поставщика</w:t>
      </w:r>
      <w:r w:rsidRPr="006E6FBC">
        <w:rPr>
          <w:rFonts w:ascii="Times New Roman" w:eastAsia="Times New Roman" w:hAnsi="Times New Roman"/>
          <w:sz w:val="28"/>
          <w:szCs w:val="28"/>
          <w:vertAlign w:val="superscript"/>
          <w:lang w:eastAsia="ru-RU"/>
        </w:rPr>
        <w:footnoteReference w:id="85"/>
      </w:r>
      <w:r w:rsidRPr="006E6FBC">
        <w:rPr>
          <w:rFonts w:ascii="Times New Roman" w:eastAsia="Times New Roman" w:hAnsi="Times New Roman"/>
          <w:sz w:val="28"/>
          <w:szCs w:val="28"/>
          <w:lang w:eastAsia="ru-RU"/>
        </w:rPr>
        <w:t xml:space="preserve">. </w:t>
      </w:r>
    </w:p>
    <w:p w14:paraId="681DABC4" w14:textId="093411FC" w:rsidR="00841B66" w:rsidRDefault="00491034" w:rsidP="003F078F">
      <w:pPr>
        <w:widowControl w:val="0"/>
        <w:suppressAutoHyphens/>
        <w:spacing w:after="0" w:line="240" w:lineRule="auto"/>
        <w:ind w:firstLine="709"/>
        <w:contextualSpacing/>
        <w:jc w:val="both"/>
        <w:rPr>
          <w:rFonts w:ascii="Times New Roman" w:eastAsia="Times New Roman" w:hAnsi="Times New Roman"/>
          <w:b/>
          <w:bCs/>
          <w:iCs/>
          <w:spacing w:val="-6"/>
          <w:sz w:val="24"/>
          <w:szCs w:val="28"/>
          <w:lang w:eastAsia="ru-RU"/>
        </w:rPr>
      </w:pPr>
      <w:bookmarkStart w:id="12" w:name="_Toc78820740"/>
      <w:r w:rsidRPr="006E6FBC">
        <w:rPr>
          <w:rFonts w:ascii="Times New Roman" w:eastAsia="Times New Roman" w:hAnsi="Times New Roman"/>
          <w:sz w:val="28"/>
          <w:szCs w:val="28"/>
          <w:lang w:eastAsia="ru-RU"/>
        </w:rPr>
        <w:t xml:space="preserve">В рамках программной части бюджета </w:t>
      </w:r>
      <w:r w:rsidRPr="006E6FBC">
        <w:rPr>
          <w:rFonts w:ascii="Times New Roman" w:eastAsia="Times New Roman" w:hAnsi="Times New Roman"/>
          <w:b/>
          <w:sz w:val="28"/>
          <w:szCs w:val="28"/>
          <w:lang w:eastAsia="ru-RU"/>
        </w:rPr>
        <w:t>расходы</w:t>
      </w:r>
      <w:r w:rsidRPr="006E6FBC">
        <w:rPr>
          <w:rFonts w:ascii="Times New Roman" w:eastAsia="Times New Roman" w:hAnsi="Times New Roman"/>
          <w:sz w:val="28"/>
          <w:szCs w:val="28"/>
          <w:lang w:eastAsia="ru-RU"/>
        </w:rPr>
        <w:t xml:space="preserve"> </w:t>
      </w:r>
      <w:r w:rsidRPr="006E6FBC">
        <w:rPr>
          <w:rFonts w:ascii="Times New Roman" w:eastAsia="Times New Roman" w:hAnsi="Times New Roman"/>
          <w:b/>
          <w:sz w:val="28"/>
          <w:szCs w:val="28"/>
          <w:lang w:eastAsia="ru-RU"/>
        </w:rPr>
        <w:t>социальной направленности</w:t>
      </w:r>
      <w:r w:rsidRPr="006E6FBC">
        <w:rPr>
          <w:rFonts w:ascii="Times New Roman" w:eastAsia="Times New Roman" w:hAnsi="Times New Roman"/>
          <w:bCs/>
          <w:iCs/>
          <w:sz w:val="28"/>
          <w:szCs w:val="28"/>
          <w:lang w:eastAsia="ru-RU"/>
        </w:rPr>
        <w:t xml:space="preserve"> исполнены в размере 2 325 800,6 млн. рублей, или 109,7 процента от показателя Закона о бюджете, 96,8 процента от уточненных бюджетных назначений (с учетом расходов </w:t>
      </w:r>
      <w:r w:rsidRPr="006E6FBC">
        <w:rPr>
          <w:rFonts w:ascii="Times New Roman" w:eastAsia="Times New Roman" w:hAnsi="Times New Roman"/>
          <w:sz w:val="28"/>
          <w:szCs w:val="28"/>
          <w:lang w:eastAsia="ru-RU"/>
        </w:rPr>
        <w:t>Московского городского фонда обязательного медицинского страхования</w:t>
      </w:r>
      <w:r w:rsidRPr="006E6FBC">
        <w:rPr>
          <w:rFonts w:ascii="Times New Roman" w:eastAsia="Times New Roman" w:hAnsi="Times New Roman"/>
          <w:sz w:val="28"/>
          <w:szCs w:val="28"/>
          <w:vertAlign w:val="superscript"/>
          <w:lang w:eastAsia="ru-RU"/>
        </w:rPr>
        <w:footnoteReference w:id="86"/>
      </w:r>
      <w:r w:rsidRPr="006E6FBC">
        <w:rPr>
          <w:rFonts w:ascii="Times New Roman" w:eastAsia="Times New Roman" w:hAnsi="Times New Roman"/>
          <w:sz w:val="28"/>
          <w:szCs w:val="28"/>
          <w:lang w:eastAsia="ru-RU"/>
        </w:rPr>
        <w:t xml:space="preserve"> в объеме 2 678 958,3</w:t>
      </w:r>
      <w:r w:rsidR="007B573D">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млн. рублей</w:t>
      </w:r>
      <w:r w:rsidRPr="006E6FBC">
        <w:rPr>
          <w:rFonts w:ascii="Times New Roman" w:eastAsia="Times New Roman" w:hAnsi="Times New Roman"/>
          <w:bCs/>
          <w:iCs/>
          <w:sz w:val="28"/>
          <w:szCs w:val="28"/>
          <w:lang w:eastAsia="ru-RU"/>
        </w:rPr>
        <w:t>).</w:t>
      </w:r>
      <w:r w:rsidR="00841B66" w:rsidRPr="00841B66">
        <w:rPr>
          <w:rFonts w:ascii="Times New Roman" w:eastAsia="Times New Roman" w:hAnsi="Times New Roman"/>
          <w:b/>
          <w:bCs/>
          <w:iCs/>
          <w:spacing w:val="-6"/>
          <w:sz w:val="24"/>
          <w:szCs w:val="28"/>
          <w:lang w:eastAsia="ru-RU"/>
        </w:rPr>
        <w:t xml:space="preserve"> </w:t>
      </w:r>
    </w:p>
    <w:p w14:paraId="4EB23C31" w14:textId="40B67335" w:rsidR="00CB2230" w:rsidRDefault="00CB2230" w:rsidP="00CB223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Расходы социальной направленности составляют более половины общего объема расходов бюджета (52,9 процента). В разрезе госпрограмм и</w:t>
      </w:r>
      <w:r>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мероприятий госпрограмм исполнение составило более 95,0 процента (за исключением госпрограммы «</w:t>
      </w:r>
      <w:r w:rsidRPr="009D1D35">
        <w:rPr>
          <w:rFonts w:ascii="Times New Roman" w:eastAsia="Times New Roman" w:hAnsi="Times New Roman"/>
          <w:sz w:val="28"/>
          <w:szCs w:val="28"/>
          <w:lang w:eastAsia="ru-RU"/>
        </w:rPr>
        <w:t>Социальная поддержка жителей города Москвы», факторы, повлиявшие на уровень исполнения, приведены в рамках анализа публичных нормативных обязательств).</w:t>
      </w:r>
    </w:p>
    <w:p w14:paraId="038EF8CA" w14:textId="77777777" w:rsidR="00750211" w:rsidRPr="00750211" w:rsidRDefault="00750211" w:rsidP="00CB2230">
      <w:pPr>
        <w:widowControl w:val="0"/>
        <w:suppressAutoHyphens/>
        <w:spacing w:after="0" w:line="240" w:lineRule="auto"/>
        <w:ind w:firstLine="709"/>
        <w:contextualSpacing/>
        <w:jc w:val="both"/>
        <w:rPr>
          <w:rFonts w:ascii="Times New Roman" w:eastAsia="Times New Roman" w:hAnsi="Times New Roman"/>
          <w:sz w:val="10"/>
          <w:szCs w:val="28"/>
          <w:lang w:eastAsia="ru-RU"/>
        </w:rPr>
      </w:pPr>
    </w:p>
    <w:p w14:paraId="5B6899F6" w14:textId="3994219A" w:rsidR="00EC6A50" w:rsidRDefault="00EC6A50" w:rsidP="00841B66">
      <w:pPr>
        <w:widowControl w:val="0"/>
        <w:suppressAutoHyphens/>
        <w:spacing w:after="0" w:line="240" w:lineRule="auto"/>
        <w:contextualSpacing/>
        <w:jc w:val="center"/>
        <w:rPr>
          <w:rFonts w:ascii="Times New Roman" w:eastAsia="Times New Roman" w:hAnsi="Times New Roman"/>
          <w:b/>
          <w:bCs/>
          <w:iCs/>
          <w:spacing w:val="-6"/>
          <w:sz w:val="24"/>
          <w:szCs w:val="28"/>
          <w:lang w:eastAsia="ru-RU"/>
        </w:rPr>
      </w:pPr>
    </w:p>
    <w:p w14:paraId="02D9F49B" w14:textId="77777777" w:rsidR="004332C9" w:rsidRDefault="004332C9" w:rsidP="00841B66">
      <w:pPr>
        <w:widowControl w:val="0"/>
        <w:suppressAutoHyphens/>
        <w:spacing w:after="0" w:line="240" w:lineRule="auto"/>
        <w:contextualSpacing/>
        <w:jc w:val="center"/>
        <w:rPr>
          <w:rFonts w:ascii="Times New Roman" w:eastAsia="Times New Roman" w:hAnsi="Times New Roman"/>
          <w:b/>
          <w:bCs/>
          <w:iCs/>
          <w:spacing w:val="-6"/>
          <w:sz w:val="24"/>
          <w:szCs w:val="28"/>
          <w:lang w:eastAsia="ru-RU"/>
        </w:rPr>
      </w:pPr>
    </w:p>
    <w:p w14:paraId="6576016B" w14:textId="77777777" w:rsidR="00EC6A50" w:rsidRDefault="00841B66" w:rsidP="00841B66">
      <w:pPr>
        <w:widowControl w:val="0"/>
        <w:suppressAutoHyphens/>
        <w:spacing w:after="0" w:line="240" w:lineRule="auto"/>
        <w:contextualSpacing/>
        <w:jc w:val="center"/>
        <w:rPr>
          <w:rFonts w:ascii="Times New Roman" w:eastAsia="Times New Roman" w:hAnsi="Times New Roman"/>
          <w:b/>
          <w:bCs/>
          <w:iCs/>
          <w:spacing w:val="-6"/>
          <w:sz w:val="24"/>
          <w:szCs w:val="28"/>
          <w:lang w:eastAsia="ru-RU"/>
        </w:rPr>
      </w:pPr>
      <w:r w:rsidRPr="006E6FBC">
        <w:rPr>
          <w:rFonts w:ascii="Times New Roman" w:eastAsia="Times New Roman" w:hAnsi="Times New Roman"/>
          <w:b/>
          <w:bCs/>
          <w:iCs/>
          <w:spacing w:val="-6"/>
          <w:sz w:val="24"/>
          <w:szCs w:val="28"/>
          <w:lang w:eastAsia="ru-RU"/>
        </w:rPr>
        <w:lastRenderedPageBreak/>
        <w:t xml:space="preserve">Информация о расходах бюджета города Москвы в 2023 году </w:t>
      </w:r>
    </w:p>
    <w:p w14:paraId="6308963B" w14:textId="5BBC64DB" w:rsidR="00841B66" w:rsidRPr="006E6FBC" w:rsidRDefault="00841B66" w:rsidP="00841B66">
      <w:pPr>
        <w:widowControl w:val="0"/>
        <w:suppressAutoHyphens/>
        <w:spacing w:after="0" w:line="240" w:lineRule="auto"/>
        <w:contextualSpacing/>
        <w:jc w:val="center"/>
        <w:rPr>
          <w:rFonts w:ascii="Times New Roman" w:eastAsia="Times New Roman" w:hAnsi="Times New Roman"/>
          <w:bCs/>
          <w:iCs/>
          <w:spacing w:val="-6"/>
          <w:sz w:val="28"/>
          <w:szCs w:val="28"/>
          <w:lang w:eastAsia="ru-RU"/>
        </w:rPr>
      </w:pPr>
      <w:r w:rsidRPr="006E6FBC">
        <w:rPr>
          <w:rFonts w:ascii="Times New Roman" w:eastAsia="Times New Roman" w:hAnsi="Times New Roman"/>
          <w:b/>
          <w:bCs/>
          <w:iCs/>
          <w:spacing w:val="-6"/>
          <w:sz w:val="24"/>
          <w:szCs w:val="28"/>
          <w:lang w:eastAsia="ru-RU"/>
        </w:rPr>
        <w:t>социальной направленности</w:t>
      </w:r>
      <w:r w:rsidRPr="006E6FBC">
        <w:rPr>
          <w:rFonts w:ascii="Times New Roman" w:eastAsia="Times New Roman" w:hAnsi="Times New Roman"/>
          <w:sz w:val="28"/>
          <w:szCs w:val="28"/>
          <w:vertAlign w:val="superscript"/>
          <w:lang w:eastAsia="ru-RU"/>
        </w:rPr>
        <w:footnoteReference w:id="87"/>
      </w:r>
      <w:r w:rsidRPr="006E6FBC">
        <w:rPr>
          <w:rFonts w:ascii="Times New Roman" w:eastAsia="Times New Roman" w:hAnsi="Times New Roman"/>
          <w:b/>
          <w:bCs/>
          <w:iCs/>
          <w:spacing w:val="-6"/>
          <w:sz w:val="24"/>
          <w:szCs w:val="28"/>
          <w:lang w:eastAsia="ru-RU"/>
        </w:rPr>
        <w:t xml:space="preserve"> </w:t>
      </w:r>
    </w:p>
    <w:p w14:paraId="5B78418E" w14:textId="77777777" w:rsidR="00841B66" w:rsidRPr="006E6FBC" w:rsidRDefault="00841B66" w:rsidP="00EC6A50">
      <w:pPr>
        <w:widowControl w:val="0"/>
        <w:suppressAutoHyphens/>
        <w:spacing w:after="0" w:line="240" w:lineRule="auto"/>
        <w:contextualSpacing/>
        <w:jc w:val="center"/>
        <w:rPr>
          <w:rFonts w:ascii="Times New Roman" w:eastAsia="Times New Roman" w:hAnsi="Times New Roman"/>
          <w:bCs/>
          <w:iCs/>
          <w:spacing w:val="-6"/>
          <w:sz w:val="28"/>
          <w:szCs w:val="28"/>
          <w:highlight w:val="darkGray"/>
          <w:lang w:eastAsia="ru-RU"/>
        </w:rPr>
      </w:pPr>
      <w:r w:rsidRPr="006E6FBC">
        <w:rPr>
          <w:rFonts w:ascii="Times New Roman" w:eastAsia="Times New Roman" w:hAnsi="Times New Roman"/>
          <w:noProof/>
          <w:sz w:val="24"/>
          <w:szCs w:val="24"/>
          <w:lang w:eastAsia="ru-RU"/>
        </w:rPr>
        <w:drawing>
          <wp:inline distT="0" distB="0" distL="0" distR="0" wp14:anchorId="206F4629" wp14:editId="3CF13B1D">
            <wp:extent cx="5486400" cy="2008196"/>
            <wp:effectExtent l="0" t="0" r="0"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pic:cNvPicPr>
                      <a:picLocks noChangeAspect="1" noChangeArrowheads="1"/>
                    </pic:cNvPicPr>
                  </pic:nvPicPr>
                  <pic:blipFill>
                    <a:blip r:embed="rId20"/>
                    <a:srcRect l="213" t="2071" r="116" b="40152"/>
                    <a:stretch>
                      <a:fillRect/>
                    </a:stretch>
                  </pic:blipFill>
                  <pic:spPr bwMode="auto">
                    <a:xfrm>
                      <a:off x="0" y="0"/>
                      <a:ext cx="5594367" cy="2047715"/>
                    </a:xfrm>
                    <a:prstGeom prst="rect">
                      <a:avLst/>
                    </a:prstGeom>
                  </pic:spPr>
                </pic:pic>
              </a:graphicData>
            </a:graphic>
          </wp:inline>
        </w:drawing>
      </w:r>
    </w:p>
    <w:p w14:paraId="2F77C28C" w14:textId="77777777" w:rsidR="00841B66" w:rsidRPr="006E6FBC" w:rsidRDefault="00841B66" w:rsidP="00EC6A50">
      <w:pPr>
        <w:widowControl w:val="0"/>
        <w:tabs>
          <w:tab w:val="left" w:pos="8080"/>
        </w:tabs>
        <w:suppressAutoHyphens/>
        <w:spacing w:after="0" w:line="240" w:lineRule="auto"/>
        <w:ind w:right="424" w:firstLine="709"/>
        <w:contextualSpacing/>
        <w:jc w:val="right"/>
        <w:rPr>
          <w:rFonts w:ascii="Times New Roman" w:eastAsia="Times New Roman" w:hAnsi="Times New Roman"/>
          <w:bCs/>
          <w:iCs/>
          <w:spacing w:val="-6"/>
          <w:sz w:val="24"/>
          <w:szCs w:val="28"/>
          <w:lang w:eastAsia="ru-RU"/>
        </w:rPr>
      </w:pPr>
      <w:r w:rsidRPr="006E6FBC">
        <w:rPr>
          <w:rFonts w:ascii="Times New Roman" w:eastAsia="Times New Roman" w:hAnsi="Times New Roman"/>
          <w:bCs/>
          <w:iCs/>
          <w:spacing w:val="-6"/>
          <w:sz w:val="24"/>
          <w:szCs w:val="28"/>
          <w:lang w:eastAsia="ru-RU"/>
        </w:rPr>
        <w:t xml:space="preserve">Рисунок </w:t>
      </w:r>
      <w:r>
        <w:rPr>
          <w:rFonts w:ascii="Times New Roman" w:eastAsia="Times New Roman" w:hAnsi="Times New Roman"/>
          <w:bCs/>
          <w:iCs/>
          <w:spacing w:val="-6"/>
          <w:sz w:val="24"/>
          <w:szCs w:val="28"/>
          <w:lang w:eastAsia="ru-RU"/>
        </w:rPr>
        <w:t>11</w:t>
      </w:r>
      <w:r w:rsidRPr="006E6FBC">
        <w:rPr>
          <w:rFonts w:ascii="Times New Roman" w:eastAsia="Times New Roman" w:hAnsi="Times New Roman"/>
          <w:bCs/>
          <w:iCs/>
          <w:spacing w:val="-6"/>
          <w:sz w:val="24"/>
          <w:szCs w:val="28"/>
          <w:lang w:eastAsia="ru-RU"/>
        </w:rPr>
        <w:t>.</w:t>
      </w:r>
    </w:p>
    <w:p w14:paraId="6944D303" w14:textId="77777777" w:rsidR="00491034" w:rsidRPr="002D78CF" w:rsidRDefault="00491034" w:rsidP="00491034">
      <w:pPr>
        <w:widowControl w:val="0"/>
        <w:suppressAutoHyphens/>
        <w:spacing w:after="0" w:line="240" w:lineRule="auto"/>
        <w:ind w:firstLine="709"/>
        <w:contextualSpacing/>
        <w:jc w:val="both"/>
        <w:rPr>
          <w:rFonts w:ascii="Times New Roman" w:eastAsia="Times New Roman" w:hAnsi="Times New Roman"/>
          <w:bCs/>
          <w:iCs/>
          <w:sz w:val="12"/>
          <w:szCs w:val="28"/>
          <w:lang w:eastAsia="ru-RU"/>
        </w:rPr>
      </w:pPr>
    </w:p>
    <w:p w14:paraId="50061620"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По итогам 2023 года исполнение расходов, предусмотренных</w:t>
      </w:r>
      <w:r w:rsidRPr="006E6FBC">
        <w:rPr>
          <w:rFonts w:ascii="Times New Roman" w:eastAsia="Times New Roman" w:hAnsi="Times New Roman"/>
          <w:b/>
          <w:sz w:val="28"/>
          <w:szCs w:val="28"/>
          <w:lang w:eastAsia="ru-RU"/>
        </w:rPr>
        <w:t xml:space="preserve"> </w:t>
      </w:r>
      <w:r w:rsidRPr="006E6FBC">
        <w:rPr>
          <w:rFonts w:ascii="Times New Roman" w:eastAsia="Times New Roman" w:hAnsi="Times New Roman"/>
          <w:sz w:val="28"/>
          <w:szCs w:val="28"/>
          <w:lang w:eastAsia="ru-RU"/>
        </w:rPr>
        <w:t>на </w:t>
      </w:r>
      <w:r w:rsidRPr="006E6FBC">
        <w:rPr>
          <w:rFonts w:ascii="Times New Roman" w:eastAsia="Times New Roman" w:hAnsi="Times New Roman"/>
          <w:b/>
          <w:sz w:val="28"/>
          <w:szCs w:val="28"/>
          <w:lang w:eastAsia="ru-RU"/>
        </w:rPr>
        <w:t>социальное обеспечение и иные выплаты населению</w:t>
      </w:r>
      <w:r w:rsidRPr="006E6FBC">
        <w:rPr>
          <w:rFonts w:ascii="Times New Roman" w:eastAsiaTheme="majorEastAsia" w:hAnsi="Times New Roman"/>
          <w:sz w:val="28"/>
          <w:szCs w:val="28"/>
          <w:vertAlign w:val="superscript"/>
          <w:lang w:eastAsia="ru-RU"/>
        </w:rPr>
        <w:footnoteReference w:id="88"/>
      </w:r>
      <w:r w:rsidRPr="006E6FBC">
        <w:rPr>
          <w:rFonts w:ascii="Times New Roman" w:eastAsia="Times New Roman" w:hAnsi="Times New Roman"/>
          <w:sz w:val="28"/>
          <w:szCs w:val="28"/>
          <w:lang w:eastAsia="ru-RU"/>
        </w:rPr>
        <w:t>, составило 494 287,5 млн. рублей, или 97,4 процента от показателя Закона о бюджете, 92,3 процента от уточненных бюджетных назначений.</w:t>
      </w:r>
      <w:bookmarkEnd w:id="12"/>
    </w:p>
    <w:p w14:paraId="148BBAB2" w14:textId="77777777" w:rsidR="006E6FBC" w:rsidRPr="006E6FBC" w:rsidRDefault="006E6FBC" w:rsidP="006E6FBC">
      <w:pPr>
        <w:widowControl w:val="0"/>
        <w:suppressAutoHyphens/>
        <w:spacing w:after="0" w:line="240" w:lineRule="auto"/>
        <w:contextualSpacing/>
        <w:jc w:val="center"/>
        <w:rPr>
          <w:rFonts w:ascii="Times New Roman" w:eastAsia="Times New Roman" w:hAnsi="Times New Roman"/>
          <w:sz w:val="10"/>
          <w:szCs w:val="10"/>
          <w:highlight w:val="darkGray"/>
          <w:lang w:eastAsia="ru-RU"/>
        </w:rPr>
      </w:pPr>
    </w:p>
    <w:p w14:paraId="4F85F5D0" w14:textId="77777777" w:rsidR="006E6FBC" w:rsidRPr="006E6FBC" w:rsidRDefault="006E6FBC" w:rsidP="006E6FBC">
      <w:pPr>
        <w:widowControl w:val="0"/>
        <w:suppressAutoHyphens/>
        <w:spacing w:after="0" w:line="240" w:lineRule="auto"/>
        <w:contextualSpacing/>
        <w:jc w:val="center"/>
        <w:rPr>
          <w:rFonts w:ascii="Times New Roman" w:eastAsia="Times New Roman" w:hAnsi="Times New Roman"/>
          <w:b/>
          <w:sz w:val="24"/>
          <w:szCs w:val="24"/>
          <w:lang w:eastAsia="ru-RU"/>
        </w:rPr>
      </w:pPr>
      <w:r w:rsidRPr="006E6FBC">
        <w:rPr>
          <w:rFonts w:ascii="Times New Roman" w:eastAsia="Times New Roman" w:hAnsi="Times New Roman"/>
          <w:b/>
          <w:sz w:val="24"/>
          <w:szCs w:val="24"/>
          <w:lang w:eastAsia="ru-RU"/>
        </w:rPr>
        <w:t xml:space="preserve">Информация о расходах бюджета города Москвы </w:t>
      </w:r>
    </w:p>
    <w:p w14:paraId="6133FA69" w14:textId="77777777" w:rsidR="006E6FBC" w:rsidRPr="006E6FBC" w:rsidRDefault="006E6FBC" w:rsidP="006E6FBC">
      <w:pPr>
        <w:widowControl w:val="0"/>
        <w:suppressAutoHyphens/>
        <w:spacing w:after="0" w:line="240" w:lineRule="auto"/>
        <w:contextualSpacing/>
        <w:jc w:val="center"/>
        <w:rPr>
          <w:rFonts w:ascii="Times New Roman" w:eastAsia="Times New Roman" w:hAnsi="Times New Roman"/>
          <w:sz w:val="24"/>
          <w:szCs w:val="24"/>
          <w:lang w:eastAsia="ru-RU"/>
        </w:rPr>
      </w:pPr>
      <w:r w:rsidRPr="006E6FBC">
        <w:rPr>
          <w:rFonts w:ascii="Times New Roman" w:eastAsia="Times New Roman" w:hAnsi="Times New Roman"/>
          <w:b/>
          <w:sz w:val="24"/>
          <w:szCs w:val="24"/>
          <w:lang w:eastAsia="ru-RU"/>
        </w:rPr>
        <w:t>на социальное обеспечение и иные выплаты населению</w:t>
      </w:r>
      <w:r w:rsidRPr="006E6FBC">
        <w:rPr>
          <w:rFonts w:ascii="Times New Roman" w:eastAsiaTheme="majorEastAsia" w:hAnsi="Times New Roman"/>
          <w:sz w:val="24"/>
          <w:szCs w:val="24"/>
          <w:vertAlign w:val="superscript"/>
          <w:lang w:eastAsia="ru-RU"/>
        </w:rPr>
        <w:footnoteReference w:id="89"/>
      </w:r>
    </w:p>
    <w:p w14:paraId="221A83C9" w14:textId="77777777" w:rsidR="006E6FBC" w:rsidRPr="006E6FBC" w:rsidRDefault="006E6FBC" w:rsidP="00EC6A50">
      <w:pPr>
        <w:widowControl w:val="0"/>
        <w:suppressAutoHyphens/>
        <w:spacing w:after="0" w:line="240" w:lineRule="auto"/>
        <w:contextualSpacing/>
        <w:rPr>
          <w:rFonts w:ascii="Times New Roman" w:eastAsia="Times New Roman" w:hAnsi="Times New Roman"/>
          <w:sz w:val="24"/>
          <w:szCs w:val="24"/>
          <w:highlight w:val="darkGray"/>
          <w:lang w:eastAsia="ru-RU"/>
        </w:rPr>
      </w:pPr>
      <w:r w:rsidRPr="006E6FBC">
        <w:rPr>
          <w:rFonts w:ascii="Times New Roman" w:eastAsia="Times New Roman" w:hAnsi="Times New Roman"/>
          <w:noProof/>
          <w:sz w:val="24"/>
          <w:szCs w:val="24"/>
          <w:lang w:eastAsia="ru-RU"/>
        </w:rPr>
        <w:drawing>
          <wp:inline distT="0" distB="0" distL="0" distR="0" wp14:anchorId="4A8E06EC" wp14:editId="112A0541">
            <wp:extent cx="5831059" cy="1742440"/>
            <wp:effectExtent l="0" t="0" r="0" b="0"/>
            <wp:docPr id="3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7"/>
                    <pic:cNvPicPr>
                      <a:picLocks noChangeAspect="1" noChangeArrowheads="1"/>
                    </pic:cNvPicPr>
                  </pic:nvPicPr>
                  <pic:blipFill>
                    <a:blip r:embed="rId21"/>
                    <a:srcRect l="70" t="866" r="279" b="49522"/>
                    <a:stretch>
                      <a:fillRect/>
                    </a:stretch>
                  </pic:blipFill>
                  <pic:spPr bwMode="auto">
                    <a:xfrm>
                      <a:off x="0" y="0"/>
                      <a:ext cx="5842474" cy="1745851"/>
                    </a:xfrm>
                    <a:prstGeom prst="rect">
                      <a:avLst/>
                    </a:prstGeom>
                  </pic:spPr>
                </pic:pic>
              </a:graphicData>
            </a:graphic>
          </wp:inline>
        </w:drawing>
      </w:r>
    </w:p>
    <w:p w14:paraId="6E3E703C" w14:textId="77777777" w:rsidR="006E6FBC" w:rsidRPr="006E6FBC" w:rsidRDefault="006E6FBC" w:rsidP="00EC6A50">
      <w:pPr>
        <w:widowControl w:val="0"/>
        <w:suppressAutoHyphens/>
        <w:spacing w:after="0" w:line="240" w:lineRule="auto"/>
        <w:ind w:right="141"/>
        <w:contextualSpacing/>
        <w:jc w:val="right"/>
        <w:rPr>
          <w:rFonts w:ascii="Times New Roman" w:eastAsia="Times New Roman" w:hAnsi="Times New Roman"/>
          <w:sz w:val="24"/>
          <w:szCs w:val="24"/>
          <w:lang w:eastAsia="ru-RU"/>
        </w:rPr>
      </w:pPr>
      <w:r w:rsidRPr="006E6FBC">
        <w:rPr>
          <w:rFonts w:ascii="Times New Roman" w:eastAsia="Times New Roman" w:hAnsi="Times New Roman"/>
          <w:sz w:val="24"/>
          <w:szCs w:val="24"/>
          <w:lang w:eastAsia="ru-RU"/>
        </w:rPr>
        <w:t xml:space="preserve">Рисунок </w:t>
      </w:r>
      <w:r w:rsidR="00E359CD">
        <w:rPr>
          <w:rFonts w:ascii="Times New Roman" w:eastAsia="Times New Roman" w:hAnsi="Times New Roman"/>
          <w:sz w:val="24"/>
          <w:szCs w:val="24"/>
          <w:lang w:eastAsia="ru-RU"/>
        </w:rPr>
        <w:t>12</w:t>
      </w:r>
      <w:r w:rsidRPr="006E6FBC">
        <w:rPr>
          <w:rFonts w:ascii="Times New Roman" w:eastAsia="Times New Roman" w:hAnsi="Times New Roman"/>
          <w:sz w:val="24"/>
          <w:szCs w:val="24"/>
          <w:lang w:eastAsia="ru-RU"/>
        </w:rPr>
        <w:t>.</w:t>
      </w:r>
    </w:p>
    <w:p w14:paraId="6C64B32B"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bookmarkStart w:id="13" w:name="_Hlk77667015"/>
      <w:r w:rsidRPr="006E6FBC">
        <w:rPr>
          <w:rFonts w:ascii="Times New Roman" w:eastAsia="Times New Roman" w:hAnsi="Times New Roman"/>
          <w:sz w:val="28"/>
          <w:szCs w:val="28"/>
          <w:lang w:eastAsia="ru-RU"/>
        </w:rPr>
        <w:lastRenderedPageBreak/>
        <w:t xml:space="preserve">В 2023 году основная доля расходов </w:t>
      </w:r>
      <w:r w:rsidRPr="006E6FBC">
        <w:rPr>
          <w:rFonts w:ascii="Times New Roman" w:eastAsia="Times New Roman" w:hAnsi="Times New Roman"/>
          <w:b/>
          <w:sz w:val="28"/>
          <w:szCs w:val="28"/>
          <w:lang w:eastAsia="ru-RU"/>
        </w:rPr>
        <w:t>на социальные выплаты (за исключением ПНО)</w:t>
      </w:r>
      <w:r w:rsidRPr="006E6FBC">
        <w:rPr>
          <w:rFonts w:ascii="Times New Roman" w:eastAsia="Times New Roman" w:hAnsi="Times New Roman"/>
          <w:sz w:val="28"/>
          <w:szCs w:val="28"/>
          <w:lang w:eastAsia="ru-RU"/>
        </w:rPr>
        <w:t xml:space="preserve"> (ВР 320) направлена на </w:t>
      </w:r>
      <w:r w:rsidRPr="006E6FBC">
        <w:rPr>
          <w:rFonts w:ascii="Times New Roman" w:eastAsia="Times New Roman" w:hAnsi="Times New Roman"/>
          <w:iCs/>
          <w:sz w:val="28"/>
          <w:szCs w:val="28"/>
          <w:lang w:eastAsia="ru-RU"/>
        </w:rPr>
        <w:t>уплату страховых взносов на обязательное медицинское страхование неработающего населения</w:t>
      </w:r>
      <w:r w:rsidRPr="006E6FBC">
        <w:rPr>
          <w:rFonts w:ascii="Times New Roman" w:eastAsia="Times New Roman" w:hAnsi="Times New Roman"/>
          <w:sz w:val="28"/>
          <w:szCs w:val="28"/>
          <w:lang w:eastAsia="ru-RU"/>
        </w:rPr>
        <w:t xml:space="preserve"> (112 611,7 млн. рублей), обеспечение лекарственными препаратами, изделиями медицинского назначения и специализированным лечебным питанием граждан (56</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863,8 млн. рублей</w:t>
      </w:r>
      <w:r w:rsidRPr="006E6FBC">
        <w:rPr>
          <w:rFonts w:ascii="Times New Roman" w:eastAsia="Times New Roman" w:hAnsi="Times New Roman"/>
          <w:sz w:val="28"/>
          <w:szCs w:val="28"/>
          <w:vertAlign w:val="superscript"/>
          <w:lang w:eastAsia="ru-RU"/>
        </w:rPr>
        <w:footnoteReference w:id="90"/>
      </w:r>
      <w:r w:rsidRPr="006E6FBC">
        <w:rPr>
          <w:rFonts w:ascii="Times New Roman" w:eastAsia="Times New Roman" w:hAnsi="Times New Roman"/>
          <w:sz w:val="28"/>
          <w:szCs w:val="28"/>
          <w:lang w:eastAsia="ru-RU"/>
        </w:rPr>
        <w:t>), на оказание адресной социальной помощи населению, находящемуся в трудной жизненной ситуации (17 974,4 млн. рублей</w:t>
      </w:r>
      <w:r w:rsidRPr="006E6FBC">
        <w:rPr>
          <w:rFonts w:ascii="Times New Roman" w:eastAsia="Times New Roman" w:hAnsi="Times New Roman"/>
          <w:sz w:val="28"/>
          <w:szCs w:val="28"/>
          <w:vertAlign w:val="superscript"/>
          <w:lang w:eastAsia="ru-RU"/>
        </w:rPr>
        <w:footnoteReference w:id="91"/>
      </w:r>
      <w:r w:rsidRPr="006E6FBC">
        <w:rPr>
          <w:rFonts w:ascii="Times New Roman" w:eastAsia="Times New Roman" w:hAnsi="Times New Roman"/>
          <w:sz w:val="28"/>
          <w:szCs w:val="28"/>
          <w:lang w:eastAsia="ru-RU"/>
        </w:rPr>
        <w:t xml:space="preserve">) (расходы исполнены в полном объеме либо с превышением показателя Закона о бюджете и практически в полном объеме от уточненных бюджетных назначений). </w:t>
      </w:r>
      <w:bookmarkEnd w:id="13"/>
    </w:p>
    <w:p w14:paraId="6E3A5EBF" w14:textId="77777777" w:rsidR="006E6FBC" w:rsidRPr="00240DA9" w:rsidRDefault="006E6FBC" w:rsidP="00240DA9">
      <w:pPr>
        <w:widowControl w:val="0"/>
        <w:suppressAutoHyphens/>
        <w:spacing w:after="0" w:line="240" w:lineRule="auto"/>
        <w:ind w:firstLine="709"/>
        <w:contextualSpacing/>
        <w:jc w:val="both"/>
        <w:rPr>
          <w:rFonts w:ascii="Times New Roman" w:eastAsia="Times New Roman" w:hAnsi="Times New Roman"/>
          <w:sz w:val="28"/>
          <w:szCs w:val="28"/>
          <w:highlight w:val="darkGray"/>
          <w:lang w:eastAsia="ru-RU"/>
        </w:rPr>
      </w:pPr>
      <w:r w:rsidRPr="00240DA9">
        <w:rPr>
          <w:rFonts w:ascii="Times New Roman" w:eastAsia="Times New Roman" w:hAnsi="Times New Roman"/>
          <w:sz w:val="28"/>
          <w:szCs w:val="28"/>
          <w:lang w:eastAsia="ru-RU"/>
        </w:rPr>
        <w:t xml:space="preserve">Расходы на социальные выплаты жителям города Москвы, состоящим на жилищном учете, на строительство или приобретение жилых помещений составили 4701,8 млн. рублей (52,2 процента от Закона о бюджете, уточненных бюджетных назначений), исполнение не в полном объеме обусловлено заявительным характером предоставляемых средств. </w:t>
      </w:r>
    </w:p>
    <w:p w14:paraId="5051B567" w14:textId="75A062E2"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rPr>
      </w:pPr>
      <w:r w:rsidRPr="006E6FBC">
        <w:rPr>
          <w:rFonts w:ascii="Times New Roman" w:eastAsia="Times New Roman" w:hAnsi="Times New Roman"/>
          <w:sz w:val="28"/>
          <w:szCs w:val="28"/>
          <w:lang w:eastAsia="ru-RU"/>
        </w:rPr>
        <w:t xml:space="preserve">Расходы </w:t>
      </w:r>
      <w:r w:rsidRPr="006E6FBC">
        <w:rPr>
          <w:rFonts w:ascii="Times New Roman" w:eastAsia="Times New Roman" w:hAnsi="Times New Roman"/>
          <w:b/>
          <w:sz w:val="28"/>
          <w:szCs w:val="28"/>
          <w:lang w:eastAsia="ru-RU"/>
        </w:rPr>
        <w:t>на исполнение ПНО</w:t>
      </w:r>
      <w:r w:rsidRPr="006E6FBC">
        <w:rPr>
          <w:rFonts w:ascii="Times New Roman" w:eastAsia="Times New Roman" w:hAnsi="Times New Roman"/>
          <w:sz w:val="28"/>
          <w:szCs w:val="28"/>
          <w:lang w:eastAsia="ru-RU"/>
        </w:rPr>
        <w:t xml:space="preserve"> (ВР 310, 330) составили 261 244,8</w:t>
      </w:r>
      <w:r w:rsidR="0062035D">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млн. рублей (88,6 процента от показателя Закона о бюджете и</w:t>
      </w:r>
      <w:r w:rsidR="00DB3832">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от уточненных бюджетных назначений). Доминирующим видом социальной поддержки населения в 2023 году являлись социальные пособия и выплаты.</w:t>
      </w:r>
    </w:p>
    <w:p w14:paraId="69A91F89" w14:textId="0CAB3E9E"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В ходе исполнения бюджета объем средств, планируемых на исполнение ПНО, был увеличен на 0,9 млн. рублей</w:t>
      </w:r>
      <w:r w:rsidRPr="006E6FBC">
        <w:rPr>
          <w:rFonts w:ascii="Times New Roman" w:eastAsia="Times New Roman" w:hAnsi="Times New Roman"/>
          <w:sz w:val="28"/>
          <w:szCs w:val="28"/>
          <w:vertAlign w:val="superscript"/>
          <w:lang w:eastAsia="ru-RU"/>
        </w:rPr>
        <w:footnoteReference w:id="92"/>
      </w:r>
      <w:r w:rsidRPr="006E6FBC">
        <w:rPr>
          <w:rFonts w:ascii="Times New Roman" w:eastAsia="Times New Roman" w:hAnsi="Times New Roman"/>
          <w:sz w:val="28"/>
          <w:szCs w:val="28"/>
          <w:lang w:eastAsia="ru-RU"/>
        </w:rPr>
        <w:t xml:space="preserve"> (с учетом положений п.3 ст.217 БК РФ</w:t>
      </w:r>
      <w:r w:rsidR="005C6863">
        <w:rPr>
          <w:rStyle w:val="ae"/>
          <w:rFonts w:ascii="Times New Roman" w:eastAsia="Times New Roman" w:hAnsi="Times New Roman"/>
          <w:sz w:val="28"/>
          <w:szCs w:val="28"/>
          <w:lang w:eastAsia="ru-RU"/>
        </w:rPr>
        <w:footnoteReference w:id="93"/>
      </w:r>
      <w:r w:rsidRPr="006E6FBC">
        <w:rPr>
          <w:rFonts w:ascii="Times New Roman" w:eastAsia="Times New Roman" w:hAnsi="Times New Roman"/>
          <w:sz w:val="28"/>
          <w:szCs w:val="28"/>
          <w:lang w:eastAsia="ru-RU"/>
        </w:rPr>
        <w:t>).</w:t>
      </w:r>
    </w:p>
    <w:p w14:paraId="182BB2EC" w14:textId="77777777" w:rsidR="006E6FBC" w:rsidRPr="006E6FBC" w:rsidRDefault="006E6FBC" w:rsidP="006E6FBC">
      <w:pPr>
        <w:widowControl w:val="0"/>
        <w:suppressAutoHyphens/>
        <w:spacing w:after="0" w:line="240" w:lineRule="auto"/>
        <w:ind w:firstLine="709"/>
        <w:contextualSpacing/>
        <w:jc w:val="both"/>
        <w:rPr>
          <w:rFonts w:ascii="Times New Roman" w:hAnsi="Times New Roman"/>
          <w:sz w:val="28"/>
          <w:szCs w:val="28"/>
          <w:lang w:eastAsia="ru-RU"/>
        </w:rPr>
      </w:pPr>
      <w:r w:rsidRPr="006E6FBC">
        <w:rPr>
          <w:rFonts w:ascii="Times New Roman" w:eastAsia="Times New Roman" w:hAnsi="Times New Roman"/>
          <w:sz w:val="28"/>
          <w:szCs w:val="28"/>
          <w:lang w:eastAsia="ru-RU"/>
        </w:rPr>
        <w:t>Расходы на</w:t>
      </w:r>
      <w:r w:rsidRPr="006E6FBC">
        <w:rPr>
          <w:rFonts w:ascii="Times New Roman" w:eastAsia="Times New Roman" w:hAnsi="Times New Roman"/>
          <w:b/>
          <w:i/>
          <w:sz w:val="28"/>
          <w:szCs w:val="28"/>
          <w:lang w:eastAsia="ru-RU"/>
        </w:rPr>
        <w:t xml:space="preserve"> ПНО социального характера (по денежным выплатам гражданам (категориям граждан))</w:t>
      </w:r>
      <w:r w:rsidRPr="006E6FBC">
        <w:rPr>
          <w:rFonts w:ascii="Times New Roman" w:eastAsia="Times New Roman" w:hAnsi="Times New Roman"/>
          <w:i/>
          <w:sz w:val="28"/>
          <w:szCs w:val="28"/>
          <w:lang w:eastAsia="ru-RU"/>
        </w:rPr>
        <w:t xml:space="preserve"> </w:t>
      </w:r>
      <w:r w:rsidRPr="006E6FBC">
        <w:rPr>
          <w:rFonts w:ascii="Times New Roman" w:eastAsia="Times New Roman" w:hAnsi="Times New Roman"/>
          <w:sz w:val="28"/>
          <w:szCs w:val="28"/>
          <w:lang w:eastAsia="ru-RU"/>
        </w:rPr>
        <w:t>в</w:t>
      </w:r>
      <w:r w:rsidRPr="006E6FBC">
        <w:rPr>
          <w:rFonts w:ascii="Times New Roman" w:eastAsia="Times New Roman" w:hAnsi="Times New Roman"/>
          <w:i/>
          <w:sz w:val="28"/>
          <w:szCs w:val="28"/>
          <w:lang w:eastAsia="ru-RU"/>
        </w:rPr>
        <w:t xml:space="preserve"> </w:t>
      </w:r>
      <w:r w:rsidRPr="006E6FBC">
        <w:rPr>
          <w:rFonts w:ascii="Times New Roman" w:eastAsia="Times New Roman" w:hAnsi="Times New Roman"/>
          <w:sz w:val="28"/>
          <w:szCs w:val="28"/>
          <w:lang w:eastAsia="ru-RU"/>
        </w:rPr>
        <w:t>2023 году составили 261 241,6 млн. рублей (88,6 процента</w:t>
      </w:r>
      <w:r w:rsidRPr="006E6FBC">
        <w:rPr>
          <w:rFonts w:ascii="Times New Roman" w:eastAsia="Times New Roman" w:hAnsi="Times New Roman"/>
          <w:sz w:val="28"/>
          <w:szCs w:val="28"/>
          <w:vertAlign w:val="superscript"/>
          <w:lang w:eastAsia="ru-RU"/>
        </w:rPr>
        <w:footnoteReference w:id="94"/>
      </w:r>
      <w:r w:rsidRPr="006E6FBC">
        <w:rPr>
          <w:rFonts w:ascii="Times New Roman" w:eastAsia="Times New Roman" w:hAnsi="Times New Roman"/>
          <w:sz w:val="28"/>
          <w:szCs w:val="28"/>
          <w:lang w:eastAsia="ru-RU"/>
        </w:rPr>
        <w:t>), исполнение не в полном объеме преимущественно обусловлено</w:t>
      </w:r>
      <w:r w:rsidRPr="006E6FBC">
        <w:rPr>
          <w:rFonts w:ascii="Times New Roman" w:hAnsi="Times New Roman"/>
          <w:sz w:val="28"/>
          <w:szCs w:val="28"/>
          <w:lang w:eastAsia="ru-RU"/>
        </w:rPr>
        <w:t xml:space="preserve"> заявительным характером, а также усилением адресности предоставляемых мер социальной поддержки граждан, в том числе вследствие введения дополнительных критериев, с учетом которых определяется нуждаемость при назначении ежемесячных пособий на детей: </w:t>
      </w:r>
      <w:r w:rsidRPr="006E6FBC">
        <w:rPr>
          <w:rFonts w:ascii="Times New Roman" w:eastAsia="Times New Roman" w:hAnsi="Times New Roman"/>
          <w:sz w:val="28"/>
          <w:szCs w:val="28"/>
          <w:lang w:eastAsia="ru-RU"/>
        </w:rPr>
        <w:t>среднедушевой доход семьи</w:t>
      </w:r>
      <w:r w:rsidRPr="006E6FBC">
        <w:rPr>
          <w:rFonts w:ascii="Times New Roman" w:eastAsiaTheme="majorEastAsia" w:hAnsi="Times New Roman"/>
          <w:sz w:val="28"/>
          <w:szCs w:val="28"/>
          <w:vertAlign w:val="superscript"/>
          <w:lang w:eastAsia="ru-RU"/>
        </w:rPr>
        <w:footnoteReference w:id="95"/>
      </w:r>
      <w:r w:rsidRPr="006E6FBC">
        <w:rPr>
          <w:rFonts w:ascii="Times New Roman" w:eastAsia="Times New Roman" w:hAnsi="Times New Roman"/>
          <w:sz w:val="28"/>
          <w:szCs w:val="28"/>
          <w:lang w:eastAsia="ru-RU"/>
        </w:rPr>
        <w:t>,</w:t>
      </w:r>
      <w:r w:rsidRPr="006E6FBC">
        <w:rPr>
          <w:rFonts w:ascii="Times New Roman" w:hAnsi="Times New Roman"/>
          <w:sz w:val="28"/>
          <w:szCs w:val="28"/>
          <w:lang w:eastAsia="ru-RU"/>
        </w:rPr>
        <w:t xml:space="preserve"> </w:t>
      </w:r>
      <w:r w:rsidRPr="006E6FBC">
        <w:rPr>
          <w:rFonts w:ascii="Times New Roman" w:eastAsia="Times New Roman" w:hAnsi="Times New Roman"/>
          <w:sz w:val="28"/>
          <w:szCs w:val="28"/>
          <w:lang w:eastAsia="ru-RU"/>
        </w:rPr>
        <w:t xml:space="preserve">уровень имущественной обеспеченности </w:t>
      </w:r>
      <w:r w:rsidRPr="006E6FBC">
        <w:rPr>
          <w:rFonts w:ascii="Times New Roman" w:eastAsia="Times New Roman" w:hAnsi="Times New Roman"/>
          <w:sz w:val="28"/>
          <w:szCs w:val="28"/>
          <w:lang w:eastAsia="ru-RU"/>
        </w:rPr>
        <w:lastRenderedPageBreak/>
        <w:t>семьи, сведения о поступлениях на счета в банках</w:t>
      </w:r>
      <w:r w:rsidRPr="006E6FBC">
        <w:rPr>
          <w:rFonts w:ascii="Times New Roman" w:eastAsiaTheme="majorEastAsia" w:hAnsi="Times New Roman"/>
          <w:sz w:val="28"/>
          <w:szCs w:val="28"/>
          <w:vertAlign w:val="superscript"/>
          <w:lang w:eastAsia="ru-RU"/>
        </w:rPr>
        <w:footnoteReference w:id="96"/>
      </w:r>
      <w:r w:rsidRPr="006E6FBC">
        <w:rPr>
          <w:rFonts w:ascii="Times New Roman" w:eastAsia="Times New Roman" w:hAnsi="Times New Roman"/>
          <w:sz w:val="28"/>
          <w:szCs w:val="28"/>
          <w:vertAlign w:val="superscript"/>
          <w:lang w:eastAsia="ru-RU"/>
        </w:rPr>
        <w:t>, </w:t>
      </w:r>
      <w:r w:rsidRPr="006E6FBC">
        <w:rPr>
          <w:rFonts w:ascii="Times New Roman" w:eastAsia="Times New Roman" w:hAnsi="Times New Roman"/>
          <w:sz w:val="28"/>
          <w:szCs w:val="28"/>
          <w:vertAlign w:val="superscript"/>
          <w:lang w:eastAsia="ru-RU"/>
        </w:rPr>
        <w:footnoteReference w:id="97"/>
      </w:r>
      <w:r w:rsidRPr="006E6FBC">
        <w:rPr>
          <w:rFonts w:ascii="Times New Roman" w:eastAsia="Times New Roman" w:hAnsi="Times New Roman"/>
          <w:sz w:val="28"/>
          <w:szCs w:val="28"/>
          <w:lang w:eastAsia="ru-RU"/>
        </w:rPr>
        <w:t>.</w:t>
      </w:r>
      <w:r w:rsidRPr="006E6FBC">
        <w:rPr>
          <w:rFonts w:ascii="Times New Roman" w:hAnsi="Times New Roman"/>
          <w:sz w:val="28"/>
          <w:szCs w:val="28"/>
          <w:lang w:eastAsia="ru-RU"/>
        </w:rPr>
        <w:t xml:space="preserve"> </w:t>
      </w:r>
    </w:p>
    <w:p w14:paraId="5F7BCDA4"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color w:val="000000" w:themeColor="text1"/>
          <w:sz w:val="28"/>
          <w:szCs w:val="28"/>
          <w:highlight w:val="yellow"/>
          <w:lang w:eastAsia="ru-RU"/>
        </w:rPr>
      </w:pPr>
      <w:r w:rsidRPr="006E6FBC">
        <w:rPr>
          <w:rFonts w:ascii="Times New Roman" w:hAnsi="Times New Roman"/>
          <w:sz w:val="28"/>
          <w:szCs w:val="28"/>
          <w:lang w:eastAsia="ru-RU"/>
        </w:rPr>
        <w:t xml:space="preserve">По данным </w:t>
      </w:r>
      <w:r w:rsidRPr="006E6FBC">
        <w:rPr>
          <w:rFonts w:ascii="Times New Roman" w:hAnsi="Times New Roman"/>
          <w:sz w:val="28"/>
          <w:szCs w:val="28"/>
        </w:rPr>
        <w:t>Сведений о дебиторской и кредиторской задолженности (ф.0503169)</w:t>
      </w:r>
      <w:r w:rsidRPr="006E6FBC">
        <w:rPr>
          <w:rFonts w:ascii="Times New Roman" w:hAnsi="Times New Roman"/>
          <w:sz w:val="28"/>
          <w:szCs w:val="28"/>
          <w:vertAlign w:val="superscript"/>
        </w:rPr>
        <w:footnoteReference w:id="98"/>
      </w:r>
      <w:r w:rsidRPr="006E6FBC">
        <w:rPr>
          <w:rFonts w:ascii="Times New Roman" w:hAnsi="Times New Roman"/>
          <w:sz w:val="28"/>
          <w:szCs w:val="28"/>
        </w:rPr>
        <w:t xml:space="preserve">, </w:t>
      </w:r>
      <w:r w:rsidRPr="006E6FBC">
        <w:rPr>
          <w:rFonts w:ascii="Times New Roman" w:hAnsi="Times New Roman"/>
          <w:sz w:val="28"/>
          <w:szCs w:val="28"/>
          <w:lang w:eastAsia="ru-RU"/>
        </w:rPr>
        <w:t xml:space="preserve">просроченная </w:t>
      </w:r>
      <w:r w:rsidRPr="006E6FBC">
        <w:rPr>
          <w:rFonts w:ascii="Times New Roman" w:eastAsia="Times New Roman" w:hAnsi="Times New Roman"/>
          <w:sz w:val="28"/>
          <w:szCs w:val="28"/>
          <w:lang w:eastAsia="ru-RU"/>
        </w:rPr>
        <w:t>кредиторская задолженность по исполнению ПНО на начало и на конец 2023 года отсутствовала.</w:t>
      </w:r>
    </w:p>
    <w:p w14:paraId="2B8CF87A" w14:textId="77777777" w:rsidR="006E6FBC" w:rsidRPr="006E6FBC" w:rsidRDefault="006E6FBC" w:rsidP="006E6FBC">
      <w:pPr>
        <w:widowControl w:val="0"/>
        <w:suppressAutoHyphens/>
        <w:spacing w:after="0" w:line="240" w:lineRule="auto"/>
        <w:contextualSpacing/>
        <w:jc w:val="center"/>
        <w:rPr>
          <w:rFonts w:ascii="Times New Roman" w:eastAsia="Times New Roman" w:hAnsi="Times New Roman"/>
          <w:spacing w:val="-4"/>
          <w:sz w:val="10"/>
          <w:szCs w:val="10"/>
          <w:lang w:eastAsia="ru-RU"/>
        </w:rPr>
      </w:pPr>
    </w:p>
    <w:p w14:paraId="5A252960" w14:textId="77777777" w:rsidR="006E6FBC" w:rsidRPr="006E6FBC" w:rsidRDefault="006E6FBC" w:rsidP="006E6FBC">
      <w:pPr>
        <w:widowControl w:val="0"/>
        <w:suppressAutoHyphens/>
        <w:spacing w:after="0" w:line="240" w:lineRule="auto"/>
        <w:contextualSpacing/>
        <w:jc w:val="center"/>
        <w:rPr>
          <w:rFonts w:ascii="Times New Roman" w:eastAsia="Times New Roman" w:hAnsi="Times New Roman"/>
          <w:iCs/>
          <w:color w:val="000000" w:themeColor="text1"/>
          <w:spacing w:val="-6"/>
          <w:sz w:val="24"/>
          <w:szCs w:val="28"/>
          <w:highlight w:val="darkGray"/>
          <w:lang w:eastAsia="ru-RU"/>
        </w:rPr>
      </w:pPr>
      <w:r w:rsidRPr="006E6FBC">
        <w:rPr>
          <w:rFonts w:ascii="Times New Roman" w:eastAsia="Times New Roman" w:hAnsi="Times New Roman"/>
          <w:b/>
          <w:iCs/>
          <w:color w:val="000000" w:themeColor="text1"/>
          <w:spacing w:val="-6"/>
          <w:sz w:val="24"/>
          <w:szCs w:val="28"/>
          <w:lang w:eastAsia="ru-RU"/>
        </w:rPr>
        <w:t xml:space="preserve">Информация о структуре расходов на </w:t>
      </w:r>
      <w:r w:rsidRPr="006E6FBC">
        <w:rPr>
          <w:rFonts w:ascii="Times New Roman" w:eastAsia="Times New Roman" w:hAnsi="Times New Roman"/>
          <w:b/>
          <w:color w:val="000000" w:themeColor="text1"/>
          <w:spacing w:val="-6"/>
          <w:sz w:val="24"/>
          <w:szCs w:val="28"/>
          <w:lang w:eastAsia="ru-RU"/>
        </w:rPr>
        <w:t xml:space="preserve">обеспечение </w:t>
      </w:r>
      <w:r w:rsidRPr="006E6FBC">
        <w:rPr>
          <w:rFonts w:ascii="Times New Roman" w:eastAsia="Times New Roman" w:hAnsi="Times New Roman"/>
          <w:b/>
          <w:iCs/>
          <w:color w:val="000000" w:themeColor="text1"/>
          <w:spacing w:val="-6"/>
          <w:sz w:val="24"/>
          <w:szCs w:val="28"/>
          <w:lang w:eastAsia="ru-RU"/>
        </w:rPr>
        <w:t>ПНО</w:t>
      </w:r>
    </w:p>
    <w:p w14:paraId="5EB12589" w14:textId="13CA516D" w:rsidR="006E6FBC" w:rsidRPr="006E6FBC" w:rsidRDefault="00A1441C" w:rsidP="006E6FBC">
      <w:pPr>
        <w:widowControl w:val="0"/>
        <w:suppressAutoHyphens/>
        <w:spacing w:after="0" w:line="240" w:lineRule="auto"/>
        <w:contextualSpacing/>
        <w:jc w:val="center"/>
        <w:rPr>
          <w:rFonts w:ascii="Times New Roman" w:eastAsia="Times New Roman" w:hAnsi="Times New Roman"/>
          <w:iCs/>
          <w:color w:val="000000" w:themeColor="text1"/>
          <w:spacing w:val="-6"/>
          <w:sz w:val="24"/>
          <w:szCs w:val="28"/>
          <w:highlight w:val="darkGray"/>
          <w:lang w:eastAsia="ru-RU"/>
        </w:rPr>
      </w:pPr>
      <w:r>
        <w:rPr>
          <w:noProof/>
          <w:lang w:eastAsia="ru-RU"/>
        </w:rPr>
        <w:drawing>
          <wp:inline distT="0" distB="0" distL="0" distR="0" wp14:anchorId="53A284E9" wp14:editId="17A63C11">
            <wp:extent cx="5901490" cy="1797685"/>
            <wp:effectExtent l="0" t="0" r="444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01" t="1397" r="497" b="52205"/>
                    <a:stretch/>
                  </pic:blipFill>
                  <pic:spPr bwMode="auto">
                    <a:xfrm>
                      <a:off x="0" y="0"/>
                      <a:ext cx="5904825" cy="1798701"/>
                    </a:xfrm>
                    <a:prstGeom prst="rect">
                      <a:avLst/>
                    </a:prstGeom>
                    <a:ln>
                      <a:noFill/>
                    </a:ln>
                    <a:extLst>
                      <a:ext uri="{53640926-AAD7-44D8-BBD7-CCE9431645EC}">
                        <a14:shadowObscured xmlns:a14="http://schemas.microsoft.com/office/drawing/2010/main"/>
                      </a:ext>
                    </a:extLst>
                  </pic:spPr>
                </pic:pic>
              </a:graphicData>
            </a:graphic>
          </wp:inline>
        </w:drawing>
      </w:r>
    </w:p>
    <w:p w14:paraId="4CF9D48E" w14:textId="77777777" w:rsidR="006E6FBC" w:rsidRPr="006E6FBC" w:rsidRDefault="006E6FBC" w:rsidP="006E6FBC">
      <w:pPr>
        <w:widowControl w:val="0"/>
        <w:suppressAutoHyphens/>
        <w:spacing w:after="0" w:line="240" w:lineRule="auto"/>
        <w:ind w:right="-2"/>
        <w:contextualSpacing/>
        <w:jc w:val="right"/>
        <w:rPr>
          <w:rFonts w:ascii="Times New Roman" w:eastAsia="Times New Roman" w:hAnsi="Times New Roman"/>
          <w:color w:val="000000" w:themeColor="text1"/>
          <w:spacing w:val="-6"/>
          <w:sz w:val="24"/>
          <w:szCs w:val="28"/>
          <w:lang w:eastAsia="ru-RU"/>
        </w:rPr>
      </w:pPr>
      <w:r w:rsidRPr="006E6FBC">
        <w:rPr>
          <w:rFonts w:ascii="Times New Roman" w:eastAsia="Times New Roman" w:hAnsi="Times New Roman"/>
          <w:color w:val="000000" w:themeColor="text1"/>
          <w:spacing w:val="-6"/>
          <w:sz w:val="24"/>
          <w:szCs w:val="28"/>
          <w:lang w:eastAsia="ru-RU"/>
        </w:rPr>
        <w:t xml:space="preserve">Рисунок </w:t>
      </w:r>
      <w:r w:rsidR="009757A1">
        <w:rPr>
          <w:rFonts w:ascii="Times New Roman" w:eastAsia="Times New Roman" w:hAnsi="Times New Roman"/>
          <w:color w:val="000000" w:themeColor="text1"/>
          <w:spacing w:val="-6"/>
          <w:sz w:val="24"/>
          <w:szCs w:val="28"/>
          <w:lang w:eastAsia="ru-RU"/>
        </w:rPr>
        <w:t>13</w:t>
      </w:r>
      <w:r w:rsidRPr="006E6FBC">
        <w:rPr>
          <w:rFonts w:ascii="Times New Roman" w:eastAsia="Times New Roman" w:hAnsi="Times New Roman"/>
          <w:color w:val="000000" w:themeColor="text1"/>
          <w:spacing w:val="-6"/>
          <w:sz w:val="24"/>
          <w:szCs w:val="28"/>
          <w:lang w:eastAsia="ru-RU"/>
        </w:rPr>
        <w:t>.</w:t>
      </w:r>
    </w:p>
    <w:p w14:paraId="275C38FC"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10"/>
          <w:szCs w:val="28"/>
          <w:highlight w:val="darkGray"/>
          <w:lang w:eastAsia="ru-RU"/>
        </w:rPr>
      </w:pPr>
    </w:p>
    <w:p w14:paraId="1802D685" w14:textId="77777777"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xml:space="preserve">Согласно годовым отчетам по выполнению госпрограмм «Социальная поддержка жителей города Москвы» и «Развитие образования города Москвы («Столичное образование»)» за 2023 год, ПНО по денежным выплатам гражданам (категориям граждан) исполнены в полном объеме, что подтверждается достижением плановых значений показателей данных госпрограмм, характеризующих долю получивших выплаты в общей численности обратившихся и имеющих право на получение соответствующих выплат (на уровне 100,0 процента). </w:t>
      </w:r>
    </w:p>
    <w:p w14:paraId="00145F4B" w14:textId="094DBC97" w:rsidR="00FB4149" w:rsidRDefault="006E6FBC" w:rsidP="00FB4149">
      <w:pPr>
        <w:widowControl w:val="0"/>
        <w:suppressAutoHyphens/>
        <w:spacing w:after="0" w:line="240" w:lineRule="auto"/>
        <w:ind w:firstLine="709"/>
        <w:contextualSpacing/>
        <w:jc w:val="both"/>
        <w:rPr>
          <w:rFonts w:ascii="Times New Roman" w:eastAsiaTheme="minorHAnsi" w:hAnsi="Times New Roman"/>
          <w:sz w:val="28"/>
          <w:szCs w:val="28"/>
        </w:rPr>
      </w:pPr>
      <w:r w:rsidRPr="006E6FBC">
        <w:rPr>
          <w:rFonts w:ascii="Times New Roman" w:eastAsia="Times New Roman" w:hAnsi="Times New Roman"/>
          <w:sz w:val="28"/>
          <w:szCs w:val="28"/>
          <w:lang w:eastAsia="ru-RU"/>
        </w:rPr>
        <w:t>Правительством Москвы приняты меры, направленные на опережающий рост доходов населения от социальных выплат (в</w:t>
      </w:r>
      <w:r w:rsidR="00896DB7">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частности, уровень индексации выплат</w:t>
      </w:r>
      <w:r w:rsidRPr="006E6FBC">
        <w:rPr>
          <w:rFonts w:ascii="Times New Roman" w:eastAsia="Times New Roman" w:hAnsi="Times New Roman"/>
          <w:sz w:val="28"/>
          <w:szCs w:val="28"/>
          <w:vertAlign w:val="superscript"/>
          <w:lang w:eastAsia="ru-RU"/>
        </w:rPr>
        <w:footnoteReference w:id="99"/>
      </w:r>
      <w:r w:rsidRPr="006E6FBC">
        <w:rPr>
          <w:rFonts w:ascii="Times New Roman" w:eastAsia="Times New Roman" w:hAnsi="Times New Roman"/>
          <w:sz w:val="28"/>
          <w:szCs w:val="28"/>
          <w:lang w:eastAsia="ru-RU"/>
        </w:rPr>
        <w:t xml:space="preserve"> (10,0 процента) превысил фактически сложившийся по итогам 2023 года уровень инфляции (5,8</w:t>
      </w:r>
      <w:r w:rsidR="00896DB7">
        <w:rPr>
          <w:rFonts w:ascii="Times New Roman" w:eastAsia="Times New Roman" w:hAnsi="Times New Roman"/>
          <w:sz w:val="28"/>
          <w:szCs w:val="28"/>
          <w:lang w:eastAsia="ru-RU"/>
        </w:rPr>
        <w:t> </w:t>
      </w:r>
      <w:r w:rsidRPr="006E6FBC">
        <w:rPr>
          <w:rFonts w:ascii="Times New Roman" w:eastAsia="Times New Roman" w:hAnsi="Times New Roman"/>
          <w:sz w:val="28"/>
          <w:szCs w:val="28"/>
          <w:lang w:eastAsia="ru-RU"/>
        </w:rPr>
        <w:t>процента</w:t>
      </w:r>
      <w:r w:rsidRPr="006E6FBC">
        <w:rPr>
          <w:rFonts w:ascii="Times New Roman" w:eastAsia="Times New Roman" w:hAnsi="Times New Roman"/>
          <w:sz w:val="28"/>
          <w:szCs w:val="28"/>
          <w:vertAlign w:val="superscript"/>
          <w:lang w:eastAsia="ru-RU"/>
        </w:rPr>
        <w:footnoteReference w:id="100"/>
      </w:r>
      <w:r w:rsidRPr="006E6FBC">
        <w:rPr>
          <w:rFonts w:ascii="Times New Roman" w:eastAsia="Times New Roman" w:hAnsi="Times New Roman"/>
          <w:sz w:val="28"/>
          <w:szCs w:val="28"/>
          <w:lang w:eastAsia="ru-RU"/>
        </w:rPr>
        <w:t>) на 4,2 процентных пункта). Указанное в совокупности свидетельствует о</w:t>
      </w:r>
      <w:r w:rsidR="00A515D5">
        <w:rPr>
          <w:rFonts w:ascii="Times New Roman" w:eastAsia="Times New Roman" w:hAnsi="Times New Roman"/>
          <w:sz w:val="28"/>
          <w:szCs w:val="28"/>
          <w:lang w:eastAsia="ru-RU"/>
        </w:rPr>
        <w:t> </w:t>
      </w:r>
      <w:r w:rsidRPr="006E6FBC">
        <w:rPr>
          <w:rFonts w:ascii="Times New Roman" w:eastAsia="Times New Roman" w:hAnsi="Times New Roman"/>
          <w:bCs/>
          <w:sz w:val="28"/>
          <w:szCs w:val="28"/>
          <w:lang w:eastAsia="ru-RU"/>
        </w:rPr>
        <w:t>выполнении принятых социальных обязательств перед москвичами и</w:t>
      </w:r>
      <w:r w:rsidR="00A515D5">
        <w:rPr>
          <w:rFonts w:ascii="Times New Roman" w:eastAsia="Times New Roman" w:hAnsi="Times New Roman"/>
          <w:bCs/>
          <w:sz w:val="28"/>
          <w:szCs w:val="28"/>
          <w:lang w:eastAsia="ru-RU"/>
        </w:rPr>
        <w:t> </w:t>
      </w:r>
      <w:r w:rsidRPr="006E6FBC">
        <w:rPr>
          <w:rFonts w:ascii="Times New Roman" w:eastAsia="Times New Roman" w:hAnsi="Times New Roman"/>
          <w:bCs/>
          <w:sz w:val="28"/>
          <w:szCs w:val="28"/>
          <w:lang w:eastAsia="ru-RU"/>
        </w:rPr>
        <w:t xml:space="preserve">реализации </w:t>
      </w:r>
      <w:r w:rsidRPr="006E6FBC">
        <w:rPr>
          <w:rFonts w:ascii="Times New Roman" w:eastAsiaTheme="minorHAnsi" w:hAnsi="Times New Roman"/>
          <w:sz w:val="28"/>
          <w:szCs w:val="28"/>
        </w:rPr>
        <w:t xml:space="preserve">одного из основных </w:t>
      </w:r>
      <w:r w:rsidRPr="006E6FBC">
        <w:rPr>
          <w:rFonts w:ascii="Times New Roman" w:eastAsia="Times New Roman" w:hAnsi="Times New Roman"/>
          <w:sz w:val="28"/>
          <w:szCs w:val="28"/>
          <w:lang w:eastAsia="ru-RU"/>
        </w:rPr>
        <w:t>приоритетов бюджетной политики на 2023 год</w:t>
      </w:r>
      <w:r w:rsidRPr="006E6FBC">
        <w:rPr>
          <w:rFonts w:ascii="Times New Roman" w:eastAsiaTheme="minorHAnsi" w:hAnsi="Times New Roman"/>
          <w:sz w:val="28"/>
          <w:szCs w:val="28"/>
          <w:vertAlign w:val="superscript"/>
        </w:rPr>
        <w:footnoteReference w:id="101"/>
      </w:r>
      <w:r w:rsidRPr="006E6FBC">
        <w:rPr>
          <w:rFonts w:ascii="Times New Roman" w:eastAsiaTheme="minorHAnsi" w:hAnsi="Times New Roman"/>
          <w:sz w:val="28"/>
          <w:szCs w:val="28"/>
        </w:rPr>
        <w:t xml:space="preserve">, заключающегося в сохранении высокого </w:t>
      </w:r>
      <w:r w:rsidRPr="006E6FBC">
        <w:rPr>
          <w:rFonts w:ascii="Times New Roman" w:eastAsiaTheme="minorHAnsi" w:hAnsi="Times New Roman"/>
          <w:sz w:val="28"/>
          <w:szCs w:val="28"/>
        </w:rPr>
        <w:lastRenderedPageBreak/>
        <w:t>социального стандарта в столице.</w:t>
      </w:r>
    </w:p>
    <w:p w14:paraId="2A3EB9EF" w14:textId="77777777" w:rsidR="00FB4149" w:rsidRPr="006E6FBC" w:rsidRDefault="00FB4149" w:rsidP="00FB4149">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В разрезе госпрограмм основной объем средств на исполнение ПНО – 259 587,2 млн. рублей, или 99,3 процента, направлен на предоставление социальных выплат гражданам (категориям граждан) в</w:t>
      </w:r>
      <w:r w:rsidRPr="006E6FBC">
        <w:rPr>
          <w:rFonts w:ascii="Times New Roman" w:eastAsia="Times New Roman" w:hAnsi="Times New Roman"/>
          <w:i/>
          <w:sz w:val="28"/>
          <w:szCs w:val="28"/>
          <w:lang w:eastAsia="ru-RU"/>
        </w:rPr>
        <w:t> </w:t>
      </w:r>
      <w:r w:rsidRPr="006E6FBC">
        <w:rPr>
          <w:rFonts w:ascii="Times New Roman" w:eastAsia="Times New Roman" w:hAnsi="Times New Roman"/>
          <w:sz w:val="28"/>
          <w:szCs w:val="28"/>
          <w:lang w:eastAsia="ru-RU"/>
        </w:rPr>
        <w:t>рамках реализации мероприятий</w:t>
      </w:r>
      <w:r w:rsidRPr="006E6FBC">
        <w:rPr>
          <w:rFonts w:ascii="Times New Roman" w:eastAsia="Times New Roman" w:hAnsi="Times New Roman"/>
          <w:i/>
          <w:sz w:val="28"/>
          <w:szCs w:val="28"/>
          <w:lang w:eastAsia="ru-RU"/>
        </w:rPr>
        <w:t xml:space="preserve"> </w:t>
      </w:r>
      <w:r w:rsidRPr="006E6FBC">
        <w:rPr>
          <w:rFonts w:ascii="Times New Roman" w:eastAsia="Times New Roman" w:hAnsi="Times New Roman"/>
          <w:sz w:val="28"/>
          <w:szCs w:val="28"/>
          <w:lang w:eastAsia="ru-RU"/>
        </w:rPr>
        <w:t>ГП «Социальная поддержка жителей города Москвы»; 1657,6 млн. рублей, или 0,6 процента, – на предоставление выплат в рамках реализации ГП «Развитие образования города Москвы («Столичное образование»)</w:t>
      </w:r>
      <w:r w:rsidRPr="00421D41">
        <w:rPr>
          <w:rFonts w:ascii="Times New Roman" w:eastAsia="Times New Roman" w:hAnsi="Times New Roman"/>
          <w:sz w:val="28"/>
          <w:szCs w:val="28"/>
          <w:lang w:eastAsia="ru-RU"/>
        </w:rPr>
        <w:t>»</w:t>
      </w:r>
      <w:r w:rsidRPr="00013199">
        <w:rPr>
          <w:rStyle w:val="ae"/>
          <w:rFonts w:ascii="Times New Roman" w:eastAsia="Times New Roman" w:hAnsi="Times New Roman"/>
          <w:sz w:val="28"/>
          <w:szCs w:val="28"/>
          <w:lang w:eastAsia="ru-RU"/>
        </w:rPr>
        <w:footnoteReference w:id="102"/>
      </w:r>
      <w:r w:rsidRPr="00421D41">
        <w:rPr>
          <w:rFonts w:ascii="Times New Roman" w:eastAsia="Times New Roman" w:hAnsi="Times New Roman"/>
          <w:sz w:val="28"/>
          <w:szCs w:val="28"/>
          <w:lang w:eastAsia="ru-RU"/>
        </w:rPr>
        <w:t>.</w:t>
      </w:r>
    </w:p>
    <w:p w14:paraId="69DBE3A6" w14:textId="77777777" w:rsidR="006E6FBC" w:rsidRPr="006E6FBC" w:rsidRDefault="006E6FBC" w:rsidP="007B573D">
      <w:pPr>
        <w:widowControl w:val="0"/>
        <w:suppressAutoHyphens/>
        <w:spacing w:after="0" w:line="240" w:lineRule="auto"/>
        <w:ind w:firstLine="709"/>
        <w:contextualSpacing/>
        <w:jc w:val="both"/>
        <w:rPr>
          <w:rFonts w:ascii="Times New Roman" w:eastAsia="Times New Roman" w:hAnsi="Times New Roman"/>
          <w:spacing w:val="-4"/>
          <w:sz w:val="10"/>
          <w:szCs w:val="10"/>
          <w:lang w:eastAsia="ru-RU"/>
        </w:rPr>
      </w:pPr>
    </w:p>
    <w:p w14:paraId="33B94AFF" w14:textId="77777777" w:rsidR="00A515D5" w:rsidRDefault="006E6FBC" w:rsidP="006E6FBC">
      <w:pPr>
        <w:widowControl w:val="0"/>
        <w:suppressAutoHyphens/>
        <w:autoSpaceDE w:val="0"/>
        <w:autoSpaceDN w:val="0"/>
        <w:adjustRightInd w:val="0"/>
        <w:spacing w:after="0" w:line="240" w:lineRule="auto"/>
        <w:contextualSpacing/>
        <w:jc w:val="center"/>
        <w:rPr>
          <w:rFonts w:ascii="Times New Roman" w:eastAsia="Times New Roman" w:hAnsi="Times New Roman"/>
          <w:b/>
          <w:color w:val="000000" w:themeColor="text1"/>
          <w:spacing w:val="-6"/>
          <w:sz w:val="24"/>
          <w:szCs w:val="28"/>
          <w:lang w:eastAsia="ru-RU"/>
        </w:rPr>
      </w:pPr>
      <w:r w:rsidRPr="006E6FBC">
        <w:rPr>
          <w:rFonts w:ascii="Times New Roman" w:eastAsia="Times New Roman" w:hAnsi="Times New Roman"/>
          <w:b/>
          <w:color w:val="000000" w:themeColor="text1"/>
          <w:spacing w:val="-6"/>
          <w:sz w:val="24"/>
          <w:szCs w:val="28"/>
          <w:lang w:eastAsia="ru-RU"/>
        </w:rPr>
        <w:t>Информация о региональной социальной доплате к пенсии</w:t>
      </w:r>
    </w:p>
    <w:p w14:paraId="667EDD7E" w14:textId="77777777" w:rsidR="006E6FBC" w:rsidRPr="006E6FBC" w:rsidRDefault="006E6FBC" w:rsidP="006E6FBC">
      <w:pPr>
        <w:widowControl w:val="0"/>
        <w:suppressAutoHyphens/>
        <w:autoSpaceDE w:val="0"/>
        <w:autoSpaceDN w:val="0"/>
        <w:adjustRightInd w:val="0"/>
        <w:spacing w:after="0" w:line="240" w:lineRule="auto"/>
        <w:contextualSpacing/>
        <w:jc w:val="center"/>
        <w:rPr>
          <w:rFonts w:ascii="Times New Roman" w:eastAsia="Times New Roman" w:hAnsi="Times New Roman"/>
          <w:b/>
          <w:spacing w:val="-6"/>
          <w:sz w:val="24"/>
          <w:szCs w:val="28"/>
          <w:lang w:eastAsia="ru-RU"/>
        </w:rPr>
      </w:pPr>
      <w:r w:rsidRPr="006E6FBC">
        <w:rPr>
          <w:rFonts w:ascii="Times New Roman" w:eastAsia="Times New Roman" w:hAnsi="Times New Roman"/>
          <w:b/>
          <w:color w:val="000000" w:themeColor="text1"/>
          <w:spacing w:val="-6"/>
          <w:sz w:val="24"/>
          <w:szCs w:val="28"/>
          <w:lang w:eastAsia="ru-RU"/>
        </w:rPr>
        <w:t xml:space="preserve">и о выплатах семьям </w:t>
      </w:r>
      <w:r w:rsidRPr="006E6FBC">
        <w:rPr>
          <w:rFonts w:ascii="Times New Roman" w:eastAsia="Times New Roman" w:hAnsi="Times New Roman"/>
          <w:b/>
          <w:spacing w:val="-6"/>
          <w:sz w:val="24"/>
          <w:szCs w:val="28"/>
          <w:lang w:eastAsia="ru-RU"/>
        </w:rPr>
        <w:t>с детьми</w:t>
      </w:r>
    </w:p>
    <w:p w14:paraId="2C042834" w14:textId="77777777" w:rsidR="006E6FBC" w:rsidRPr="006E6FBC" w:rsidRDefault="006E6FBC" w:rsidP="006E6FBC">
      <w:pPr>
        <w:widowControl w:val="0"/>
        <w:suppressAutoHyphens/>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6E6FBC">
        <w:rPr>
          <w:rFonts w:ascii="Times New Roman" w:eastAsia="Times New Roman" w:hAnsi="Times New Roman"/>
          <w:noProof/>
          <w:sz w:val="24"/>
          <w:szCs w:val="24"/>
          <w:lang w:eastAsia="ru-RU"/>
        </w:rPr>
        <w:drawing>
          <wp:inline distT="0" distB="0" distL="0" distR="0" wp14:anchorId="65183654" wp14:editId="0580049C">
            <wp:extent cx="5821045" cy="3402419"/>
            <wp:effectExtent l="0" t="0" r="8255"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7851" r="1712" b="1319"/>
                    <a:stretch/>
                  </pic:blipFill>
                  <pic:spPr bwMode="auto">
                    <a:xfrm>
                      <a:off x="0" y="0"/>
                      <a:ext cx="5826354" cy="3405522"/>
                    </a:xfrm>
                    <a:prstGeom prst="rect">
                      <a:avLst/>
                    </a:prstGeom>
                    <a:ln>
                      <a:noFill/>
                    </a:ln>
                    <a:extLst>
                      <a:ext uri="{53640926-AAD7-44D8-BBD7-CCE9431645EC}">
                        <a14:shadowObscured xmlns:a14="http://schemas.microsoft.com/office/drawing/2010/main"/>
                      </a:ext>
                    </a:extLst>
                  </pic:spPr>
                </pic:pic>
              </a:graphicData>
            </a:graphic>
          </wp:inline>
        </w:drawing>
      </w:r>
    </w:p>
    <w:p w14:paraId="36872F47" w14:textId="77777777" w:rsidR="006E6FBC" w:rsidRPr="006E6FBC" w:rsidRDefault="006E6FBC" w:rsidP="00670888">
      <w:pPr>
        <w:widowControl w:val="0"/>
        <w:suppressAutoHyphens/>
        <w:autoSpaceDE w:val="0"/>
        <w:autoSpaceDN w:val="0"/>
        <w:adjustRightInd w:val="0"/>
        <w:spacing w:after="0" w:line="240" w:lineRule="auto"/>
        <w:ind w:right="141" w:firstLine="709"/>
        <w:contextualSpacing/>
        <w:jc w:val="right"/>
        <w:rPr>
          <w:rFonts w:ascii="Times New Roman" w:eastAsia="Times New Roman" w:hAnsi="Times New Roman"/>
          <w:sz w:val="24"/>
          <w:szCs w:val="28"/>
          <w:lang w:eastAsia="ru-RU"/>
        </w:rPr>
      </w:pPr>
      <w:r w:rsidRPr="00670888">
        <w:rPr>
          <w:rFonts w:ascii="Times New Roman" w:eastAsia="Times New Roman" w:hAnsi="Times New Roman"/>
          <w:sz w:val="24"/>
          <w:szCs w:val="28"/>
          <w:lang w:eastAsia="ru-RU"/>
        </w:rPr>
        <w:t xml:space="preserve">Рисунок </w:t>
      </w:r>
      <w:r w:rsidR="00670888">
        <w:rPr>
          <w:rFonts w:ascii="Times New Roman" w:eastAsia="Times New Roman" w:hAnsi="Times New Roman"/>
          <w:sz w:val="24"/>
          <w:szCs w:val="28"/>
          <w:lang w:eastAsia="ru-RU"/>
        </w:rPr>
        <w:t>14</w:t>
      </w:r>
      <w:r w:rsidRPr="006E6FBC">
        <w:rPr>
          <w:rFonts w:ascii="Times New Roman" w:eastAsia="Times New Roman" w:hAnsi="Times New Roman"/>
          <w:sz w:val="24"/>
          <w:szCs w:val="28"/>
          <w:lang w:eastAsia="ru-RU"/>
        </w:rPr>
        <w:t>.</w:t>
      </w:r>
    </w:p>
    <w:p w14:paraId="7B2D8F34" w14:textId="77777777" w:rsidR="006E6FBC" w:rsidRPr="006E6FBC" w:rsidRDefault="006E6FBC" w:rsidP="006E6FBC">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sz w:val="10"/>
          <w:szCs w:val="10"/>
          <w:lang w:eastAsia="ru-RU"/>
        </w:rPr>
      </w:pPr>
    </w:p>
    <w:p w14:paraId="1406DA39" w14:textId="77777777" w:rsidR="007D4F46" w:rsidRDefault="007D4F46" w:rsidP="007D4F46">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Структурно в 2023 году, как и в предшествующие периоды, основной объем средств на исполнение ПНО в рамках реализации ГП «Социальная поддержка жителей города Москвы»</w:t>
      </w:r>
      <w:r w:rsidRPr="006E6FBC">
        <w:rPr>
          <w:rFonts w:ascii="Times New Roman" w:eastAsia="Times New Roman" w:hAnsi="Times New Roman"/>
          <w:bCs/>
          <w:sz w:val="28"/>
          <w:szCs w:val="28"/>
          <w:lang w:eastAsia="ru-RU"/>
        </w:rPr>
        <w:t xml:space="preserve"> направлен на поддержку старшего поколения – 198 796,4 млн. рублей (или 76,1 процента), на поддержку семей с детьми – 60 787,8 млн. рублей (или 23,3 процента).</w:t>
      </w:r>
    </w:p>
    <w:p w14:paraId="65EE8AC8" w14:textId="77777777" w:rsidR="006E6FBC" w:rsidRPr="006E6FBC" w:rsidRDefault="006E6FBC" w:rsidP="006E6FBC">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 xml:space="preserve">Основную долю в рамках социальной поддержки </w:t>
      </w:r>
      <w:r w:rsidRPr="00670888">
        <w:rPr>
          <w:rFonts w:ascii="Times New Roman" w:eastAsia="Times New Roman" w:hAnsi="Times New Roman"/>
          <w:sz w:val="28"/>
          <w:szCs w:val="28"/>
          <w:lang w:eastAsia="ru-RU"/>
        </w:rPr>
        <w:t xml:space="preserve">(рисунок </w:t>
      </w:r>
      <w:r w:rsidR="00670888">
        <w:rPr>
          <w:rFonts w:ascii="Times New Roman" w:eastAsia="Times New Roman" w:hAnsi="Times New Roman"/>
          <w:sz w:val="28"/>
          <w:szCs w:val="28"/>
          <w:lang w:eastAsia="ru-RU"/>
        </w:rPr>
        <w:t>14</w:t>
      </w:r>
      <w:r w:rsidRPr="006E6FBC">
        <w:rPr>
          <w:rFonts w:ascii="Times New Roman" w:eastAsia="Times New Roman" w:hAnsi="Times New Roman"/>
          <w:sz w:val="28"/>
          <w:szCs w:val="28"/>
          <w:lang w:eastAsia="ru-RU"/>
        </w:rPr>
        <w:t>):</w:t>
      </w:r>
    </w:p>
    <w:p w14:paraId="79BB1ADD" w14:textId="70BB4E27" w:rsidR="00896DB7" w:rsidRDefault="006E6FBC" w:rsidP="003F078F">
      <w:pPr>
        <w:widowControl w:val="0"/>
        <w:suppressAutoHyphens/>
        <w:spacing w:after="0" w:line="240" w:lineRule="auto"/>
        <w:ind w:firstLine="708"/>
        <w:contextualSpacing/>
        <w:jc w:val="both"/>
        <w:rPr>
          <w:rFonts w:ascii="Times New Roman" w:eastAsia="Times New Roman" w:hAnsi="Times New Roman"/>
          <w:sz w:val="28"/>
          <w:szCs w:val="28"/>
          <w:lang w:eastAsia="ru-RU"/>
        </w:rPr>
      </w:pPr>
      <w:r w:rsidRPr="006E6FBC">
        <w:rPr>
          <w:rFonts w:ascii="Times New Roman" w:eastAsia="Times New Roman" w:hAnsi="Times New Roman"/>
          <w:b/>
          <w:sz w:val="28"/>
          <w:szCs w:val="28"/>
          <w:lang w:eastAsia="ru-RU"/>
        </w:rPr>
        <w:t>– </w:t>
      </w:r>
      <w:r w:rsidRPr="006E6FBC">
        <w:rPr>
          <w:rFonts w:ascii="Times New Roman" w:eastAsia="Times New Roman" w:hAnsi="Times New Roman"/>
          <w:sz w:val="28"/>
          <w:szCs w:val="28"/>
          <w:lang w:eastAsia="ru-RU"/>
        </w:rPr>
        <w:t>старшего поколения</w:t>
      </w:r>
      <w:r w:rsidRPr="006E6FBC">
        <w:rPr>
          <w:rFonts w:ascii="Times New Roman" w:eastAsia="Times New Roman" w:hAnsi="Times New Roman"/>
          <w:b/>
          <w:sz w:val="28"/>
          <w:szCs w:val="28"/>
          <w:lang w:eastAsia="ru-RU"/>
        </w:rPr>
        <w:t xml:space="preserve"> </w:t>
      </w:r>
      <w:r w:rsidRPr="006E6FBC">
        <w:rPr>
          <w:rFonts w:ascii="Times New Roman" w:eastAsia="Times New Roman" w:hAnsi="Times New Roman"/>
          <w:sz w:val="28"/>
          <w:szCs w:val="28"/>
          <w:lang w:eastAsia="ru-RU"/>
        </w:rPr>
        <w:t>– составили расходы, направленные на региональную социальную доплату к пенсии неработающим пенсионерам и отдельным категориям работающих пенсионеров</w:t>
      </w:r>
      <w:r w:rsidRPr="006E6FBC">
        <w:rPr>
          <w:rFonts w:ascii="Times New Roman" w:eastAsiaTheme="majorEastAsia" w:hAnsi="Times New Roman"/>
          <w:sz w:val="28"/>
          <w:szCs w:val="28"/>
          <w:vertAlign w:val="superscript"/>
          <w:lang w:eastAsia="ru-RU"/>
        </w:rPr>
        <w:footnoteReference w:id="103"/>
      </w:r>
      <w:r w:rsidRPr="006E6FBC">
        <w:rPr>
          <w:rFonts w:ascii="Times New Roman" w:eastAsia="Times New Roman" w:hAnsi="Times New Roman"/>
          <w:sz w:val="28"/>
          <w:szCs w:val="28"/>
          <w:lang w:eastAsia="ru-RU"/>
        </w:rPr>
        <w:t xml:space="preserve"> (159 190,3 млн. рублей, или 93,8 процента от показателя Закона о бюджете, 93,5 процента от уточненных бюджетных назначений)</w:t>
      </w:r>
      <w:r w:rsidR="00896DB7">
        <w:rPr>
          <w:rFonts w:ascii="Times New Roman" w:eastAsia="Times New Roman" w:hAnsi="Times New Roman"/>
          <w:sz w:val="28"/>
          <w:szCs w:val="28"/>
          <w:lang w:eastAsia="ru-RU"/>
        </w:rPr>
        <w:t>;</w:t>
      </w:r>
      <w:r w:rsidRPr="006E6FBC">
        <w:rPr>
          <w:rFonts w:ascii="Times New Roman" w:eastAsia="Times New Roman" w:hAnsi="Times New Roman"/>
          <w:sz w:val="28"/>
          <w:szCs w:val="28"/>
          <w:lang w:eastAsia="ru-RU"/>
        </w:rPr>
        <w:t xml:space="preserve"> </w:t>
      </w:r>
    </w:p>
    <w:p w14:paraId="6A3FFC2C" w14:textId="255480F0" w:rsidR="006E6FBC" w:rsidRPr="006E6FBC" w:rsidRDefault="006E6FBC" w:rsidP="003F078F">
      <w:pPr>
        <w:widowControl w:val="0"/>
        <w:suppressAutoHyphens/>
        <w:spacing w:after="0" w:line="240" w:lineRule="auto"/>
        <w:ind w:firstLine="708"/>
        <w:contextualSpacing/>
        <w:jc w:val="both"/>
        <w:rPr>
          <w:rFonts w:ascii="Times New Roman" w:eastAsia="Times New Roman" w:hAnsi="Times New Roman"/>
          <w:sz w:val="28"/>
          <w:szCs w:val="28"/>
          <w:lang w:eastAsia="ru-RU"/>
        </w:rPr>
      </w:pPr>
      <w:r w:rsidRPr="006E6FBC">
        <w:rPr>
          <w:rFonts w:ascii="Times New Roman" w:eastAsia="Times New Roman" w:hAnsi="Times New Roman"/>
          <w:b/>
          <w:sz w:val="28"/>
          <w:szCs w:val="28"/>
          <w:lang w:eastAsia="ru-RU"/>
        </w:rPr>
        <w:t>– </w:t>
      </w:r>
      <w:r w:rsidRPr="006E6FBC">
        <w:rPr>
          <w:rFonts w:ascii="Times New Roman" w:eastAsia="Times New Roman" w:hAnsi="Times New Roman"/>
          <w:sz w:val="28"/>
          <w:szCs w:val="28"/>
          <w:lang w:eastAsia="ru-RU"/>
        </w:rPr>
        <w:t xml:space="preserve">семей с детьми – составили расходы на предоставление ежемесячного </w:t>
      </w:r>
      <w:r w:rsidRPr="006E6FBC">
        <w:rPr>
          <w:rFonts w:ascii="Times New Roman" w:eastAsia="Times New Roman" w:hAnsi="Times New Roman"/>
          <w:sz w:val="28"/>
          <w:szCs w:val="28"/>
          <w:lang w:eastAsia="ru-RU"/>
        </w:rPr>
        <w:lastRenderedPageBreak/>
        <w:t xml:space="preserve">пособия на ребенка малообеспеченным семьям, имеющим среднедушевой доход ниже величины прожиточного минимума, установленного в городе Москве, – 25 197,4 млн. рублей, или 60,7 процента; исполнение не в полном </w:t>
      </w:r>
      <w:r w:rsidRPr="00240DA9">
        <w:rPr>
          <w:rFonts w:ascii="Times New Roman" w:eastAsia="Times New Roman" w:hAnsi="Times New Roman"/>
          <w:sz w:val="28"/>
          <w:szCs w:val="28"/>
          <w:lang w:eastAsia="ru-RU"/>
        </w:rPr>
        <w:t xml:space="preserve">объеме </w:t>
      </w:r>
      <w:r w:rsidR="00896DB7" w:rsidRPr="00240DA9">
        <w:rPr>
          <w:rFonts w:ascii="Times New Roman" w:eastAsia="Times New Roman" w:hAnsi="Times New Roman"/>
          <w:sz w:val="28"/>
          <w:szCs w:val="28"/>
          <w:lang w:eastAsia="ru-RU"/>
        </w:rPr>
        <w:t>в основном</w:t>
      </w:r>
      <w:r w:rsidR="00896DB7">
        <w:rPr>
          <w:rFonts w:ascii="Times New Roman" w:eastAsia="Times New Roman" w:hAnsi="Times New Roman"/>
          <w:sz w:val="28"/>
          <w:szCs w:val="28"/>
          <w:lang w:eastAsia="ru-RU"/>
        </w:rPr>
        <w:t xml:space="preserve"> </w:t>
      </w:r>
      <w:r w:rsidRPr="006E6FBC">
        <w:rPr>
          <w:rFonts w:ascii="Times New Roman" w:eastAsia="Times New Roman" w:hAnsi="Times New Roman"/>
          <w:sz w:val="28"/>
          <w:szCs w:val="28"/>
          <w:lang w:eastAsia="ru-RU"/>
        </w:rPr>
        <w:t>связано с заявительным характером выплат, принятыми решениями по повышению адресности предоставляемых мер поддержки</w:t>
      </w:r>
      <w:r w:rsidR="00896DB7">
        <w:rPr>
          <w:rFonts w:ascii="Times New Roman" w:eastAsia="Times New Roman" w:hAnsi="Times New Roman"/>
          <w:sz w:val="28"/>
          <w:szCs w:val="28"/>
          <w:lang w:eastAsia="ru-RU"/>
        </w:rPr>
        <w:t>.</w:t>
      </w:r>
    </w:p>
    <w:p w14:paraId="195EC730" w14:textId="6093E8BD" w:rsidR="006E6FBC" w:rsidRPr="006E6FBC" w:rsidRDefault="006E6FBC" w:rsidP="006E6FBC">
      <w:pPr>
        <w:widowControl w:val="0"/>
        <w:suppressAutoHyphens/>
        <w:spacing w:after="0" w:line="240" w:lineRule="auto"/>
        <w:ind w:firstLine="709"/>
        <w:contextualSpacing/>
        <w:jc w:val="both"/>
        <w:rPr>
          <w:rFonts w:ascii="Times New Roman" w:eastAsia="Times New Roman" w:hAnsi="Times New Roman"/>
          <w:color w:val="000000" w:themeColor="text1"/>
          <w:sz w:val="28"/>
          <w:szCs w:val="28"/>
          <w:lang w:eastAsia="ru-RU"/>
        </w:rPr>
      </w:pPr>
      <w:r w:rsidRPr="006E6FBC">
        <w:rPr>
          <w:rFonts w:ascii="Times New Roman" w:eastAsia="Times New Roman" w:hAnsi="Times New Roman"/>
          <w:sz w:val="28"/>
          <w:szCs w:val="28"/>
          <w:lang w:eastAsia="ru-RU"/>
        </w:rPr>
        <w:t xml:space="preserve">Исполнение расходов (с учетом перераспределения плановых объемов бюджетных ассигнований в течение года) </w:t>
      </w:r>
      <w:r w:rsidRPr="006E6FBC">
        <w:rPr>
          <w:rFonts w:ascii="Times New Roman" w:eastAsia="Times New Roman" w:hAnsi="Times New Roman"/>
          <w:color w:val="000000" w:themeColor="text1"/>
          <w:sz w:val="28"/>
          <w:szCs w:val="28"/>
          <w:lang w:eastAsia="ru-RU"/>
        </w:rPr>
        <w:t>осуществлялось по двум целевым статьям расходов</w:t>
      </w:r>
      <w:r w:rsidRPr="006E6FBC">
        <w:rPr>
          <w:rFonts w:ascii="Times New Roman" w:eastAsiaTheme="majorEastAsia" w:hAnsi="Times New Roman"/>
          <w:color w:val="000000" w:themeColor="text1"/>
          <w:sz w:val="28"/>
          <w:szCs w:val="28"/>
          <w:vertAlign w:val="superscript"/>
          <w:lang w:eastAsia="ru-RU"/>
        </w:rPr>
        <w:footnoteReference w:id="104"/>
      </w:r>
      <w:r w:rsidRPr="006E6FBC">
        <w:rPr>
          <w:rFonts w:ascii="Times New Roman" w:eastAsia="Times New Roman" w:hAnsi="Times New Roman"/>
          <w:color w:val="000000" w:themeColor="text1"/>
          <w:sz w:val="28"/>
          <w:szCs w:val="28"/>
          <w:lang w:eastAsia="ru-RU"/>
        </w:rPr>
        <w:t xml:space="preserve"> (как в </w:t>
      </w:r>
      <w:r w:rsidRPr="006E6FBC">
        <w:rPr>
          <w:rFonts w:ascii="Times New Roman" w:eastAsia="Times New Roman" w:hAnsi="Times New Roman"/>
          <w:sz w:val="28"/>
          <w:szCs w:val="28"/>
          <w:lang w:eastAsia="ru-RU"/>
        </w:rPr>
        <w:t xml:space="preserve">составе расходов на реализацию </w:t>
      </w:r>
      <w:r w:rsidRPr="006E6FBC">
        <w:rPr>
          <w:rFonts w:ascii="Times New Roman" w:eastAsia="Times New Roman" w:hAnsi="Times New Roman"/>
          <w:color w:val="000000" w:themeColor="text1"/>
          <w:sz w:val="28"/>
          <w:szCs w:val="28"/>
          <w:lang w:eastAsia="ru-RU"/>
        </w:rPr>
        <w:t>регионального проекта города Москвы «Финансовая поддержка семей при рождении детей», так и вне регионального проекта). По состоянию на 01.01.2024 уточненные бюджетные назначения на</w:t>
      </w:r>
      <w:r w:rsidR="007527BC">
        <w:rPr>
          <w:rFonts w:ascii="Times New Roman" w:eastAsia="Times New Roman" w:hAnsi="Times New Roman"/>
          <w:color w:val="000000" w:themeColor="text1"/>
          <w:sz w:val="28"/>
          <w:szCs w:val="28"/>
          <w:lang w:eastAsia="ru-RU"/>
        </w:rPr>
        <w:t> </w:t>
      </w:r>
      <w:r w:rsidRPr="006E6FBC">
        <w:rPr>
          <w:rFonts w:ascii="Times New Roman" w:eastAsia="Times New Roman" w:hAnsi="Times New Roman"/>
          <w:color w:val="000000" w:themeColor="text1"/>
          <w:sz w:val="28"/>
          <w:szCs w:val="28"/>
          <w:lang w:eastAsia="ru-RU"/>
        </w:rPr>
        <w:t xml:space="preserve">указанные выплаты в рамках регионального проекта исполнены в полном объеме (в сумме 16 820,1 млн. рублей), вне рамок регионального проекта – на 33,9 процента (в сумме 8377,3 млн. рублей из 24 708,9 млн. рублей). </w:t>
      </w:r>
    </w:p>
    <w:p w14:paraId="47094277" w14:textId="644CB68D" w:rsidR="006E6FBC" w:rsidRPr="00240DA9" w:rsidRDefault="006E6FBC" w:rsidP="00240DA9">
      <w:pPr>
        <w:widowControl w:val="0"/>
        <w:tabs>
          <w:tab w:val="left" w:pos="7655"/>
        </w:tabs>
        <w:suppressAutoHyphens/>
        <w:spacing w:after="0" w:line="240" w:lineRule="auto"/>
        <w:ind w:firstLine="709"/>
        <w:contextualSpacing/>
        <w:jc w:val="both"/>
        <w:rPr>
          <w:rFonts w:ascii="Times New Roman" w:eastAsia="Times New Roman" w:hAnsi="Times New Roman"/>
          <w:sz w:val="28"/>
          <w:szCs w:val="28"/>
          <w:lang w:eastAsia="ru-RU"/>
        </w:rPr>
      </w:pPr>
      <w:r w:rsidRPr="00240DA9">
        <w:rPr>
          <w:rFonts w:ascii="Times New Roman" w:eastAsia="Times New Roman" w:hAnsi="Times New Roman"/>
          <w:sz w:val="28"/>
          <w:szCs w:val="28"/>
          <w:lang w:eastAsia="ru-RU"/>
        </w:rPr>
        <w:t>Расходы на предоставление компенсации,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в том числе родителям детей с ограниченными возможностями здоровья и детей-инвалидов,</w:t>
      </w:r>
      <w:r w:rsidRPr="00240DA9">
        <w:rPr>
          <w:rFonts w:ascii="Times New Roman" w:eastAsiaTheme="majorEastAsia" w:hAnsi="Times New Roman"/>
          <w:sz w:val="28"/>
          <w:szCs w:val="28"/>
          <w:lang w:eastAsia="ru-RU"/>
        </w:rPr>
        <w:t xml:space="preserve"> </w:t>
      </w:r>
      <w:r w:rsidRPr="00240DA9">
        <w:rPr>
          <w:rFonts w:ascii="Times New Roman" w:eastAsia="Times New Roman" w:hAnsi="Times New Roman"/>
          <w:sz w:val="28"/>
          <w:szCs w:val="28"/>
          <w:lang w:eastAsia="ru-RU"/>
        </w:rPr>
        <w:t xml:space="preserve">составили 1654,4 млн. рублей. </w:t>
      </w:r>
    </w:p>
    <w:p w14:paraId="5FC30B77" w14:textId="56486825" w:rsidR="006E6FBC" w:rsidRPr="00240DA9" w:rsidRDefault="006E6FBC" w:rsidP="00240DA9">
      <w:pPr>
        <w:widowControl w:val="0"/>
        <w:suppressAutoHyphens/>
        <w:spacing w:after="0" w:line="240" w:lineRule="auto"/>
        <w:ind w:firstLine="709"/>
        <w:contextualSpacing/>
        <w:jc w:val="both"/>
        <w:rPr>
          <w:rFonts w:ascii="Times New Roman" w:eastAsia="Times New Roman" w:hAnsi="Times New Roman"/>
          <w:iCs/>
          <w:sz w:val="28"/>
          <w:szCs w:val="28"/>
          <w:lang w:eastAsia="ru-RU"/>
        </w:rPr>
      </w:pPr>
      <w:r w:rsidRPr="00240DA9">
        <w:rPr>
          <w:rFonts w:ascii="Times New Roman" w:eastAsia="Times New Roman" w:hAnsi="Times New Roman"/>
          <w:i/>
          <w:iCs/>
          <w:sz w:val="28"/>
          <w:szCs w:val="28"/>
          <w:lang w:eastAsia="ru-RU"/>
        </w:rPr>
        <w:t>Субсидии на оплату жилого помещения и коммунальных услуг</w:t>
      </w:r>
      <w:r w:rsidRPr="00240DA9">
        <w:rPr>
          <w:rFonts w:ascii="Times New Roman" w:eastAsia="Times New Roman" w:hAnsi="Times New Roman"/>
          <w:iCs/>
          <w:sz w:val="28"/>
          <w:szCs w:val="28"/>
          <w:lang w:eastAsia="ru-RU"/>
        </w:rPr>
        <w:t xml:space="preserve"> по итогам года исполнены в размере 20 151,2 млн. рублей, или на 92,0 процента, что обусловлено заявительным характером субсидирования: количество семей, обратившихся за субсидией на оплату жилого помещения и коммунальных услуг, составило в 2023 году 493,4 тыс. семей (среднегодовое количество – 517,5 тыс. семей), или 72,0 процента от запланированного объема.</w:t>
      </w:r>
    </w:p>
    <w:p w14:paraId="589BB8DC" w14:textId="77777777" w:rsidR="006E6FBC" w:rsidRPr="006E6FBC" w:rsidRDefault="006E6FBC" w:rsidP="006E6FBC">
      <w:pPr>
        <w:widowControl w:val="0"/>
        <w:tabs>
          <w:tab w:val="left" w:pos="7655"/>
        </w:tabs>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b/>
          <w:i/>
          <w:sz w:val="28"/>
          <w:szCs w:val="28"/>
          <w:lang w:eastAsia="ru-RU"/>
        </w:rPr>
        <w:t>ПНО несоциального характера</w:t>
      </w:r>
      <w:r w:rsidRPr="006E6FBC">
        <w:rPr>
          <w:rFonts w:ascii="Times New Roman" w:eastAsia="Times New Roman" w:hAnsi="Times New Roman"/>
          <w:sz w:val="28"/>
          <w:szCs w:val="28"/>
          <w:lang w:eastAsia="ru-RU"/>
        </w:rPr>
        <w:t xml:space="preserve"> в отчетном периоде исполнены в полном объеме (3,2</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млн.</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рублей; на предоставление стипендий обучающимся, оказание материальной поддержки нуждающимся студентам, на</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организацию культурно-массовой, физкультурной, спортивной и</w:t>
      </w:r>
      <w:r w:rsidRPr="006E6FBC">
        <w:rPr>
          <w:rFonts w:ascii="Times New Roman" w:eastAsia="Times New Roman" w:hAnsi="Times New Roman"/>
          <w:sz w:val="28"/>
          <w:szCs w:val="28"/>
          <w:lang w:val="en-US" w:eastAsia="ru-RU"/>
        </w:rPr>
        <w:t> </w:t>
      </w:r>
      <w:r w:rsidRPr="006E6FBC">
        <w:rPr>
          <w:rFonts w:ascii="Times New Roman" w:eastAsia="Times New Roman" w:hAnsi="Times New Roman"/>
          <w:sz w:val="28"/>
          <w:szCs w:val="28"/>
          <w:lang w:eastAsia="ru-RU"/>
        </w:rPr>
        <w:t>оздоровительной работы со студентами</w:t>
      </w:r>
      <w:r w:rsidRPr="006E6FBC">
        <w:rPr>
          <w:rFonts w:ascii="Times New Roman" w:eastAsiaTheme="majorEastAsia" w:hAnsi="Times New Roman"/>
          <w:sz w:val="28"/>
          <w:szCs w:val="28"/>
          <w:vertAlign w:val="superscript"/>
          <w:lang w:eastAsia="ru-RU"/>
        </w:rPr>
        <w:footnoteReference w:id="105"/>
      </w:r>
      <w:r w:rsidRPr="006E6FBC">
        <w:rPr>
          <w:rFonts w:ascii="Times New Roman" w:eastAsia="Times New Roman" w:hAnsi="Times New Roman"/>
          <w:sz w:val="28"/>
          <w:szCs w:val="28"/>
          <w:lang w:eastAsia="ru-RU"/>
        </w:rPr>
        <w:t>).</w:t>
      </w:r>
    </w:p>
    <w:p w14:paraId="690FA796" w14:textId="77777777" w:rsidR="006E6FBC" w:rsidRPr="006E6FBC" w:rsidRDefault="006E6FBC" w:rsidP="006E6FBC">
      <w:pPr>
        <w:keepNext/>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lastRenderedPageBreak/>
        <w:t>5.2.</w:t>
      </w:r>
      <w:r w:rsidR="001F7201">
        <w:rPr>
          <w:rFonts w:ascii="Times New Roman" w:eastAsia="Times New Roman" w:hAnsi="Times New Roman"/>
          <w:sz w:val="28"/>
          <w:szCs w:val="28"/>
          <w:lang w:eastAsia="ru-RU"/>
        </w:rPr>
        <w:t>3</w:t>
      </w:r>
      <w:r w:rsidRPr="006E6FBC">
        <w:rPr>
          <w:rFonts w:ascii="Times New Roman" w:eastAsia="Times New Roman" w:hAnsi="Times New Roman"/>
          <w:sz w:val="28"/>
          <w:szCs w:val="28"/>
          <w:lang w:eastAsia="ru-RU"/>
        </w:rPr>
        <w:t>.</w:t>
      </w:r>
      <w:r w:rsidRPr="006E6FBC">
        <w:rPr>
          <w:rFonts w:ascii="Times New Roman" w:eastAsia="Times New Roman" w:hAnsi="Times New Roman"/>
          <w:b/>
          <w:sz w:val="28"/>
          <w:szCs w:val="28"/>
          <w:lang w:eastAsia="ru-RU"/>
        </w:rPr>
        <w:t xml:space="preserve"> Исполнение непрограммной части бюджета </w:t>
      </w:r>
      <w:r w:rsidRPr="006E6FBC">
        <w:rPr>
          <w:rFonts w:ascii="Times New Roman" w:eastAsia="Times New Roman" w:hAnsi="Times New Roman"/>
          <w:sz w:val="28"/>
          <w:szCs w:val="28"/>
          <w:lang w:eastAsia="ru-RU"/>
        </w:rPr>
        <w:t>в</w:t>
      </w:r>
      <w:r w:rsidRPr="006E6FBC">
        <w:rPr>
          <w:rFonts w:ascii="Times New Roman" w:eastAsia="Times New Roman" w:hAnsi="Times New Roman"/>
          <w:b/>
          <w:sz w:val="28"/>
          <w:szCs w:val="28"/>
          <w:lang w:eastAsia="ru-RU"/>
        </w:rPr>
        <w:t xml:space="preserve"> </w:t>
      </w:r>
      <w:r w:rsidRPr="006E6FBC">
        <w:rPr>
          <w:rFonts w:ascii="Times New Roman" w:eastAsia="Times New Roman" w:hAnsi="Times New Roman"/>
          <w:sz w:val="28"/>
          <w:szCs w:val="28"/>
          <w:lang w:eastAsia="ru-RU"/>
        </w:rPr>
        <w:t xml:space="preserve">2023 году составило 58,1 процента от показателя Закона о бюджете, 88,2 процента от уточненных бюджетных назначений; преимущественно обусловлено перераспределением в ходе исполнения бюджета города Москвы бюджетных ассигнований </w:t>
      </w:r>
      <w:r w:rsidRPr="006E6FBC">
        <w:rPr>
          <w:rFonts w:ascii="Times New Roman" w:eastAsia="Times New Roman" w:hAnsi="Times New Roman"/>
          <w:b/>
          <w:bCs/>
          <w:sz w:val="28"/>
          <w:szCs w:val="28"/>
          <w:lang w:eastAsia="ru-RU"/>
        </w:rPr>
        <w:t>из резервного фонда, предусмотренного в бюджете города Москвы,</w:t>
      </w:r>
      <w:r w:rsidRPr="006E6FBC">
        <w:rPr>
          <w:rFonts w:ascii="Times New Roman" w:eastAsia="Times New Roman" w:hAnsi="Times New Roman"/>
          <w:sz w:val="28"/>
          <w:szCs w:val="28"/>
          <w:lang w:eastAsia="ru-RU"/>
        </w:rPr>
        <w:t xml:space="preserve"> в объеме 207 689,8 млн. рублей.</w:t>
      </w:r>
    </w:p>
    <w:p w14:paraId="189D1344" w14:textId="77777777" w:rsidR="006E6FBC" w:rsidRPr="006E6FBC" w:rsidRDefault="006E6FBC" w:rsidP="006E6FBC">
      <w:pPr>
        <w:keepNext/>
        <w:widowControl w:val="0"/>
        <w:suppressAutoHyphens/>
        <w:spacing w:after="0" w:line="240" w:lineRule="auto"/>
        <w:ind w:firstLine="709"/>
        <w:contextualSpacing/>
        <w:jc w:val="both"/>
        <w:rPr>
          <w:rFonts w:ascii="Times New Roman" w:eastAsia="Times New Roman" w:hAnsi="Times New Roman"/>
          <w:sz w:val="10"/>
          <w:szCs w:val="10"/>
          <w:lang w:eastAsia="ru-RU"/>
        </w:rPr>
      </w:pPr>
    </w:p>
    <w:p w14:paraId="5CF8CF26" w14:textId="7B73A623" w:rsidR="006E6FBC" w:rsidRPr="006E6FBC" w:rsidRDefault="006E6FBC" w:rsidP="006E6FBC">
      <w:pPr>
        <w:widowControl w:val="0"/>
        <w:suppressAutoHyphens/>
        <w:spacing w:after="0" w:line="240" w:lineRule="auto"/>
        <w:jc w:val="center"/>
        <w:rPr>
          <w:rFonts w:ascii="Times New Roman" w:eastAsia="Times New Roman" w:hAnsi="Times New Roman"/>
          <w:b/>
          <w:sz w:val="24"/>
          <w:szCs w:val="28"/>
          <w:lang w:eastAsia="ru-RU"/>
        </w:rPr>
      </w:pPr>
      <w:r w:rsidRPr="006E6FBC">
        <w:rPr>
          <w:rFonts w:ascii="Times New Roman" w:eastAsia="Times New Roman" w:hAnsi="Times New Roman"/>
          <w:b/>
          <w:sz w:val="24"/>
          <w:szCs w:val="28"/>
          <w:lang w:eastAsia="ru-RU"/>
        </w:rPr>
        <w:t>Информация о предоставленных и</w:t>
      </w:r>
      <w:r w:rsidR="004D79C8">
        <w:rPr>
          <w:rFonts w:ascii="Times New Roman" w:eastAsia="Times New Roman" w:hAnsi="Times New Roman"/>
          <w:b/>
          <w:sz w:val="24"/>
          <w:szCs w:val="28"/>
          <w:lang w:eastAsia="ru-RU"/>
        </w:rPr>
        <w:t>з</w:t>
      </w:r>
      <w:r w:rsidRPr="006E6FBC">
        <w:rPr>
          <w:rFonts w:ascii="Times New Roman" w:eastAsia="Times New Roman" w:hAnsi="Times New Roman"/>
          <w:b/>
          <w:sz w:val="24"/>
          <w:szCs w:val="28"/>
          <w:lang w:eastAsia="ru-RU"/>
        </w:rPr>
        <w:t xml:space="preserve"> резервного фонда средств и их исполнении</w:t>
      </w:r>
    </w:p>
    <w:p w14:paraId="502FCE87" w14:textId="77777777" w:rsidR="00EF4438" w:rsidRDefault="00EF4438" w:rsidP="00AA761A">
      <w:pPr>
        <w:widowControl w:val="0"/>
        <w:suppressAutoHyphens/>
        <w:spacing w:after="0" w:line="240" w:lineRule="auto"/>
        <w:rPr>
          <w:rFonts w:ascii="Times New Roman" w:eastAsia="Times New Roman" w:hAnsi="Times New Roman"/>
          <w:sz w:val="24"/>
          <w:szCs w:val="28"/>
          <w:lang w:eastAsia="ru-RU"/>
        </w:rPr>
      </w:pPr>
      <w:r>
        <w:rPr>
          <w:noProof/>
          <w:lang w:eastAsia="ru-RU"/>
        </w:rPr>
        <w:drawing>
          <wp:inline distT="0" distB="0" distL="0" distR="0" wp14:anchorId="4616B8EB" wp14:editId="70C0D906">
            <wp:extent cx="5940425" cy="389318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893185"/>
                    </a:xfrm>
                    <a:prstGeom prst="rect">
                      <a:avLst/>
                    </a:prstGeom>
                  </pic:spPr>
                </pic:pic>
              </a:graphicData>
            </a:graphic>
          </wp:inline>
        </w:drawing>
      </w:r>
    </w:p>
    <w:p w14:paraId="325BA25A" w14:textId="77777777" w:rsidR="002D78CF" w:rsidRDefault="006E6FBC" w:rsidP="002D78CF">
      <w:pPr>
        <w:widowControl w:val="0"/>
        <w:suppressAutoHyphens/>
        <w:spacing w:after="0" w:line="240" w:lineRule="auto"/>
        <w:ind w:left="7797" w:firstLine="291"/>
        <w:jc w:val="center"/>
        <w:rPr>
          <w:rFonts w:ascii="Times New Roman" w:eastAsia="Times New Roman" w:hAnsi="Times New Roman"/>
          <w:sz w:val="24"/>
          <w:szCs w:val="28"/>
          <w:lang w:eastAsia="ru-RU"/>
        </w:rPr>
      </w:pPr>
      <w:r w:rsidRPr="006E6FBC">
        <w:rPr>
          <w:rFonts w:ascii="Times New Roman" w:eastAsia="Times New Roman" w:hAnsi="Times New Roman"/>
          <w:sz w:val="24"/>
          <w:szCs w:val="28"/>
          <w:lang w:eastAsia="ru-RU"/>
        </w:rPr>
        <w:t xml:space="preserve">Рисунок </w:t>
      </w:r>
      <w:r w:rsidR="00192482">
        <w:rPr>
          <w:rFonts w:ascii="Times New Roman" w:eastAsia="Times New Roman" w:hAnsi="Times New Roman"/>
          <w:sz w:val="24"/>
          <w:szCs w:val="28"/>
          <w:lang w:eastAsia="ru-RU"/>
        </w:rPr>
        <w:t>15</w:t>
      </w:r>
      <w:r w:rsidRPr="006E6FBC">
        <w:rPr>
          <w:rFonts w:ascii="Times New Roman" w:eastAsia="Times New Roman" w:hAnsi="Times New Roman"/>
          <w:sz w:val="24"/>
          <w:szCs w:val="28"/>
          <w:lang w:eastAsia="ru-RU"/>
        </w:rPr>
        <w:t>.</w:t>
      </w:r>
    </w:p>
    <w:p w14:paraId="51327FB5" w14:textId="77777777" w:rsidR="002D78CF" w:rsidRDefault="006E6FBC" w:rsidP="002D78CF">
      <w:pPr>
        <w:widowControl w:val="0"/>
        <w:suppressAutoHyphens/>
        <w:spacing w:after="0" w:line="240" w:lineRule="auto"/>
        <w:ind w:firstLine="709"/>
        <w:jc w:val="both"/>
        <w:rPr>
          <w:rFonts w:ascii="Times New Roman" w:eastAsia="Times New Roman" w:hAnsi="Times New Roman"/>
          <w:sz w:val="28"/>
          <w:szCs w:val="28"/>
          <w:lang w:eastAsia="ru-RU"/>
        </w:rPr>
      </w:pPr>
      <w:r w:rsidRPr="006E6FBC">
        <w:rPr>
          <w:rFonts w:ascii="Times New Roman" w:eastAsia="Times New Roman" w:hAnsi="Times New Roman"/>
          <w:sz w:val="28"/>
          <w:szCs w:val="28"/>
          <w:lang w:eastAsia="ru-RU"/>
        </w:rPr>
        <w:t>Средства, предоставленные из резервного фонда, исполнены в размере 183 596,6 млн. рублей, или 88,4 процента от перераспределенных средств.</w:t>
      </w:r>
    </w:p>
    <w:p w14:paraId="6955B0A1" w14:textId="302D340C" w:rsidR="006E6FBC" w:rsidRPr="002D78CF" w:rsidRDefault="006E6FBC" w:rsidP="002D78CF">
      <w:pPr>
        <w:widowControl w:val="0"/>
        <w:suppressAutoHyphens/>
        <w:spacing w:after="0" w:line="240" w:lineRule="auto"/>
        <w:ind w:firstLine="709"/>
        <w:jc w:val="both"/>
        <w:rPr>
          <w:rFonts w:ascii="Times New Roman" w:eastAsia="Times New Roman" w:hAnsi="Times New Roman"/>
          <w:sz w:val="24"/>
          <w:szCs w:val="28"/>
          <w:lang w:eastAsia="ru-RU"/>
        </w:rPr>
      </w:pPr>
      <w:r w:rsidRPr="006E6FBC">
        <w:rPr>
          <w:rFonts w:ascii="Times New Roman" w:eastAsia="Times New Roman" w:hAnsi="Times New Roman"/>
          <w:sz w:val="28"/>
          <w:szCs w:val="28"/>
          <w:lang w:eastAsia="ru-RU"/>
        </w:rPr>
        <w:t>Отдельными ГРБС исполнение средств резервного фонда составило менее 50,0 процента, из них в целом отсутствовало исполнение средств, предоставленных департаментам по делам гражданской обороны, чрезвычайным ситуациям и пожарной безопасности</w:t>
      </w:r>
      <w:r w:rsidRPr="006E6FBC">
        <w:rPr>
          <w:rFonts w:ascii="Times New Roman" w:eastAsiaTheme="majorEastAsia" w:hAnsi="Times New Roman"/>
          <w:sz w:val="24"/>
          <w:szCs w:val="28"/>
          <w:vertAlign w:val="superscript"/>
          <w:lang w:eastAsia="ru-RU"/>
        </w:rPr>
        <w:footnoteReference w:id="106"/>
      </w:r>
      <w:r w:rsidRPr="006E6FBC">
        <w:rPr>
          <w:rFonts w:ascii="Times New Roman" w:eastAsia="Times New Roman" w:hAnsi="Times New Roman"/>
          <w:sz w:val="28"/>
          <w:szCs w:val="28"/>
          <w:lang w:eastAsia="ru-RU"/>
        </w:rPr>
        <w:t>, жилищно-коммунального хозяйства города Москвы</w:t>
      </w:r>
      <w:r w:rsidRPr="006E6FBC">
        <w:rPr>
          <w:rFonts w:ascii="Times New Roman" w:eastAsiaTheme="majorEastAsia" w:hAnsi="Times New Roman"/>
          <w:sz w:val="24"/>
          <w:szCs w:val="28"/>
          <w:vertAlign w:val="superscript"/>
          <w:lang w:eastAsia="ru-RU"/>
        </w:rPr>
        <w:footnoteReference w:id="107"/>
      </w:r>
      <w:r w:rsidRPr="006E6FBC">
        <w:rPr>
          <w:rFonts w:ascii="Times New Roman" w:eastAsia="Times New Roman" w:hAnsi="Times New Roman"/>
          <w:sz w:val="28"/>
          <w:szCs w:val="28"/>
          <w:lang w:eastAsia="ru-RU"/>
        </w:rPr>
        <w:t xml:space="preserve">, префектуре Северного </w:t>
      </w:r>
      <w:r w:rsidRPr="006E6FBC">
        <w:rPr>
          <w:rFonts w:ascii="Times New Roman" w:eastAsia="Times New Roman" w:hAnsi="Times New Roman"/>
          <w:sz w:val="28"/>
          <w:szCs w:val="28"/>
          <w:lang w:eastAsia="ru-RU"/>
        </w:rPr>
        <w:lastRenderedPageBreak/>
        <w:t>административного округа города Москвы</w:t>
      </w:r>
      <w:r w:rsidRPr="006E6FBC">
        <w:rPr>
          <w:rFonts w:ascii="Times New Roman" w:eastAsiaTheme="majorEastAsia" w:hAnsi="Times New Roman"/>
          <w:sz w:val="24"/>
          <w:szCs w:val="28"/>
          <w:vertAlign w:val="superscript"/>
          <w:lang w:eastAsia="ru-RU"/>
        </w:rPr>
        <w:footnoteReference w:id="108"/>
      </w:r>
      <w:r w:rsidRPr="006E6FBC">
        <w:rPr>
          <w:rFonts w:ascii="Times New Roman" w:eastAsia="Times New Roman" w:hAnsi="Times New Roman"/>
          <w:sz w:val="28"/>
          <w:szCs w:val="28"/>
          <w:lang w:eastAsia="ru-RU"/>
        </w:rPr>
        <w:t>.</w:t>
      </w:r>
    </w:p>
    <w:p w14:paraId="76C41F7A" w14:textId="77777777" w:rsidR="001A2EDE" w:rsidRPr="001A2EDE" w:rsidRDefault="00FB1207" w:rsidP="00FB1207">
      <w:pPr>
        <w:widowControl w:val="0"/>
        <w:pBdr>
          <w:bottom w:val="single" w:sz="6" w:space="1" w:color="FFFFFF"/>
        </w:pBdr>
        <w:suppressAutoHyphens/>
        <w:spacing w:after="0" w:line="240" w:lineRule="auto"/>
        <w:ind w:firstLine="709"/>
        <w:contextualSpacing/>
        <w:jc w:val="both"/>
        <w:rPr>
          <w:rFonts w:ascii="Times New Roman" w:hAnsi="Times New Roman"/>
          <w:color w:val="000000" w:themeColor="text1"/>
          <w:sz w:val="28"/>
          <w:szCs w:val="28"/>
        </w:rPr>
      </w:pPr>
      <w:r w:rsidRPr="001F7201">
        <w:rPr>
          <w:rFonts w:ascii="Times New Roman" w:eastAsia="Times New Roman" w:hAnsi="Times New Roman"/>
          <w:sz w:val="28"/>
          <w:szCs w:val="28"/>
          <w:lang w:eastAsia="ru-RU"/>
        </w:rPr>
        <w:t>5.2.</w:t>
      </w:r>
      <w:r w:rsidR="00E9511F" w:rsidRPr="001F7201">
        <w:rPr>
          <w:rFonts w:ascii="Times New Roman" w:eastAsia="Times New Roman" w:hAnsi="Times New Roman"/>
          <w:sz w:val="28"/>
          <w:szCs w:val="28"/>
          <w:lang w:eastAsia="ru-RU"/>
        </w:rPr>
        <w:t>4</w:t>
      </w:r>
      <w:r w:rsidRPr="001F7201">
        <w:rPr>
          <w:rFonts w:ascii="Times New Roman" w:eastAsia="Times New Roman" w:hAnsi="Times New Roman"/>
          <w:sz w:val="28"/>
          <w:szCs w:val="28"/>
          <w:lang w:eastAsia="ru-RU"/>
        </w:rPr>
        <w:t>. </w:t>
      </w:r>
      <w:r w:rsidR="001A2EDE" w:rsidRPr="001F7201">
        <w:rPr>
          <w:rFonts w:ascii="Times New Roman" w:hAnsi="Times New Roman"/>
          <w:sz w:val="28"/>
          <w:szCs w:val="28"/>
        </w:rPr>
        <w:t>В</w:t>
      </w:r>
      <w:r w:rsidR="001A2EDE" w:rsidRPr="001A2EDE">
        <w:rPr>
          <w:rFonts w:ascii="Times New Roman" w:hAnsi="Times New Roman"/>
          <w:sz w:val="28"/>
          <w:szCs w:val="28"/>
        </w:rPr>
        <w:t xml:space="preserve"> разрезе </w:t>
      </w:r>
      <w:r w:rsidR="001A2EDE" w:rsidRPr="001A2EDE">
        <w:rPr>
          <w:rFonts w:ascii="Times New Roman" w:hAnsi="Times New Roman"/>
          <w:b/>
          <w:sz w:val="28"/>
          <w:szCs w:val="28"/>
        </w:rPr>
        <w:t>ведомственной структуры исполнение расходной части бюджета в 2023 году</w:t>
      </w:r>
      <w:r w:rsidR="001A2EDE" w:rsidRPr="001A2EDE">
        <w:rPr>
          <w:rStyle w:val="ae"/>
          <w:rFonts w:ascii="Times New Roman" w:hAnsi="Times New Roman"/>
          <w:sz w:val="28"/>
          <w:szCs w:val="28"/>
        </w:rPr>
        <w:footnoteReference w:id="109"/>
      </w:r>
      <w:r w:rsidR="001A2EDE" w:rsidRPr="001A2EDE">
        <w:rPr>
          <w:rFonts w:ascii="Times New Roman" w:hAnsi="Times New Roman"/>
          <w:sz w:val="28"/>
          <w:szCs w:val="28"/>
        </w:rPr>
        <w:t xml:space="preserve"> </w:t>
      </w:r>
      <w:r w:rsidR="001A2EDE" w:rsidRPr="001A2EDE">
        <w:rPr>
          <w:rFonts w:ascii="Times New Roman" w:hAnsi="Times New Roman"/>
          <w:color w:val="000000" w:themeColor="text1"/>
          <w:sz w:val="28"/>
          <w:szCs w:val="28"/>
        </w:rPr>
        <w:t>осуществлялось 60 ГРБС.</w:t>
      </w:r>
    </w:p>
    <w:p w14:paraId="5CF878B7" w14:textId="77777777" w:rsidR="001A2EDE" w:rsidRDefault="001A2EDE" w:rsidP="00FB1207">
      <w:pPr>
        <w:keepNext/>
        <w:widowControl w:val="0"/>
        <w:spacing w:after="0" w:line="240" w:lineRule="auto"/>
        <w:ind w:firstLine="709"/>
        <w:contextualSpacing/>
        <w:jc w:val="both"/>
        <w:rPr>
          <w:rFonts w:ascii="Times New Roman" w:hAnsi="Times New Roman"/>
          <w:color w:val="000000" w:themeColor="text1"/>
          <w:sz w:val="28"/>
          <w:szCs w:val="28"/>
        </w:rPr>
      </w:pPr>
      <w:r w:rsidRPr="001A2EDE">
        <w:rPr>
          <w:rFonts w:ascii="Times New Roman" w:hAnsi="Times New Roman"/>
          <w:color w:val="000000" w:themeColor="text1"/>
          <w:sz w:val="28"/>
          <w:szCs w:val="28"/>
        </w:rPr>
        <w:t xml:space="preserve">а) Информация о внесении изменений в ходе исполнения бюджета города Москвы в показатели, утвержденные Законом о бюджете, в разрезе ГРБС представлена на рисунке </w:t>
      </w:r>
      <w:r w:rsidR="006D7518">
        <w:rPr>
          <w:rFonts w:ascii="Times New Roman" w:hAnsi="Times New Roman"/>
          <w:color w:val="000000" w:themeColor="text1"/>
          <w:sz w:val="28"/>
          <w:szCs w:val="28"/>
        </w:rPr>
        <w:t>16</w:t>
      </w:r>
      <w:r w:rsidRPr="001A2EDE">
        <w:rPr>
          <w:rFonts w:ascii="Times New Roman" w:hAnsi="Times New Roman"/>
          <w:color w:val="000000" w:themeColor="text1"/>
          <w:sz w:val="28"/>
          <w:szCs w:val="28"/>
        </w:rPr>
        <w:t>.</w:t>
      </w:r>
    </w:p>
    <w:p w14:paraId="433BE5D0" w14:textId="77777777" w:rsidR="00192482" w:rsidRPr="00192482" w:rsidRDefault="00192482" w:rsidP="00FB1207">
      <w:pPr>
        <w:keepNext/>
        <w:widowControl w:val="0"/>
        <w:spacing w:after="0" w:line="240" w:lineRule="auto"/>
        <w:ind w:firstLine="709"/>
        <w:contextualSpacing/>
        <w:jc w:val="both"/>
        <w:rPr>
          <w:rFonts w:ascii="Times New Roman" w:hAnsi="Times New Roman"/>
          <w:color w:val="000000" w:themeColor="text1"/>
          <w:sz w:val="10"/>
          <w:szCs w:val="10"/>
        </w:rPr>
      </w:pPr>
    </w:p>
    <w:p w14:paraId="6BEC3487" w14:textId="77777777" w:rsidR="008F347A" w:rsidRPr="001A2EDE" w:rsidRDefault="008F347A" w:rsidP="00013199">
      <w:pPr>
        <w:keepNext/>
        <w:widowControl w:val="0"/>
        <w:spacing w:after="0" w:line="240" w:lineRule="auto"/>
        <w:contextualSpacing/>
        <w:jc w:val="both"/>
        <w:rPr>
          <w:rFonts w:ascii="Times New Roman" w:hAnsi="Times New Roman"/>
          <w:color w:val="000000" w:themeColor="text1"/>
          <w:sz w:val="28"/>
          <w:szCs w:val="28"/>
        </w:rPr>
      </w:pPr>
      <w:r>
        <w:rPr>
          <w:noProof/>
          <w:lang w:eastAsia="ru-RU"/>
        </w:rPr>
        <w:drawing>
          <wp:inline distT="0" distB="0" distL="0" distR="0" wp14:anchorId="3152AA3A" wp14:editId="51C9CD58">
            <wp:extent cx="5936884" cy="3502856"/>
            <wp:effectExtent l="0" t="0" r="698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29530"/>
                    <a:stretch/>
                  </pic:blipFill>
                  <pic:spPr bwMode="auto">
                    <a:xfrm>
                      <a:off x="0" y="0"/>
                      <a:ext cx="5990609" cy="3534555"/>
                    </a:xfrm>
                    <a:prstGeom prst="rect">
                      <a:avLst/>
                    </a:prstGeom>
                    <a:ln>
                      <a:noFill/>
                    </a:ln>
                    <a:extLst>
                      <a:ext uri="{53640926-AAD7-44D8-BBD7-CCE9431645EC}">
                        <a14:shadowObscured xmlns:a14="http://schemas.microsoft.com/office/drawing/2010/main"/>
                      </a:ext>
                    </a:extLst>
                  </pic:spPr>
                </pic:pic>
              </a:graphicData>
            </a:graphic>
          </wp:inline>
        </w:drawing>
      </w:r>
    </w:p>
    <w:p w14:paraId="5FA80252" w14:textId="77777777" w:rsidR="001A2EDE" w:rsidRPr="00192482" w:rsidRDefault="001A2EDE" w:rsidP="00013199">
      <w:pPr>
        <w:pStyle w:val="ac"/>
        <w:widowControl w:val="0"/>
        <w:spacing w:after="0" w:line="240" w:lineRule="auto"/>
        <w:contextualSpacing/>
        <w:jc w:val="right"/>
        <w:rPr>
          <w:rFonts w:ascii="Times New Roman" w:hAnsi="Times New Roman"/>
          <w:spacing w:val="-2"/>
          <w:sz w:val="24"/>
          <w:szCs w:val="24"/>
        </w:rPr>
      </w:pPr>
      <w:r w:rsidRPr="00192482">
        <w:rPr>
          <w:rFonts w:ascii="Times New Roman" w:hAnsi="Times New Roman"/>
          <w:spacing w:val="-2"/>
          <w:sz w:val="24"/>
          <w:szCs w:val="24"/>
        </w:rPr>
        <w:t>Рисунок</w:t>
      </w:r>
      <w:r w:rsidR="00192482" w:rsidRPr="00192482">
        <w:rPr>
          <w:rFonts w:ascii="Times New Roman" w:hAnsi="Times New Roman"/>
          <w:spacing w:val="-2"/>
          <w:sz w:val="24"/>
          <w:szCs w:val="24"/>
        </w:rPr>
        <w:t xml:space="preserve"> 16</w:t>
      </w:r>
      <w:r w:rsidRPr="00192482">
        <w:rPr>
          <w:rStyle w:val="ae"/>
          <w:rFonts w:ascii="Times New Roman" w:hAnsi="Times New Roman"/>
          <w:spacing w:val="-5"/>
          <w:sz w:val="24"/>
          <w:szCs w:val="24"/>
        </w:rPr>
        <w:footnoteReference w:id="110"/>
      </w:r>
      <w:r w:rsidRPr="00192482">
        <w:rPr>
          <w:rFonts w:ascii="Times New Roman" w:hAnsi="Times New Roman"/>
          <w:spacing w:val="-2"/>
          <w:sz w:val="24"/>
          <w:szCs w:val="24"/>
        </w:rPr>
        <w:t>.</w:t>
      </w:r>
    </w:p>
    <w:p w14:paraId="4B6DF78E" w14:textId="77777777" w:rsidR="001A2EDE" w:rsidRPr="001A2EDE" w:rsidRDefault="001A2EDE" w:rsidP="00FB1207">
      <w:pPr>
        <w:pStyle w:val="ac"/>
        <w:widowControl w:val="0"/>
        <w:spacing w:after="0" w:line="240" w:lineRule="auto"/>
        <w:contextualSpacing/>
        <w:rPr>
          <w:rFonts w:ascii="Times New Roman" w:hAnsi="Times New Roman"/>
          <w:color w:val="000000" w:themeColor="text1"/>
          <w:sz w:val="10"/>
          <w:szCs w:val="10"/>
        </w:rPr>
      </w:pPr>
    </w:p>
    <w:p w14:paraId="54BECE6A" w14:textId="77777777" w:rsidR="001A2EDE" w:rsidRPr="001A2EDE" w:rsidRDefault="001A2EDE" w:rsidP="00FB1207">
      <w:pPr>
        <w:spacing w:after="0" w:line="240" w:lineRule="auto"/>
        <w:ind w:firstLine="709"/>
        <w:contextualSpacing/>
        <w:jc w:val="both"/>
        <w:rPr>
          <w:rFonts w:ascii="Times New Roman" w:hAnsi="Times New Roman"/>
          <w:color w:val="000000" w:themeColor="text1"/>
          <w:sz w:val="28"/>
          <w:szCs w:val="28"/>
        </w:rPr>
      </w:pPr>
      <w:r w:rsidRPr="001A2EDE">
        <w:rPr>
          <w:rFonts w:ascii="Times New Roman" w:hAnsi="Times New Roman"/>
          <w:color w:val="000000" w:themeColor="text1"/>
          <w:sz w:val="28"/>
          <w:szCs w:val="28"/>
        </w:rPr>
        <w:t xml:space="preserve">Изменение плановых бюджетных ассигнований в сторону увеличения преимущественно обусловлено </w:t>
      </w:r>
      <w:r w:rsidRPr="001A2EDE">
        <w:rPr>
          <w:rFonts w:ascii="Times New Roman" w:hAnsi="Times New Roman"/>
          <w:color w:val="000000"/>
          <w:sz w:val="28"/>
          <w:szCs w:val="28"/>
        </w:rPr>
        <w:t xml:space="preserve">увеличением объема и темпов строительства объектов жилого назначения для </w:t>
      </w:r>
      <w:r w:rsidR="005316F5">
        <w:rPr>
          <w:rFonts w:ascii="Times New Roman" w:hAnsi="Times New Roman"/>
          <w:color w:val="000000"/>
          <w:sz w:val="28"/>
          <w:szCs w:val="28"/>
        </w:rPr>
        <w:t>выполнения</w:t>
      </w:r>
      <w:r w:rsidRPr="001A2EDE">
        <w:rPr>
          <w:rFonts w:ascii="Times New Roman" w:hAnsi="Times New Roman"/>
          <w:color w:val="000000"/>
          <w:sz w:val="28"/>
          <w:szCs w:val="28"/>
        </w:rPr>
        <w:t xml:space="preserve"> Программы реновации с учетом включения новых площадок строительства, реализацией мероприятий по капитальному ремонту объектов здравоохранения</w:t>
      </w:r>
      <w:r w:rsidRPr="001A2EDE">
        <w:rPr>
          <w:rStyle w:val="ae"/>
          <w:rFonts w:ascii="Times New Roman" w:eastAsiaTheme="majorEastAsia" w:hAnsi="Times New Roman"/>
          <w:color w:val="000000"/>
          <w:sz w:val="28"/>
          <w:szCs w:val="28"/>
        </w:rPr>
        <w:footnoteReference w:id="111"/>
      </w:r>
      <w:r w:rsidRPr="001A2EDE">
        <w:rPr>
          <w:rFonts w:ascii="Times New Roman" w:hAnsi="Times New Roman"/>
          <w:color w:val="000000"/>
          <w:sz w:val="28"/>
          <w:szCs w:val="28"/>
        </w:rPr>
        <w:t xml:space="preserve"> и зданий общеобразовательных организаций, включая благоустройство прилегающих </w:t>
      </w:r>
      <w:r w:rsidRPr="001A2EDE">
        <w:rPr>
          <w:rFonts w:ascii="Times New Roman" w:hAnsi="Times New Roman"/>
          <w:color w:val="000000"/>
          <w:sz w:val="28"/>
          <w:szCs w:val="28"/>
        </w:rPr>
        <w:lastRenderedPageBreak/>
        <w:t xml:space="preserve">территорий; </w:t>
      </w:r>
      <w:r w:rsidRPr="001A2EDE">
        <w:rPr>
          <w:rFonts w:ascii="Times New Roman" w:hAnsi="Times New Roman"/>
          <w:color w:val="000000" w:themeColor="text1"/>
          <w:sz w:val="28"/>
          <w:szCs w:val="28"/>
        </w:rPr>
        <w:t>в сторону сокращения (без учета перераспределения средств из резервного фонда)</w:t>
      </w:r>
      <w:r w:rsidR="005316F5">
        <w:rPr>
          <w:rFonts w:ascii="Times New Roman" w:hAnsi="Times New Roman"/>
          <w:color w:val="000000" w:themeColor="text1"/>
          <w:sz w:val="28"/>
          <w:szCs w:val="28"/>
        </w:rPr>
        <w:t xml:space="preserve"> –</w:t>
      </w:r>
      <w:r w:rsidRPr="001A2EDE">
        <w:rPr>
          <w:rFonts w:ascii="Times New Roman" w:hAnsi="Times New Roman"/>
          <w:color w:val="000000" w:themeColor="text1"/>
          <w:sz w:val="28"/>
          <w:szCs w:val="28"/>
        </w:rPr>
        <w:t xml:space="preserve"> обусловлено перераспределением департаментами: образования и науки, здравоохранения бюджетных ассигнований на вышеуказанные мероприятия; территориальных органов исполнительной власти – на развитие районов; экономической политики и развития города Москвы – перераспределением средств, предусмотренных на реализацию мероприятий по осуществлению капитальных вложений, не включенны</w:t>
      </w:r>
      <w:r w:rsidR="005316F5">
        <w:rPr>
          <w:rFonts w:ascii="Times New Roman" w:hAnsi="Times New Roman"/>
          <w:color w:val="000000" w:themeColor="text1"/>
          <w:sz w:val="28"/>
          <w:szCs w:val="28"/>
        </w:rPr>
        <w:t>х</w:t>
      </w:r>
      <w:r w:rsidRPr="001A2EDE">
        <w:rPr>
          <w:rFonts w:ascii="Times New Roman" w:hAnsi="Times New Roman"/>
          <w:color w:val="000000" w:themeColor="text1"/>
          <w:sz w:val="28"/>
          <w:szCs w:val="28"/>
        </w:rPr>
        <w:t xml:space="preserve"> в госпрограммы, по органам исполнительной власти города Москвы </w:t>
      </w:r>
      <w:r w:rsidR="005316F5">
        <w:rPr>
          <w:rFonts w:ascii="Times New Roman" w:hAnsi="Times New Roman"/>
          <w:color w:val="000000" w:themeColor="text1"/>
          <w:sz w:val="28"/>
          <w:szCs w:val="28"/>
        </w:rPr>
        <w:t xml:space="preserve">– </w:t>
      </w:r>
      <w:r w:rsidRPr="001A2EDE">
        <w:rPr>
          <w:rFonts w:ascii="Times New Roman" w:hAnsi="Times New Roman"/>
          <w:color w:val="000000" w:themeColor="text1"/>
          <w:sz w:val="28"/>
          <w:szCs w:val="28"/>
        </w:rPr>
        <w:t>на финансирование мероприятий госпрограмм.</w:t>
      </w:r>
    </w:p>
    <w:p w14:paraId="37018B74" w14:textId="77777777" w:rsidR="001A2EDE" w:rsidRPr="001A2EDE" w:rsidRDefault="001A2EDE" w:rsidP="00FB1207">
      <w:pPr>
        <w:pStyle w:val="ac"/>
        <w:widowControl w:val="0"/>
        <w:spacing w:after="0" w:line="240" w:lineRule="auto"/>
        <w:ind w:firstLine="709"/>
        <w:contextualSpacing/>
        <w:jc w:val="both"/>
        <w:rPr>
          <w:rFonts w:ascii="Times New Roman" w:hAnsi="Times New Roman"/>
          <w:sz w:val="28"/>
          <w:szCs w:val="28"/>
        </w:rPr>
      </w:pPr>
      <w:r w:rsidRPr="001A2EDE">
        <w:rPr>
          <w:rFonts w:ascii="Times New Roman" w:hAnsi="Times New Roman"/>
          <w:color w:val="000000" w:themeColor="text1"/>
          <w:sz w:val="28"/>
          <w:szCs w:val="28"/>
        </w:rPr>
        <w:t>б)</w:t>
      </w:r>
      <w:r w:rsidRPr="001A2EDE">
        <w:rPr>
          <w:rFonts w:ascii="Times New Roman" w:eastAsiaTheme="majorEastAsia" w:hAnsi="Times New Roman"/>
          <w:sz w:val="28"/>
          <w:szCs w:val="28"/>
        </w:rPr>
        <w:t xml:space="preserve"> В 2023 году </w:t>
      </w:r>
      <w:r w:rsidRPr="001A2EDE">
        <w:rPr>
          <w:rFonts w:ascii="Times New Roman" w:hAnsi="Times New Roman"/>
          <w:color w:val="000000" w:themeColor="text1"/>
          <w:sz w:val="28"/>
          <w:szCs w:val="28"/>
        </w:rPr>
        <w:t xml:space="preserve">исполнение ГРБС расходной части бюджета варьировалось от 61,5 до 99,9 процента от уточненных бюджетных назначений, в том числе по </w:t>
      </w:r>
      <w:r w:rsidRPr="001A2EDE">
        <w:rPr>
          <w:rFonts w:ascii="Times New Roman" w:hAnsi="Times New Roman"/>
          <w:sz w:val="28"/>
          <w:szCs w:val="28"/>
        </w:rPr>
        <w:t>10 ГРБС – менее 90,0 процента</w:t>
      </w:r>
      <w:r w:rsidRPr="001A2EDE">
        <w:rPr>
          <w:rStyle w:val="ae"/>
          <w:rFonts w:ascii="Times New Roman" w:hAnsi="Times New Roman"/>
          <w:sz w:val="28"/>
          <w:szCs w:val="28"/>
        </w:rPr>
        <w:footnoteReference w:id="112"/>
      </w:r>
      <w:r w:rsidRPr="001A2EDE">
        <w:rPr>
          <w:rFonts w:ascii="Times New Roman" w:hAnsi="Times New Roman"/>
          <w:sz w:val="28"/>
          <w:szCs w:val="28"/>
        </w:rPr>
        <w:t>, по 50 ГРБС – свыше 90,0 процента.</w:t>
      </w:r>
    </w:p>
    <w:p w14:paraId="514FBDE7" w14:textId="77777777" w:rsidR="001A2EDE" w:rsidRPr="001A2EDE" w:rsidRDefault="001A2EDE" w:rsidP="00FB1207">
      <w:pPr>
        <w:pStyle w:val="ac"/>
        <w:widowControl w:val="0"/>
        <w:spacing w:after="0" w:line="240" w:lineRule="auto"/>
        <w:ind w:firstLine="709"/>
        <w:contextualSpacing/>
        <w:jc w:val="both"/>
        <w:rPr>
          <w:rFonts w:ascii="Times New Roman" w:hAnsi="Times New Roman"/>
          <w:color w:val="000000" w:themeColor="text1"/>
          <w:sz w:val="10"/>
          <w:szCs w:val="10"/>
          <w:highlight w:val="yellow"/>
        </w:rPr>
      </w:pPr>
    </w:p>
    <w:p w14:paraId="7B351BCF" w14:textId="77777777" w:rsidR="001A2EDE" w:rsidRPr="001A2EDE" w:rsidRDefault="001A2EDE" w:rsidP="00FB1207">
      <w:pPr>
        <w:pStyle w:val="ac"/>
        <w:widowControl w:val="0"/>
        <w:spacing w:after="0" w:line="240" w:lineRule="auto"/>
        <w:contextualSpacing/>
        <w:jc w:val="center"/>
        <w:rPr>
          <w:rFonts w:ascii="Times New Roman" w:hAnsi="Times New Roman"/>
          <w:color w:val="000000" w:themeColor="text1"/>
          <w:sz w:val="28"/>
          <w:szCs w:val="28"/>
          <w:highlight w:val="yellow"/>
        </w:rPr>
      </w:pPr>
      <w:r w:rsidRPr="001A2EDE">
        <w:rPr>
          <w:rFonts w:ascii="Times New Roman" w:hAnsi="Times New Roman"/>
          <w:noProof/>
          <w:lang w:eastAsia="ru-RU"/>
        </w:rPr>
        <w:drawing>
          <wp:inline distT="0" distB="0" distL="0" distR="0" wp14:anchorId="37480D99" wp14:editId="13A19C0C">
            <wp:extent cx="5856416" cy="2025748"/>
            <wp:effectExtent l="0" t="0" r="0" b="0"/>
            <wp:docPr id="33" name="Рисунок 33" descr="C:\Users\Sergienko_AS\Downloads\цкуцкцукц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gienko_AS\Downloads\цкуцкцукцу.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72237" cy="2031221"/>
                    </a:xfrm>
                    <a:prstGeom prst="rect">
                      <a:avLst/>
                    </a:prstGeom>
                    <a:noFill/>
                    <a:ln>
                      <a:noFill/>
                    </a:ln>
                  </pic:spPr>
                </pic:pic>
              </a:graphicData>
            </a:graphic>
          </wp:inline>
        </w:drawing>
      </w:r>
    </w:p>
    <w:p w14:paraId="3F78CCAF" w14:textId="77777777" w:rsidR="001A2EDE" w:rsidRPr="00192482" w:rsidRDefault="001A2EDE" w:rsidP="00FB1207">
      <w:pPr>
        <w:widowControl w:val="0"/>
        <w:tabs>
          <w:tab w:val="left" w:pos="7088"/>
        </w:tabs>
        <w:spacing w:after="0" w:line="240" w:lineRule="auto"/>
        <w:ind w:right="140" w:firstLine="709"/>
        <w:contextualSpacing/>
        <w:jc w:val="right"/>
        <w:rPr>
          <w:rFonts w:ascii="Times New Roman" w:hAnsi="Times New Roman"/>
          <w:spacing w:val="-2"/>
          <w:sz w:val="24"/>
          <w:szCs w:val="24"/>
        </w:rPr>
      </w:pPr>
      <w:r w:rsidRPr="00192482">
        <w:rPr>
          <w:rFonts w:ascii="Times New Roman" w:hAnsi="Times New Roman"/>
          <w:spacing w:val="-2"/>
          <w:sz w:val="24"/>
          <w:szCs w:val="24"/>
        </w:rPr>
        <w:t>Рисунок</w:t>
      </w:r>
      <w:r w:rsidR="00192482" w:rsidRPr="00192482">
        <w:rPr>
          <w:rFonts w:ascii="Times New Roman" w:hAnsi="Times New Roman"/>
          <w:spacing w:val="-2"/>
          <w:sz w:val="24"/>
          <w:szCs w:val="24"/>
        </w:rPr>
        <w:t xml:space="preserve"> 17</w:t>
      </w:r>
      <w:r w:rsidRPr="00192482">
        <w:rPr>
          <w:rStyle w:val="ae"/>
          <w:rFonts w:ascii="Times New Roman" w:hAnsi="Times New Roman"/>
          <w:spacing w:val="-5"/>
          <w:sz w:val="24"/>
          <w:szCs w:val="24"/>
        </w:rPr>
        <w:footnoteReference w:id="113"/>
      </w:r>
      <w:r w:rsidRPr="00192482">
        <w:rPr>
          <w:rFonts w:ascii="Times New Roman" w:hAnsi="Times New Roman"/>
          <w:spacing w:val="-2"/>
          <w:sz w:val="24"/>
          <w:szCs w:val="24"/>
        </w:rPr>
        <w:t>.</w:t>
      </w:r>
    </w:p>
    <w:p w14:paraId="1851326A" w14:textId="77777777" w:rsidR="00192482" w:rsidRPr="00192482" w:rsidRDefault="00192482" w:rsidP="00FB1207">
      <w:pPr>
        <w:widowControl w:val="0"/>
        <w:tabs>
          <w:tab w:val="left" w:pos="7088"/>
        </w:tabs>
        <w:spacing w:after="0" w:line="240" w:lineRule="auto"/>
        <w:ind w:right="140" w:firstLine="709"/>
        <w:contextualSpacing/>
        <w:jc w:val="right"/>
        <w:rPr>
          <w:rFonts w:ascii="Times New Roman" w:hAnsi="Times New Roman"/>
          <w:spacing w:val="-2"/>
          <w:sz w:val="10"/>
          <w:szCs w:val="10"/>
        </w:rPr>
      </w:pPr>
    </w:p>
    <w:p w14:paraId="7E07C201" w14:textId="326E8282" w:rsidR="001A2EDE" w:rsidRPr="001A2EDE" w:rsidRDefault="006D7A14" w:rsidP="00FB1207">
      <w:pPr>
        <w:spacing w:after="0" w:line="240" w:lineRule="auto"/>
        <w:ind w:firstLine="709"/>
        <w:contextualSpacing/>
        <w:jc w:val="both"/>
        <w:rPr>
          <w:rFonts w:ascii="Times New Roman" w:hAnsi="Times New Roman"/>
          <w:color w:val="000000" w:themeColor="text1"/>
          <w:sz w:val="28"/>
          <w:szCs w:val="28"/>
        </w:rPr>
      </w:pPr>
      <w:r>
        <w:rPr>
          <w:rFonts w:ascii="Times New Roman" w:hAnsi="Times New Roman"/>
          <w:sz w:val="28"/>
          <w:szCs w:val="28"/>
        </w:rPr>
        <w:t xml:space="preserve">Отмечено </w:t>
      </w:r>
      <w:r w:rsidR="001A2EDE" w:rsidRPr="001A2EDE">
        <w:rPr>
          <w:rFonts w:ascii="Times New Roman" w:hAnsi="Times New Roman"/>
          <w:sz w:val="28"/>
          <w:szCs w:val="28"/>
        </w:rPr>
        <w:t>низкое исполнение программной части бюджета 39 ГРБС (в</w:t>
      </w:r>
      <w:r w:rsidR="00013199">
        <w:rPr>
          <w:rFonts w:ascii="Times New Roman" w:hAnsi="Times New Roman"/>
          <w:sz w:val="28"/>
          <w:szCs w:val="28"/>
        </w:rPr>
        <w:t> </w:t>
      </w:r>
      <w:r w:rsidR="001A2EDE" w:rsidRPr="001A2EDE">
        <w:rPr>
          <w:rFonts w:ascii="Times New Roman" w:hAnsi="Times New Roman"/>
          <w:sz w:val="28"/>
          <w:szCs w:val="28"/>
        </w:rPr>
        <w:t>части подпрограмм госпрограмм). Кроме того, п</w:t>
      </w:r>
      <w:r w:rsidR="001A2EDE" w:rsidRPr="001A2EDE">
        <w:rPr>
          <w:rFonts w:ascii="Times New Roman" w:hAnsi="Times New Roman"/>
          <w:color w:val="000000" w:themeColor="text1"/>
          <w:sz w:val="28"/>
          <w:szCs w:val="28"/>
        </w:rPr>
        <w:t xml:space="preserve">о отдельным ГРБС </w:t>
      </w:r>
      <w:r>
        <w:rPr>
          <w:rFonts w:ascii="Times New Roman" w:hAnsi="Times New Roman"/>
          <w:color w:val="000000" w:themeColor="text1"/>
          <w:sz w:val="28"/>
          <w:szCs w:val="28"/>
        </w:rPr>
        <w:t xml:space="preserve">низкое исполнение явилось следствием </w:t>
      </w:r>
      <w:r w:rsidR="002302F1">
        <w:rPr>
          <w:rFonts w:ascii="Times New Roman" w:hAnsi="Times New Roman"/>
          <w:color w:val="000000"/>
          <w:sz w:val="28"/>
          <w:szCs w:val="28"/>
        </w:rPr>
        <w:t>неприменени</w:t>
      </w:r>
      <w:r w:rsidR="00A163F0">
        <w:rPr>
          <w:rFonts w:ascii="Times New Roman" w:hAnsi="Times New Roman"/>
          <w:color w:val="000000"/>
          <w:sz w:val="28"/>
          <w:szCs w:val="28"/>
        </w:rPr>
        <w:t>я</w:t>
      </w:r>
      <w:r w:rsidR="002302F1">
        <w:rPr>
          <w:rFonts w:ascii="Times New Roman" w:hAnsi="Times New Roman"/>
          <w:color w:val="000000"/>
          <w:sz w:val="28"/>
          <w:szCs w:val="28"/>
        </w:rPr>
        <w:t xml:space="preserve"> мер,</w:t>
      </w:r>
      <w:r w:rsidR="001A2EDE" w:rsidRPr="001A2EDE">
        <w:rPr>
          <w:rFonts w:ascii="Times New Roman" w:hAnsi="Times New Roman"/>
          <w:color w:val="000000"/>
          <w:sz w:val="28"/>
          <w:szCs w:val="28"/>
        </w:rPr>
        <w:t xml:space="preserve"> направленных на</w:t>
      </w:r>
      <w:r w:rsidR="00AC13C2">
        <w:rPr>
          <w:rFonts w:ascii="Times New Roman" w:hAnsi="Times New Roman"/>
          <w:color w:val="000000"/>
          <w:sz w:val="28"/>
          <w:szCs w:val="28"/>
        </w:rPr>
        <w:t> </w:t>
      </w:r>
      <w:r w:rsidR="001A2EDE" w:rsidRPr="001A2EDE">
        <w:rPr>
          <w:rFonts w:ascii="Times New Roman" w:hAnsi="Times New Roman"/>
          <w:color w:val="000000"/>
          <w:sz w:val="28"/>
          <w:szCs w:val="28"/>
        </w:rPr>
        <w:t>оптимизацию средств</w:t>
      </w:r>
      <w:r w:rsidR="00DB626B">
        <w:rPr>
          <w:rFonts w:ascii="Times New Roman" w:hAnsi="Times New Roman"/>
          <w:color w:val="000000"/>
          <w:sz w:val="28"/>
          <w:szCs w:val="28"/>
        </w:rPr>
        <w:t xml:space="preserve"> расходной части</w:t>
      </w:r>
      <w:r w:rsidR="001A2EDE" w:rsidRPr="001A2EDE">
        <w:rPr>
          <w:rFonts w:ascii="Times New Roman" w:hAnsi="Times New Roman"/>
          <w:color w:val="000000"/>
          <w:sz w:val="28"/>
          <w:szCs w:val="28"/>
        </w:rPr>
        <w:t xml:space="preserve"> бюджета города</w:t>
      </w:r>
      <w:r w:rsidR="00DF3800">
        <w:rPr>
          <w:rFonts w:ascii="Times New Roman" w:hAnsi="Times New Roman"/>
          <w:color w:val="000000"/>
          <w:sz w:val="28"/>
          <w:szCs w:val="28"/>
          <w:lang w:val="en-US"/>
        </w:rPr>
        <w:t> </w:t>
      </w:r>
      <w:r w:rsidR="001A2EDE" w:rsidRPr="001A2EDE">
        <w:rPr>
          <w:rFonts w:ascii="Times New Roman" w:hAnsi="Times New Roman"/>
          <w:color w:val="000000"/>
          <w:sz w:val="28"/>
          <w:szCs w:val="28"/>
        </w:rPr>
        <w:t>Москвы</w:t>
      </w:r>
      <w:r w:rsidR="001A2EDE" w:rsidRPr="001A2EDE">
        <w:rPr>
          <w:rStyle w:val="ae"/>
          <w:rFonts w:ascii="Times New Roman" w:hAnsi="Times New Roman"/>
          <w:color w:val="000000"/>
          <w:sz w:val="28"/>
          <w:szCs w:val="28"/>
        </w:rPr>
        <w:footnoteReference w:id="114"/>
      </w:r>
      <w:r w:rsidR="001A2EDE" w:rsidRPr="001A2EDE">
        <w:rPr>
          <w:rFonts w:ascii="Times New Roman" w:hAnsi="Times New Roman"/>
          <w:color w:val="000000" w:themeColor="text1"/>
          <w:sz w:val="28"/>
          <w:szCs w:val="28"/>
        </w:rPr>
        <w:t>.</w:t>
      </w:r>
    </w:p>
    <w:p w14:paraId="0AAA94BB" w14:textId="7FCC02E1" w:rsidR="001A2EDE" w:rsidRDefault="001A2EDE" w:rsidP="00FB120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A2EDE">
        <w:rPr>
          <w:rFonts w:ascii="Times New Roman" w:hAnsi="Times New Roman"/>
          <w:sz w:val="28"/>
          <w:szCs w:val="28"/>
        </w:rPr>
        <w:lastRenderedPageBreak/>
        <w:t>в)</w:t>
      </w:r>
      <w:r w:rsidR="00FE2649">
        <w:rPr>
          <w:rFonts w:ascii="Times New Roman" w:hAnsi="Times New Roman"/>
          <w:sz w:val="28"/>
          <w:szCs w:val="28"/>
        </w:rPr>
        <w:t> </w:t>
      </w:r>
      <w:r w:rsidRPr="001A2EDE">
        <w:rPr>
          <w:rFonts w:ascii="Times New Roman" w:hAnsi="Times New Roman"/>
          <w:sz w:val="28"/>
          <w:szCs w:val="28"/>
        </w:rPr>
        <w:t>По данным отчетности об исполнении бюджета ГРБС</w:t>
      </w:r>
      <w:r w:rsidRPr="001A2EDE">
        <w:rPr>
          <w:rStyle w:val="ae"/>
          <w:rFonts w:ascii="Times New Roman" w:eastAsiaTheme="majorEastAsia" w:hAnsi="Times New Roman"/>
          <w:sz w:val="28"/>
          <w:szCs w:val="28"/>
        </w:rPr>
        <w:footnoteReference w:id="115"/>
      </w:r>
      <w:r w:rsidRPr="001A2EDE">
        <w:rPr>
          <w:rFonts w:ascii="Times New Roman" w:hAnsi="Times New Roman"/>
          <w:sz w:val="28"/>
          <w:szCs w:val="28"/>
        </w:rPr>
        <w:t xml:space="preserve">, </w:t>
      </w:r>
      <w:r w:rsidRPr="001A2EDE">
        <w:rPr>
          <w:rFonts w:ascii="Times New Roman" w:hAnsi="Times New Roman"/>
          <w:b/>
          <w:sz w:val="28"/>
          <w:szCs w:val="28"/>
        </w:rPr>
        <w:t>неисполнение</w:t>
      </w:r>
      <w:r w:rsidRPr="001A2EDE">
        <w:rPr>
          <w:rFonts w:ascii="Times New Roman" w:hAnsi="Times New Roman"/>
          <w:sz w:val="28"/>
          <w:szCs w:val="28"/>
        </w:rPr>
        <w:t xml:space="preserve"> в 2023 году </w:t>
      </w:r>
      <w:r w:rsidRPr="001A2EDE">
        <w:rPr>
          <w:rFonts w:ascii="Times New Roman" w:hAnsi="Times New Roman"/>
          <w:b/>
          <w:sz w:val="28"/>
          <w:szCs w:val="28"/>
        </w:rPr>
        <w:t>плановых назначений</w:t>
      </w:r>
      <w:r w:rsidRPr="001A2EDE">
        <w:rPr>
          <w:rFonts w:ascii="Times New Roman" w:hAnsi="Times New Roman"/>
          <w:sz w:val="28"/>
          <w:szCs w:val="28"/>
        </w:rPr>
        <w:t xml:space="preserve"> составило 196 088,7 млн. рублей</w:t>
      </w:r>
      <w:r w:rsidR="002302F1">
        <w:rPr>
          <w:rFonts w:ascii="Times New Roman" w:hAnsi="Times New Roman"/>
          <w:sz w:val="28"/>
          <w:szCs w:val="28"/>
        </w:rPr>
        <w:t xml:space="preserve">, </w:t>
      </w:r>
      <w:r w:rsidRPr="001A2EDE">
        <w:rPr>
          <w:rFonts w:ascii="Times New Roman" w:hAnsi="Times New Roman"/>
          <w:sz w:val="28"/>
          <w:szCs w:val="28"/>
        </w:rPr>
        <w:t xml:space="preserve">или 4,3 процента от уточненных бюджетных назначений. </w:t>
      </w:r>
    </w:p>
    <w:p w14:paraId="4D1880DB" w14:textId="77777777" w:rsidR="001A2EDE" w:rsidRPr="001A2EDE" w:rsidRDefault="001A2EDE" w:rsidP="00FB1207">
      <w:pPr>
        <w:widowControl w:val="0"/>
        <w:autoSpaceDE w:val="0"/>
        <w:autoSpaceDN w:val="0"/>
        <w:adjustRightInd w:val="0"/>
        <w:spacing w:after="0" w:line="240" w:lineRule="auto"/>
        <w:ind w:firstLine="709"/>
        <w:contextualSpacing/>
        <w:jc w:val="both"/>
        <w:rPr>
          <w:rFonts w:ascii="Times New Roman" w:hAnsi="Times New Roman"/>
          <w:sz w:val="10"/>
          <w:szCs w:val="10"/>
          <w:highlight w:val="yellow"/>
        </w:rPr>
      </w:pPr>
    </w:p>
    <w:p w14:paraId="401430DE" w14:textId="77777777" w:rsidR="001A2EDE" w:rsidRPr="001A2EDE" w:rsidRDefault="001A2EDE" w:rsidP="00FB1207">
      <w:pPr>
        <w:widowControl w:val="0"/>
        <w:autoSpaceDE w:val="0"/>
        <w:autoSpaceDN w:val="0"/>
        <w:adjustRightInd w:val="0"/>
        <w:spacing w:after="0" w:line="240" w:lineRule="auto"/>
        <w:contextualSpacing/>
        <w:jc w:val="center"/>
        <w:rPr>
          <w:rFonts w:ascii="Times New Roman" w:hAnsi="Times New Roman"/>
          <w:b/>
          <w:szCs w:val="28"/>
        </w:rPr>
      </w:pPr>
      <w:r w:rsidRPr="001A2EDE">
        <w:rPr>
          <w:rFonts w:ascii="Times New Roman" w:hAnsi="Times New Roman"/>
          <w:b/>
          <w:szCs w:val="28"/>
        </w:rPr>
        <w:t xml:space="preserve">Информация о неисполненных средствах бюджета города Москвы в 2023 году </w:t>
      </w:r>
    </w:p>
    <w:tbl>
      <w:tblPr>
        <w:tblStyle w:val="af2"/>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020"/>
        <w:gridCol w:w="4551"/>
      </w:tblGrid>
      <w:tr w:rsidR="001A2EDE" w:rsidRPr="001A2EDE" w14:paraId="21DF30E9" w14:textId="77777777" w:rsidTr="00C37E64">
        <w:tc>
          <w:tcPr>
            <w:tcW w:w="6285" w:type="dxa"/>
          </w:tcPr>
          <w:p w14:paraId="61A39049" w14:textId="77777777" w:rsidR="001A2EDE" w:rsidRPr="001A2EDE" w:rsidRDefault="002302F1" w:rsidP="00FB1207">
            <w:pPr>
              <w:widowControl w:val="0"/>
              <w:autoSpaceDE w:val="0"/>
              <w:autoSpaceDN w:val="0"/>
              <w:adjustRightInd w:val="0"/>
              <w:spacing w:after="0" w:line="240" w:lineRule="auto"/>
              <w:contextualSpacing/>
              <w:jc w:val="center"/>
              <w:rPr>
                <w:rFonts w:ascii="Times New Roman" w:hAnsi="Times New Roman"/>
                <w:i/>
                <w:szCs w:val="26"/>
              </w:rPr>
            </w:pPr>
            <w:r>
              <w:rPr>
                <w:rFonts w:ascii="Times New Roman" w:hAnsi="Times New Roman"/>
                <w:i/>
                <w:szCs w:val="26"/>
              </w:rPr>
              <w:t>В</w:t>
            </w:r>
            <w:r w:rsidR="001A2EDE" w:rsidRPr="001A2EDE">
              <w:rPr>
                <w:rFonts w:ascii="Times New Roman" w:hAnsi="Times New Roman"/>
                <w:i/>
                <w:szCs w:val="26"/>
              </w:rPr>
              <w:t xml:space="preserve"> разрезе причин формирования </w:t>
            </w:r>
          </w:p>
          <w:p w14:paraId="5AE31FFA" w14:textId="77777777" w:rsidR="001A2EDE" w:rsidRPr="001A2EDE" w:rsidRDefault="001A2EDE" w:rsidP="00FB1207">
            <w:pPr>
              <w:widowControl w:val="0"/>
              <w:autoSpaceDE w:val="0"/>
              <w:autoSpaceDN w:val="0"/>
              <w:adjustRightInd w:val="0"/>
              <w:spacing w:after="0" w:line="240" w:lineRule="auto"/>
              <w:contextualSpacing/>
              <w:jc w:val="center"/>
              <w:rPr>
                <w:rFonts w:ascii="Times New Roman" w:hAnsi="Times New Roman"/>
                <w:i/>
                <w:noProof/>
                <w:szCs w:val="26"/>
              </w:rPr>
            </w:pPr>
            <w:r w:rsidRPr="001A2EDE">
              <w:rPr>
                <w:rFonts w:ascii="Times New Roman" w:hAnsi="Times New Roman"/>
                <w:i/>
                <w:szCs w:val="26"/>
              </w:rPr>
              <w:t>(исполнение менее 95,0 процента)</w:t>
            </w:r>
          </w:p>
        </w:tc>
        <w:tc>
          <w:tcPr>
            <w:tcW w:w="3060" w:type="dxa"/>
            <w:vAlign w:val="center"/>
          </w:tcPr>
          <w:p w14:paraId="564EA365" w14:textId="77777777" w:rsidR="001A2EDE" w:rsidRPr="001A2EDE" w:rsidRDefault="002302F1" w:rsidP="00FB1207">
            <w:pPr>
              <w:widowControl w:val="0"/>
              <w:autoSpaceDE w:val="0"/>
              <w:autoSpaceDN w:val="0"/>
              <w:adjustRightInd w:val="0"/>
              <w:spacing w:after="0" w:line="240" w:lineRule="auto"/>
              <w:contextualSpacing/>
              <w:jc w:val="center"/>
              <w:rPr>
                <w:rFonts w:ascii="Times New Roman" w:hAnsi="Times New Roman"/>
                <w:i/>
                <w:szCs w:val="26"/>
              </w:rPr>
            </w:pPr>
            <w:r>
              <w:rPr>
                <w:rFonts w:ascii="Times New Roman" w:hAnsi="Times New Roman"/>
                <w:i/>
                <w:szCs w:val="26"/>
              </w:rPr>
              <w:t>В</w:t>
            </w:r>
            <w:r w:rsidR="001A2EDE" w:rsidRPr="001A2EDE">
              <w:rPr>
                <w:rFonts w:ascii="Times New Roman" w:hAnsi="Times New Roman"/>
                <w:i/>
                <w:szCs w:val="26"/>
              </w:rPr>
              <w:t xml:space="preserve"> разрезе госпрограмм</w:t>
            </w:r>
          </w:p>
        </w:tc>
      </w:tr>
      <w:tr w:rsidR="001A2EDE" w:rsidRPr="001A2EDE" w14:paraId="4B4B642F" w14:textId="77777777" w:rsidTr="000B1933">
        <w:trPr>
          <w:trHeight w:val="7674"/>
        </w:trPr>
        <w:tc>
          <w:tcPr>
            <w:tcW w:w="6285" w:type="dxa"/>
            <w:shd w:val="clear" w:color="auto" w:fill="FFFFFF" w:themeFill="background1"/>
          </w:tcPr>
          <w:p w14:paraId="0A641E9C" w14:textId="77777777" w:rsidR="001A2EDE" w:rsidRPr="001A2EDE" w:rsidRDefault="001A2EDE" w:rsidP="00FB1207">
            <w:pPr>
              <w:widowControl w:val="0"/>
              <w:autoSpaceDE w:val="0"/>
              <w:autoSpaceDN w:val="0"/>
              <w:adjustRightInd w:val="0"/>
              <w:spacing w:after="0" w:line="240" w:lineRule="auto"/>
              <w:contextualSpacing/>
              <w:jc w:val="center"/>
              <w:rPr>
                <w:rFonts w:ascii="Times New Roman" w:hAnsi="Times New Roman"/>
                <w:sz w:val="28"/>
                <w:szCs w:val="28"/>
              </w:rPr>
            </w:pPr>
            <w:r w:rsidRPr="001A2EDE">
              <w:rPr>
                <w:rFonts w:ascii="Times New Roman" w:hAnsi="Times New Roman"/>
                <w:noProof/>
                <w:sz w:val="28"/>
                <w:szCs w:val="28"/>
                <w:lang w:eastAsia="ru-RU"/>
              </w:rPr>
              <w:drawing>
                <wp:inline distT="0" distB="0" distL="0" distR="0" wp14:anchorId="143BB09D" wp14:editId="50F33BE5">
                  <wp:extent cx="3076987" cy="4684295"/>
                  <wp:effectExtent l="0" t="0" r="9525" b="2540"/>
                  <wp:docPr id="34" name="Рисунок 34" descr="C:\Users\Sergienko_AS\Downloads\фыаываываываывафывафывавф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enko_AS\Downloads\фыаываываываывафывафывавфы.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86416" cy="4698650"/>
                          </a:xfrm>
                          <a:prstGeom prst="rect">
                            <a:avLst/>
                          </a:prstGeom>
                          <a:noFill/>
                          <a:ln>
                            <a:noFill/>
                          </a:ln>
                        </pic:spPr>
                      </pic:pic>
                    </a:graphicData>
                  </a:graphic>
                </wp:inline>
              </w:drawing>
            </w:r>
          </w:p>
          <w:p w14:paraId="3DF6F07B" w14:textId="77777777" w:rsidR="001A2EDE" w:rsidRPr="001A2EDE" w:rsidRDefault="001A2EDE" w:rsidP="00426BF2">
            <w:pPr>
              <w:widowControl w:val="0"/>
              <w:autoSpaceDE w:val="0"/>
              <w:autoSpaceDN w:val="0"/>
              <w:adjustRightInd w:val="0"/>
              <w:spacing w:after="0" w:line="240" w:lineRule="auto"/>
              <w:ind w:firstLine="709"/>
              <w:contextualSpacing/>
              <w:jc w:val="right"/>
              <w:rPr>
                <w:rFonts w:ascii="Times New Roman" w:hAnsi="Times New Roman"/>
                <w:szCs w:val="28"/>
              </w:rPr>
            </w:pPr>
            <w:r w:rsidRPr="00426BF2">
              <w:rPr>
                <w:rFonts w:ascii="Times New Roman" w:hAnsi="Times New Roman"/>
                <w:sz w:val="24"/>
                <w:szCs w:val="28"/>
              </w:rPr>
              <w:t xml:space="preserve">Рисунок </w:t>
            </w:r>
            <w:r w:rsidR="00F04339" w:rsidRPr="00426BF2">
              <w:rPr>
                <w:rFonts w:ascii="Times New Roman" w:hAnsi="Times New Roman"/>
                <w:sz w:val="24"/>
                <w:szCs w:val="28"/>
              </w:rPr>
              <w:t>18</w:t>
            </w:r>
            <w:r w:rsidRPr="00426BF2">
              <w:rPr>
                <w:rFonts w:ascii="Times New Roman" w:hAnsi="Times New Roman"/>
                <w:sz w:val="24"/>
                <w:szCs w:val="28"/>
              </w:rPr>
              <w:t>.</w:t>
            </w:r>
          </w:p>
        </w:tc>
        <w:tc>
          <w:tcPr>
            <w:tcW w:w="3060" w:type="dxa"/>
          </w:tcPr>
          <w:p w14:paraId="45748629" w14:textId="77777777" w:rsidR="001A2EDE" w:rsidRPr="001A2EDE" w:rsidRDefault="001A2EDE" w:rsidP="00FB1207">
            <w:pPr>
              <w:widowControl w:val="0"/>
              <w:autoSpaceDE w:val="0"/>
              <w:autoSpaceDN w:val="0"/>
              <w:adjustRightInd w:val="0"/>
              <w:spacing w:after="0" w:line="240" w:lineRule="auto"/>
              <w:ind w:left="-85"/>
              <w:contextualSpacing/>
              <w:jc w:val="center"/>
              <w:rPr>
                <w:rFonts w:ascii="Times New Roman" w:hAnsi="Times New Roman"/>
                <w:szCs w:val="28"/>
              </w:rPr>
            </w:pPr>
            <w:r w:rsidRPr="001A2EDE">
              <w:rPr>
                <w:rFonts w:ascii="Times New Roman" w:hAnsi="Times New Roman"/>
                <w:noProof/>
                <w:lang w:eastAsia="ru-RU"/>
              </w:rPr>
              <w:drawing>
                <wp:inline distT="0" distB="0" distL="0" distR="0" wp14:anchorId="1E4D9743" wp14:editId="21B09B5E">
                  <wp:extent cx="2838853" cy="467742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52105" cy="4699254"/>
                          </a:xfrm>
                          <a:prstGeom prst="rect">
                            <a:avLst/>
                          </a:prstGeom>
                        </pic:spPr>
                      </pic:pic>
                    </a:graphicData>
                  </a:graphic>
                </wp:inline>
              </w:drawing>
            </w:r>
          </w:p>
          <w:p w14:paraId="224BA6D1" w14:textId="77777777" w:rsidR="001A2EDE" w:rsidRPr="001A2EDE" w:rsidRDefault="001A2EDE" w:rsidP="00426BF2">
            <w:pPr>
              <w:widowControl w:val="0"/>
              <w:autoSpaceDE w:val="0"/>
              <w:autoSpaceDN w:val="0"/>
              <w:adjustRightInd w:val="0"/>
              <w:spacing w:after="0" w:line="240" w:lineRule="auto"/>
              <w:ind w:left="-85" w:right="147"/>
              <w:contextualSpacing/>
              <w:jc w:val="right"/>
              <w:rPr>
                <w:rFonts w:ascii="Times New Roman" w:hAnsi="Times New Roman"/>
                <w:sz w:val="28"/>
                <w:szCs w:val="28"/>
              </w:rPr>
            </w:pPr>
            <w:r w:rsidRPr="00426BF2">
              <w:rPr>
                <w:rFonts w:ascii="Times New Roman" w:hAnsi="Times New Roman"/>
                <w:sz w:val="24"/>
                <w:szCs w:val="28"/>
              </w:rPr>
              <w:t xml:space="preserve">Рисунок </w:t>
            </w:r>
            <w:r w:rsidR="00F04339" w:rsidRPr="00426BF2">
              <w:rPr>
                <w:rFonts w:ascii="Times New Roman" w:hAnsi="Times New Roman"/>
                <w:sz w:val="24"/>
                <w:szCs w:val="28"/>
              </w:rPr>
              <w:t>19</w:t>
            </w:r>
            <w:r w:rsidRPr="00426BF2">
              <w:rPr>
                <w:rFonts w:ascii="Times New Roman" w:hAnsi="Times New Roman"/>
                <w:sz w:val="24"/>
                <w:szCs w:val="28"/>
              </w:rPr>
              <w:t>.</w:t>
            </w:r>
          </w:p>
        </w:tc>
      </w:tr>
    </w:tbl>
    <w:p w14:paraId="264F4B1F" w14:textId="77777777" w:rsidR="001A2EDE" w:rsidRPr="001A2EDE" w:rsidRDefault="001A2EDE" w:rsidP="00FB1207">
      <w:pPr>
        <w:widowControl w:val="0"/>
        <w:spacing w:after="0" w:line="240" w:lineRule="auto"/>
        <w:ind w:firstLine="709"/>
        <w:contextualSpacing/>
        <w:jc w:val="both"/>
        <w:rPr>
          <w:rFonts w:ascii="Times New Roman" w:hAnsi="Times New Roman"/>
          <w:sz w:val="10"/>
          <w:szCs w:val="10"/>
        </w:rPr>
      </w:pPr>
    </w:p>
    <w:p w14:paraId="4B01BB41" w14:textId="6FA5CD8E" w:rsidR="001A2EDE" w:rsidRPr="001A2EDE" w:rsidRDefault="001A2EDE" w:rsidP="00FB120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A2EDE">
        <w:rPr>
          <w:rFonts w:ascii="Times New Roman" w:hAnsi="Times New Roman"/>
          <w:sz w:val="28"/>
          <w:szCs w:val="28"/>
        </w:rPr>
        <w:t>г)</w:t>
      </w:r>
      <w:r w:rsidR="00EB7C0C">
        <w:rPr>
          <w:rFonts w:ascii="Times New Roman" w:hAnsi="Times New Roman"/>
          <w:sz w:val="28"/>
          <w:szCs w:val="28"/>
        </w:rPr>
        <w:t> </w:t>
      </w:r>
      <w:r w:rsidRPr="001A2EDE">
        <w:rPr>
          <w:rFonts w:ascii="Times New Roman" w:hAnsi="Times New Roman"/>
          <w:sz w:val="28"/>
          <w:szCs w:val="28"/>
        </w:rPr>
        <w:t xml:space="preserve">В 2023 году предоставление средств </w:t>
      </w:r>
      <w:r w:rsidRPr="001A2EDE">
        <w:rPr>
          <w:rFonts w:ascii="Times New Roman" w:hAnsi="Times New Roman"/>
          <w:b/>
          <w:sz w:val="28"/>
          <w:szCs w:val="28"/>
        </w:rPr>
        <w:t xml:space="preserve">субсидий (грантов в форме субсидий) </w:t>
      </w:r>
      <w:r w:rsidRPr="001A2EDE">
        <w:rPr>
          <w:rFonts w:ascii="Times New Roman" w:hAnsi="Times New Roman"/>
          <w:sz w:val="28"/>
          <w:szCs w:val="28"/>
        </w:rPr>
        <w:t>из бюджета города Москвы</w:t>
      </w:r>
      <w:r w:rsidRPr="001A2EDE">
        <w:rPr>
          <w:rFonts w:ascii="Times New Roman" w:hAnsi="Times New Roman"/>
          <w:b/>
          <w:sz w:val="28"/>
          <w:szCs w:val="28"/>
        </w:rPr>
        <w:t xml:space="preserve"> государственным бюджетным и</w:t>
      </w:r>
      <w:r w:rsidR="00EB7C0C">
        <w:rPr>
          <w:rFonts w:ascii="Times New Roman" w:hAnsi="Times New Roman"/>
          <w:b/>
          <w:sz w:val="28"/>
          <w:szCs w:val="28"/>
        </w:rPr>
        <w:t> </w:t>
      </w:r>
      <w:r w:rsidRPr="001A2EDE">
        <w:rPr>
          <w:rFonts w:ascii="Times New Roman" w:hAnsi="Times New Roman"/>
          <w:b/>
          <w:sz w:val="28"/>
          <w:szCs w:val="28"/>
        </w:rPr>
        <w:t>автономным учреждениям</w:t>
      </w:r>
      <w:r w:rsidRPr="001A2EDE">
        <w:rPr>
          <w:rStyle w:val="ae"/>
          <w:rFonts w:ascii="Times New Roman" w:hAnsi="Times New Roman"/>
          <w:sz w:val="28"/>
          <w:szCs w:val="28"/>
        </w:rPr>
        <w:footnoteReference w:id="116"/>
      </w:r>
      <w:r w:rsidRPr="001A2EDE">
        <w:rPr>
          <w:rFonts w:ascii="Times New Roman" w:hAnsi="Times New Roman"/>
          <w:sz w:val="28"/>
          <w:szCs w:val="28"/>
        </w:rPr>
        <w:t xml:space="preserve"> осуществлялось 48 ГРБС.</w:t>
      </w:r>
    </w:p>
    <w:p w14:paraId="1C798209" w14:textId="16B22CF8" w:rsidR="000B1933" w:rsidRPr="000B1933" w:rsidRDefault="001A2EDE" w:rsidP="00FB1207">
      <w:pPr>
        <w:widowControl w:val="0"/>
        <w:autoSpaceDE w:val="0"/>
        <w:autoSpaceDN w:val="0"/>
        <w:adjustRightInd w:val="0"/>
        <w:spacing w:after="0" w:line="240" w:lineRule="auto"/>
        <w:ind w:firstLine="709"/>
        <w:contextualSpacing/>
        <w:jc w:val="both"/>
        <w:rPr>
          <w:rFonts w:ascii="Times New Roman" w:hAnsi="Times New Roman"/>
          <w:sz w:val="10"/>
          <w:szCs w:val="10"/>
        </w:rPr>
      </w:pPr>
      <w:bookmarkStart w:id="14" w:name="_Toc60067474"/>
      <w:bookmarkStart w:id="15" w:name="_Hlk58917895"/>
      <w:bookmarkStart w:id="16" w:name="_Toc78820743"/>
      <w:r w:rsidRPr="001A2EDE">
        <w:rPr>
          <w:rFonts w:ascii="Times New Roman" w:hAnsi="Times New Roman"/>
          <w:sz w:val="28"/>
          <w:szCs w:val="28"/>
        </w:rPr>
        <w:t xml:space="preserve">Информация о предоставленных из бюджета города Москвы государственным бюджетным и автономным учреждениям средствах представлена на рисунке </w:t>
      </w:r>
      <w:r w:rsidR="000B1933" w:rsidRPr="000B1933">
        <w:rPr>
          <w:rFonts w:ascii="Times New Roman" w:hAnsi="Times New Roman"/>
          <w:sz w:val="28"/>
          <w:szCs w:val="28"/>
        </w:rPr>
        <w:t>20</w:t>
      </w:r>
      <w:r w:rsidRPr="000B1933">
        <w:rPr>
          <w:rFonts w:ascii="Times New Roman" w:hAnsi="Times New Roman"/>
          <w:sz w:val="28"/>
          <w:szCs w:val="28"/>
        </w:rPr>
        <w:t>.</w:t>
      </w:r>
    </w:p>
    <w:p w14:paraId="7C7E4970" w14:textId="77777777" w:rsidR="00345806" w:rsidRPr="003C00B5" w:rsidRDefault="009E25F4" w:rsidP="003C00B5">
      <w:pPr>
        <w:widowControl w:val="0"/>
        <w:spacing w:after="0" w:line="240" w:lineRule="auto"/>
        <w:ind w:right="-2"/>
        <w:contextualSpacing/>
        <w:jc w:val="center"/>
        <w:rPr>
          <w:rFonts w:ascii="Times New Roman" w:hAnsi="Times New Roman"/>
          <w:b/>
          <w:sz w:val="24"/>
          <w:szCs w:val="24"/>
        </w:rPr>
      </w:pPr>
      <w:r>
        <w:rPr>
          <w:noProof/>
          <w:lang w:eastAsia="ru-RU"/>
        </w:rPr>
        <w:lastRenderedPageBreak/>
        <w:drawing>
          <wp:inline distT="0" distB="0" distL="0" distR="0" wp14:anchorId="0F451734" wp14:editId="6897E640">
            <wp:extent cx="5859145" cy="3834125"/>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19" t="638" r="1224" b="434"/>
                    <a:stretch/>
                  </pic:blipFill>
                  <pic:spPr bwMode="auto">
                    <a:xfrm>
                      <a:off x="0" y="0"/>
                      <a:ext cx="5860632" cy="3835098"/>
                    </a:xfrm>
                    <a:prstGeom prst="rect">
                      <a:avLst/>
                    </a:prstGeom>
                    <a:ln>
                      <a:noFill/>
                    </a:ln>
                    <a:extLst>
                      <a:ext uri="{53640926-AAD7-44D8-BBD7-CCE9431645EC}">
                        <a14:shadowObscured xmlns:a14="http://schemas.microsoft.com/office/drawing/2010/main"/>
                      </a:ext>
                    </a:extLst>
                  </pic:spPr>
                </pic:pic>
              </a:graphicData>
            </a:graphic>
          </wp:inline>
        </w:drawing>
      </w:r>
    </w:p>
    <w:p w14:paraId="13D45A68" w14:textId="77777777" w:rsidR="001A2EDE" w:rsidRPr="000B1933" w:rsidRDefault="001A2EDE" w:rsidP="00FB1207">
      <w:pPr>
        <w:widowControl w:val="0"/>
        <w:spacing w:after="0" w:line="240" w:lineRule="auto"/>
        <w:ind w:right="-2"/>
        <w:contextualSpacing/>
        <w:jc w:val="right"/>
        <w:rPr>
          <w:rFonts w:ascii="Times New Roman" w:hAnsi="Times New Roman"/>
          <w:sz w:val="24"/>
          <w:szCs w:val="24"/>
        </w:rPr>
      </w:pPr>
      <w:r w:rsidRPr="000B1933">
        <w:rPr>
          <w:rFonts w:ascii="Times New Roman" w:hAnsi="Times New Roman"/>
          <w:sz w:val="24"/>
          <w:szCs w:val="24"/>
        </w:rPr>
        <w:t xml:space="preserve">Рисунок </w:t>
      </w:r>
      <w:r w:rsidR="000B1933" w:rsidRPr="000B1933">
        <w:rPr>
          <w:rFonts w:ascii="Times New Roman" w:hAnsi="Times New Roman"/>
          <w:sz w:val="24"/>
          <w:szCs w:val="24"/>
        </w:rPr>
        <w:t>20</w:t>
      </w:r>
      <w:r w:rsidRPr="000B1933">
        <w:rPr>
          <w:rFonts w:ascii="Times New Roman" w:hAnsi="Times New Roman"/>
          <w:sz w:val="24"/>
          <w:szCs w:val="24"/>
        </w:rPr>
        <w:t>.</w:t>
      </w:r>
    </w:p>
    <w:p w14:paraId="549D000D" w14:textId="77777777" w:rsidR="001A2EDE" w:rsidRPr="001A2EDE" w:rsidRDefault="001A2EDE" w:rsidP="00FB1207">
      <w:pPr>
        <w:widowControl w:val="0"/>
        <w:spacing w:after="0" w:line="240" w:lineRule="auto"/>
        <w:ind w:right="282"/>
        <w:contextualSpacing/>
        <w:jc w:val="right"/>
        <w:rPr>
          <w:rFonts w:ascii="Times New Roman" w:hAnsi="Times New Roman"/>
          <w:sz w:val="10"/>
          <w:szCs w:val="10"/>
          <w:highlight w:val="lightGray"/>
        </w:rPr>
      </w:pPr>
    </w:p>
    <w:p w14:paraId="2617DC60" w14:textId="3E362FE5" w:rsidR="001A2EDE" w:rsidRPr="00D313F6" w:rsidRDefault="001A2EDE" w:rsidP="00FB1207">
      <w:pPr>
        <w:pStyle w:val="af6"/>
        <w:widowControl w:val="0"/>
        <w:tabs>
          <w:tab w:val="left" w:pos="851"/>
        </w:tabs>
        <w:spacing w:after="0" w:line="240" w:lineRule="auto"/>
        <w:ind w:left="0" w:firstLine="709"/>
        <w:jc w:val="both"/>
        <w:rPr>
          <w:rFonts w:ascii="Times New Roman" w:hAnsi="Times New Roman"/>
          <w:sz w:val="28"/>
          <w:szCs w:val="28"/>
        </w:rPr>
      </w:pPr>
      <w:bookmarkStart w:id="17" w:name="_Hlk171347066"/>
      <w:r w:rsidRPr="001A2EDE">
        <w:rPr>
          <w:rFonts w:ascii="Times New Roman" w:hAnsi="Times New Roman"/>
          <w:spacing w:val="-6"/>
          <w:sz w:val="28"/>
          <w:szCs w:val="28"/>
        </w:rPr>
        <w:t xml:space="preserve">В ходе исполнения бюджета в планируемый к предоставлению объем средств субсидий (грантов в форме субсидий) внесены изменения, преимущественно в связи с </w:t>
      </w:r>
      <w:r w:rsidRPr="001A2EDE">
        <w:rPr>
          <w:rFonts w:ascii="Times New Roman" w:hAnsi="Times New Roman"/>
          <w:sz w:val="28"/>
          <w:szCs w:val="28"/>
        </w:rPr>
        <w:t>перераспределением бюджетных ассигнований на комплексное развитие районов другим получателям</w:t>
      </w:r>
      <w:r w:rsidRPr="001A2EDE">
        <w:rPr>
          <w:rStyle w:val="ae"/>
          <w:rFonts w:ascii="Times New Roman" w:hAnsi="Times New Roman"/>
          <w:sz w:val="28"/>
          <w:szCs w:val="28"/>
        </w:rPr>
        <w:footnoteReference w:id="117"/>
      </w:r>
      <w:r w:rsidRPr="001A2EDE">
        <w:rPr>
          <w:rFonts w:ascii="Times New Roman" w:hAnsi="Times New Roman"/>
          <w:sz w:val="28"/>
          <w:szCs w:val="28"/>
        </w:rPr>
        <w:t xml:space="preserve"> (в части </w:t>
      </w:r>
      <w:r w:rsidRPr="001A2EDE">
        <w:rPr>
          <w:rFonts w:ascii="Times New Roman" w:hAnsi="Times New Roman"/>
          <w:spacing w:val="-6"/>
          <w:sz w:val="28"/>
          <w:szCs w:val="28"/>
        </w:rPr>
        <w:t xml:space="preserve">финансового обеспечения госзадания), </w:t>
      </w:r>
      <w:r w:rsidRPr="001A2EDE">
        <w:rPr>
          <w:rFonts w:ascii="Times New Roman" w:hAnsi="Times New Roman"/>
          <w:sz w:val="28"/>
          <w:szCs w:val="28"/>
        </w:rPr>
        <w:t>на проведение капитального ремонта объектов здравоохранения и образования (включая оснащение мебелью и</w:t>
      </w:r>
      <w:r w:rsidR="00EB7C0C">
        <w:rPr>
          <w:rFonts w:ascii="Times New Roman" w:hAnsi="Times New Roman"/>
          <w:sz w:val="28"/>
          <w:szCs w:val="28"/>
          <w:lang w:val="en-US"/>
        </w:rPr>
        <w:t> </w:t>
      </w:r>
      <w:r w:rsidRPr="001A2EDE">
        <w:rPr>
          <w:rFonts w:ascii="Times New Roman" w:hAnsi="Times New Roman"/>
          <w:sz w:val="28"/>
          <w:szCs w:val="28"/>
        </w:rPr>
        <w:t>оборудованием, благоустройству прилегающих территорий)</w:t>
      </w:r>
      <w:r w:rsidRPr="001A2EDE">
        <w:rPr>
          <w:rStyle w:val="ae"/>
          <w:rFonts w:ascii="Times New Roman" w:hAnsi="Times New Roman"/>
          <w:sz w:val="28"/>
          <w:szCs w:val="28"/>
        </w:rPr>
        <w:footnoteReference w:id="118"/>
      </w:r>
      <w:r w:rsidRPr="001A2EDE">
        <w:rPr>
          <w:rFonts w:ascii="Times New Roman" w:hAnsi="Times New Roman"/>
          <w:sz w:val="28"/>
          <w:szCs w:val="28"/>
        </w:rPr>
        <w:t>, в целях предоставления грантов в форме субсидий федеральным учреждениям и</w:t>
      </w:r>
      <w:r w:rsidR="00EB7C0C">
        <w:rPr>
          <w:rFonts w:ascii="Times New Roman" w:hAnsi="Times New Roman"/>
          <w:sz w:val="28"/>
          <w:szCs w:val="28"/>
          <w:lang w:val="en-US"/>
        </w:rPr>
        <w:t> </w:t>
      </w:r>
      <w:r w:rsidRPr="00A163F0">
        <w:rPr>
          <w:rFonts w:ascii="Times New Roman" w:hAnsi="Times New Roman"/>
          <w:sz w:val="28"/>
          <w:szCs w:val="28"/>
        </w:rPr>
        <w:t>отдельным государственным учреждениям города Москвы</w:t>
      </w:r>
      <w:r w:rsidRPr="00A163F0">
        <w:rPr>
          <w:rStyle w:val="ae"/>
          <w:rFonts w:ascii="Times New Roman" w:hAnsi="Times New Roman"/>
          <w:sz w:val="28"/>
          <w:szCs w:val="28"/>
        </w:rPr>
        <w:footnoteReference w:id="119"/>
      </w:r>
      <w:r w:rsidRPr="00D313F6">
        <w:rPr>
          <w:rFonts w:ascii="Times New Roman" w:hAnsi="Times New Roman"/>
          <w:sz w:val="28"/>
          <w:szCs w:val="28"/>
        </w:rPr>
        <w:t>.</w:t>
      </w:r>
    </w:p>
    <w:bookmarkEnd w:id="17"/>
    <w:p w14:paraId="2403C0DE" w14:textId="0F45233E" w:rsidR="00914458" w:rsidRPr="001F7201" w:rsidRDefault="00203027" w:rsidP="00FB1207">
      <w:pPr>
        <w:spacing w:after="0" w:line="240" w:lineRule="auto"/>
        <w:ind w:firstLine="708"/>
        <w:contextualSpacing/>
        <w:jc w:val="both"/>
        <w:rPr>
          <w:rFonts w:ascii="Times New Roman" w:hAnsi="Times New Roman"/>
          <w:sz w:val="28"/>
          <w:szCs w:val="28"/>
        </w:rPr>
      </w:pPr>
      <w:r w:rsidRPr="00294994">
        <w:rPr>
          <w:rFonts w:ascii="Times New Roman" w:hAnsi="Times New Roman"/>
          <w:sz w:val="28"/>
          <w:szCs w:val="28"/>
        </w:rPr>
        <w:lastRenderedPageBreak/>
        <w:t>С</w:t>
      </w:r>
      <w:r w:rsidR="001A2EDE" w:rsidRPr="00294994">
        <w:rPr>
          <w:rFonts w:ascii="Times New Roman" w:hAnsi="Times New Roman"/>
          <w:sz w:val="28"/>
          <w:szCs w:val="28"/>
        </w:rPr>
        <w:t>убсиди</w:t>
      </w:r>
      <w:r w:rsidRPr="00294994">
        <w:rPr>
          <w:rFonts w:ascii="Times New Roman" w:hAnsi="Times New Roman"/>
          <w:sz w:val="28"/>
          <w:szCs w:val="28"/>
        </w:rPr>
        <w:t>и</w:t>
      </w:r>
      <w:r w:rsidR="001A2EDE" w:rsidRPr="00294994">
        <w:rPr>
          <w:rFonts w:ascii="Times New Roman" w:hAnsi="Times New Roman"/>
          <w:sz w:val="28"/>
          <w:szCs w:val="28"/>
        </w:rPr>
        <w:t xml:space="preserve"> </w:t>
      </w:r>
      <w:r w:rsidR="001A2EDE" w:rsidRPr="00D242A5">
        <w:rPr>
          <w:rFonts w:ascii="Times New Roman" w:hAnsi="Times New Roman"/>
          <w:sz w:val="28"/>
          <w:szCs w:val="28"/>
        </w:rPr>
        <w:t>на финансовое обеспечение</w:t>
      </w:r>
      <w:r w:rsidR="001A2EDE" w:rsidRPr="001F7201">
        <w:rPr>
          <w:rFonts w:ascii="Times New Roman" w:hAnsi="Times New Roman"/>
          <w:sz w:val="28"/>
          <w:szCs w:val="28"/>
        </w:rPr>
        <w:t xml:space="preserve"> </w:t>
      </w:r>
      <w:r w:rsidR="00820FF7" w:rsidRPr="001F7201">
        <w:rPr>
          <w:rFonts w:ascii="Times New Roman" w:hAnsi="Times New Roman"/>
          <w:sz w:val="28"/>
          <w:szCs w:val="28"/>
        </w:rPr>
        <w:t xml:space="preserve">выполнения </w:t>
      </w:r>
      <w:r w:rsidR="001A2EDE" w:rsidRPr="001F7201">
        <w:rPr>
          <w:rFonts w:ascii="Times New Roman" w:hAnsi="Times New Roman"/>
          <w:sz w:val="28"/>
          <w:szCs w:val="28"/>
        </w:rPr>
        <w:t>государственного задания, а также гранты в</w:t>
      </w:r>
      <w:r w:rsidR="009A0A6D" w:rsidRPr="001F7201">
        <w:rPr>
          <w:rFonts w:ascii="Times New Roman" w:hAnsi="Times New Roman"/>
          <w:sz w:val="28"/>
          <w:szCs w:val="28"/>
        </w:rPr>
        <w:t> </w:t>
      </w:r>
      <w:r w:rsidR="001A2EDE" w:rsidRPr="001F7201">
        <w:rPr>
          <w:rFonts w:ascii="Times New Roman" w:hAnsi="Times New Roman"/>
          <w:sz w:val="28"/>
          <w:szCs w:val="28"/>
        </w:rPr>
        <w:t>форме субсидий с учетом внесенных изменений в плановые бюджетные назначения предоставлены госучреждениям практически в полном объеме (99,4 процента и 98,6 процента от уточненных бюджетных назначений соответственно)</w:t>
      </w:r>
      <w:bookmarkStart w:id="18" w:name="_Hlk138089469"/>
      <w:bookmarkStart w:id="19" w:name="_Hlk138170193"/>
      <w:r>
        <w:rPr>
          <w:rFonts w:ascii="Times New Roman" w:hAnsi="Times New Roman"/>
          <w:sz w:val="28"/>
          <w:szCs w:val="28"/>
        </w:rPr>
        <w:t>.</w:t>
      </w:r>
    </w:p>
    <w:p w14:paraId="3F0AD532" w14:textId="60C1970C" w:rsidR="001A2EDE" w:rsidRPr="001F7201" w:rsidRDefault="00DB630C" w:rsidP="000627AF">
      <w:pPr>
        <w:spacing w:after="0" w:line="240" w:lineRule="auto"/>
        <w:ind w:firstLine="708"/>
        <w:contextualSpacing/>
        <w:jc w:val="both"/>
        <w:rPr>
          <w:rFonts w:ascii="Times New Roman" w:hAnsi="Times New Roman"/>
          <w:sz w:val="28"/>
          <w:szCs w:val="28"/>
        </w:rPr>
      </w:pPr>
      <w:r w:rsidRPr="00294994">
        <w:rPr>
          <w:rFonts w:ascii="Times New Roman" w:hAnsi="Times New Roman"/>
          <w:sz w:val="28"/>
          <w:szCs w:val="28"/>
        </w:rPr>
        <w:t xml:space="preserve">Субсидии </w:t>
      </w:r>
      <w:r w:rsidRPr="00D242A5">
        <w:rPr>
          <w:rFonts w:ascii="Times New Roman" w:hAnsi="Times New Roman"/>
          <w:sz w:val="28"/>
          <w:szCs w:val="28"/>
        </w:rPr>
        <w:t>на иные цели</w:t>
      </w:r>
      <w:r w:rsidR="000627AF" w:rsidRPr="00D242A5">
        <w:rPr>
          <w:rFonts w:ascii="Times New Roman" w:hAnsi="Times New Roman"/>
          <w:sz w:val="28"/>
          <w:szCs w:val="28"/>
        </w:rPr>
        <w:t xml:space="preserve"> и на осуществление капитальных вложений</w:t>
      </w:r>
      <w:r w:rsidR="000627AF">
        <w:rPr>
          <w:rFonts w:ascii="Times New Roman" w:hAnsi="Times New Roman"/>
          <w:sz w:val="28"/>
          <w:szCs w:val="28"/>
        </w:rPr>
        <w:t xml:space="preserve"> предоставлены </w:t>
      </w:r>
      <w:r w:rsidR="000627AF" w:rsidRPr="001F7201">
        <w:rPr>
          <w:rFonts w:ascii="Times New Roman" w:hAnsi="Times New Roman"/>
          <w:sz w:val="28"/>
          <w:szCs w:val="28"/>
        </w:rPr>
        <w:t>госучреждениям</w:t>
      </w:r>
      <w:r w:rsidR="000627AF">
        <w:rPr>
          <w:rFonts w:ascii="Times New Roman" w:hAnsi="Times New Roman"/>
          <w:sz w:val="28"/>
          <w:szCs w:val="28"/>
        </w:rPr>
        <w:t xml:space="preserve"> </w:t>
      </w:r>
      <w:r w:rsidR="00203027" w:rsidRPr="005006CE">
        <w:rPr>
          <w:rFonts w:ascii="Times New Roman" w:hAnsi="Times New Roman"/>
          <w:sz w:val="28"/>
          <w:szCs w:val="28"/>
        </w:rPr>
        <w:t xml:space="preserve">в </w:t>
      </w:r>
      <w:r w:rsidR="001A2EDE" w:rsidRPr="005006CE">
        <w:rPr>
          <w:rFonts w:ascii="Times New Roman" w:hAnsi="Times New Roman"/>
          <w:sz w:val="28"/>
          <w:szCs w:val="28"/>
        </w:rPr>
        <w:t>объеме</w:t>
      </w:r>
      <w:r w:rsidR="001A2EDE" w:rsidRPr="001F7201">
        <w:rPr>
          <w:rFonts w:ascii="Times New Roman" w:hAnsi="Times New Roman"/>
          <w:sz w:val="28"/>
          <w:szCs w:val="28"/>
        </w:rPr>
        <w:t xml:space="preserve"> менее 95,0 процента </w:t>
      </w:r>
      <w:r w:rsidR="001A2EDE" w:rsidRPr="00A163F0">
        <w:rPr>
          <w:rFonts w:ascii="Times New Roman" w:hAnsi="Times New Roman"/>
          <w:sz w:val="28"/>
          <w:szCs w:val="28"/>
        </w:rPr>
        <w:t>от уточненных бюджетных назначений (88,8 процента, преиму</w:t>
      </w:r>
      <w:r w:rsidR="001A2EDE" w:rsidRPr="00D313F6">
        <w:rPr>
          <w:rFonts w:ascii="Times New Roman" w:hAnsi="Times New Roman"/>
          <w:sz w:val="28"/>
          <w:szCs w:val="28"/>
        </w:rPr>
        <w:t>щественно сформировалось за</w:t>
      </w:r>
      <w:r w:rsidR="00EB7C0C">
        <w:rPr>
          <w:rFonts w:ascii="Times New Roman" w:hAnsi="Times New Roman"/>
          <w:sz w:val="28"/>
          <w:szCs w:val="28"/>
          <w:lang w:val="en-US"/>
        </w:rPr>
        <w:t> </w:t>
      </w:r>
      <w:r w:rsidR="001A2EDE" w:rsidRPr="00D313F6">
        <w:rPr>
          <w:rFonts w:ascii="Times New Roman" w:hAnsi="Times New Roman"/>
          <w:sz w:val="28"/>
          <w:szCs w:val="28"/>
        </w:rPr>
        <w:t>счет уровня исполнения средств департаментами жилищно-коммунального хозяйства, капитального ремонта, образования и науки</w:t>
      </w:r>
      <w:r w:rsidR="000627AF">
        <w:rPr>
          <w:rFonts w:ascii="Times New Roman" w:hAnsi="Times New Roman"/>
          <w:sz w:val="28"/>
          <w:szCs w:val="28"/>
        </w:rPr>
        <w:t xml:space="preserve">; </w:t>
      </w:r>
      <w:r w:rsidR="00402148" w:rsidRPr="001C6595">
        <w:rPr>
          <w:rFonts w:ascii="Times New Roman" w:hAnsi="Times New Roman"/>
          <w:sz w:val="28"/>
          <w:szCs w:val="28"/>
        </w:rPr>
        <w:t>6</w:t>
      </w:r>
      <w:r w:rsidR="00402148">
        <w:rPr>
          <w:rFonts w:ascii="Times New Roman" w:hAnsi="Times New Roman"/>
          <w:sz w:val="28"/>
          <w:szCs w:val="28"/>
        </w:rPr>
        <w:t>1</w:t>
      </w:r>
      <w:r w:rsidR="001A2EDE" w:rsidRPr="001C6595">
        <w:rPr>
          <w:rFonts w:ascii="Times New Roman" w:hAnsi="Times New Roman"/>
          <w:sz w:val="28"/>
          <w:szCs w:val="28"/>
        </w:rPr>
        <w:t>,</w:t>
      </w:r>
      <w:r w:rsidR="00402148">
        <w:rPr>
          <w:rFonts w:ascii="Times New Roman" w:hAnsi="Times New Roman"/>
          <w:sz w:val="28"/>
          <w:szCs w:val="28"/>
        </w:rPr>
        <w:t>8</w:t>
      </w:r>
      <w:r w:rsidR="00402148" w:rsidRPr="001C6595">
        <w:rPr>
          <w:rFonts w:ascii="Times New Roman" w:hAnsi="Times New Roman"/>
          <w:sz w:val="28"/>
          <w:szCs w:val="28"/>
        </w:rPr>
        <w:t> </w:t>
      </w:r>
      <w:r w:rsidR="001A2EDE" w:rsidRPr="001C6595">
        <w:rPr>
          <w:rFonts w:ascii="Times New Roman" w:hAnsi="Times New Roman"/>
          <w:sz w:val="28"/>
          <w:szCs w:val="28"/>
        </w:rPr>
        <w:t>процента</w:t>
      </w:r>
      <w:r w:rsidR="00914458" w:rsidRPr="00A163F0">
        <w:rPr>
          <w:rStyle w:val="ae"/>
          <w:rFonts w:ascii="Times New Roman" w:hAnsi="Times New Roman"/>
          <w:sz w:val="28"/>
          <w:szCs w:val="28"/>
        </w:rPr>
        <w:footnoteReference w:id="120"/>
      </w:r>
      <w:r w:rsidR="000627AF">
        <w:rPr>
          <w:rFonts w:ascii="Times New Roman" w:hAnsi="Times New Roman"/>
          <w:sz w:val="28"/>
          <w:szCs w:val="28"/>
        </w:rPr>
        <w:t xml:space="preserve"> соответственно</w:t>
      </w:r>
      <w:r w:rsidR="001A2EDE" w:rsidRPr="001F7201">
        <w:rPr>
          <w:rFonts w:ascii="Times New Roman" w:hAnsi="Times New Roman"/>
          <w:sz w:val="28"/>
          <w:szCs w:val="28"/>
        </w:rPr>
        <w:t>).</w:t>
      </w:r>
    </w:p>
    <w:bookmarkEnd w:id="18"/>
    <w:bookmarkEnd w:id="19"/>
    <w:p w14:paraId="61C73B93" w14:textId="297CB397" w:rsidR="00096B13" w:rsidRPr="001F7201" w:rsidRDefault="001A2EDE" w:rsidP="00FB1207">
      <w:pPr>
        <w:widowControl w:val="0"/>
        <w:spacing w:after="0" w:line="240" w:lineRule="auto"/>
        <w:ind w:firstLine="709"/>
        <w:contextualSpacing/>
        <w:jc w:val="both"/>
        <w:rPr>
          <w:rFonts w:ascii="Times New Roman" w:hAnsi="Times New Roman"/>
          <w:sz w:val="28"/>
          <w:szCs w:val="28"/>
        </w:rPr>
      </w:pPr>
      <w:r w:rsidRPr="001F7201">
        <w:rPr>
          <w:rFonts w:ascii="Times New Roman" w:hAnsi="Times New Roman"/>
          <w:sz w:val="28"/>
          <w:szCs w:val="28"/>
        </w:rPr>
        <w:t>В части грантов в форме субсидий, предоставляемых государственным учреждениям, отмечено отсутствие их обособленного учета. Так, в</w:t>
      </w:r>
      <w:r w:rsidR="00EB7C0C">
        <w:rPr>
          <w:rFonts w:ascii="Times New Roman" w:hAnsi="Times New Roman"/>
          <w:sz w:val="28"/>
          <w:szCs w:val="28"/>
          <w:lang w:val="en-US"/>
        </w:rPr>
        <w:t> </w:t>
      </w:r>
      <w:r w:rsidRPr="001F7201">
        <w:rPr>
          <w:rFonts w:ascii="Times New Roman" w:hAnsi="Times New Roman"/>
          <w:sz w:val="28"/>
          <w:szCs w:val="28"/>
        </w:rPr>
        <w:t>соответствии с Порядком формирования и применения кодов бюджетной классификации Российской Федерации, их структурой и принципами назначения расходы по</w:t>
      </w:r>
      <w:r w:rsidR="00914458" w:rsidRPr="001F7201">
        <w:rPr>
          <w:rFonts w:ascii="Times New Roman" w:hAnsi="Times New Roman"/>
          <w:sz w:val="28"/>
          <w:szCs w:val="28"/>
        </w:rPr>
        <w:t> </w:t>
      </w:r>
      <w:r w:rsidRPr="001F7201">
        <w:rPr>
          <w:rFonts w:ascii="Times New Roman" w:hAnsi="Times New Roman"/>
          <w:sz w:val="28"/>
          <w:szCs w:val="28"/>
        </w:rPr>
        <w:t>предоставлению бюджетным и автономным учреждениям грантов в форме субсидий отражаются по ВР 613 «Гранты в</w:t>
      </w:r>
      <w:r w:rsidR="00EB7C0C">
        <w:rPr>
          <w:rFonts w:ascii="Times New Roman" w:hAnsi="Times New Roman"/>
          <w:sz w:val="28"/>
          <w:szCs w:val="28"/>
          <w:lang w:val="en-US"/>
        </w:rPr>
        <w:t> </w:t>
      </w:r>
      <w:r w:rsidRPr="001F7201">
        <w:rPr>
          <w:rFonts w:ascii="Times New Roman" w:hAnsi="Times New Roman"/>
          <w:sz w:val="28"/>
          <w:szCs w:val="28"/>
        </w:rPr>
        <w:t>форме субсидии бюджетным учреждениям» и ВР 623 «Гранты в форме субсидии автономным учреждениям» классификации расходов бюджетов</w:t>
      </w:r>
      <w:r w:rsidR="00914458" w:rsidRPr="001F7201">
        <w:rPr>
          <w:rFonts w:ascii="Times New Roman" w:hAnsi="Times New Roman"/>
          <w:sz w:val="28"/>
          <w:szCs w:val="28"/>
        </w:rPr>
        <w:t>. П</w:t>
      </w:r>
      <w:r w:rsidRPr="001F7201">
        <w:rPr>
          <w:rFonts w:ascii="Times New Roman" w:hAnsi="Times New Roman"/>
          <w:sz w:val="28"/>
          <w:szCs w:val="28"/>
        </w:rPr>
        <w:t xml:space="preserve">ри этом по указанным </w:t>
      </w:r>
      <w:r w:rsidR="00023DA2">
        <w:rPr>
          <w:rFonts w:ascii="Times New Roman" w:hAnsi="Times New Roman"/>
          <w:sz w:val="28"/>
          <w:szCs w:val="28"/>
        </w:rPr>
        <w:t>ВР</w:t>
      </w:r>
      <w:r w:rsidRPr="001F7201">
        <w:rPr>
          <w:rFonts w:ascii="Times New Roman" w:hAnsi="Times New Roman"/>
          <w:sz w:val="28"/>
          <w:szCs w:val="28"/>
        </w:rPr>
        <w:t xml:space="preserve"> также отражаются расходы по предоставлению грантов в форме субсидий федеральным и муниципальным учреждениям. </w:t>
      </w:r>
    </w:p>
    <w:p w14:paraId="334562E6" w14:textId="77777777" w:rsidR="001A2EDE" w:rsidRPr="001F7201" w:rsidRDefault="001A2EDE" w:rsidP="00FB1207">
      <w:pPr>
        <w:widowControl w:val="0"/>
        <w:spacing w:after="0" w:line="240" w:lineRule="auto"/>
        <w:ind w:firstLine="709"/>
        <w:contextualSpacing/>
        <w:jc w:val="both"/>
        <w:rPr>
          <w:rFonts w:ascii="Times New Roman" w:hAnsi="Times New Roman"/>
          <w:sz w:val="28"/>
          <w:szCs w:val="28"/>
        </w:rPr>
      </w:pPr>
      <w:r w:rsidRPr="001F7201">
        <w:rPr>
          <w:rFonts w:ascii="Times New Roman" w:hAnsi="Times New Roman"/>
          <w:sz w:val="28"/>
          <w:szCs w:val="28"/>
        </w:rPr>
        <w:t>Для отражения в отчетности учреждений поступлений грантов в</w:t>
      </w:r>
      <w:r w:rsidRPr="001F7201">
        <w:rPr>
          <w:rFonts w:ascii="Times New Roman" w:hAnsi="Times New Roman"/>
          <w:sz w:val="28"/>
          <w:szCs w:val="28"/>
          <w:lang w:val="en-US"/>
        </w:rPr>
        <w:t> </w:t>
      </w:r>
      <w:r w:rsidRPr="001F7201">
        <w:rPr>
          <w:rFonts w:ascii="Times New Roman" w:hAnsi="Times New Roman"/>
          <w:sz w:val="28"/>
          <w:szCs w:val="28"/>
        </w:rPr>
        <w:t>форме субсидии в зависимости от цели предоставления грантов применяются коды вида финансового обеспечения «2»</w:t>
      </w:r>
      <w:r w:rsidR="00914458" w:rsidRPr="00A163F0">
        <w:t> </w:t>
      </w:r>
      <w:r w:rsidR="00914458" w:rsidRPr="001F7201">
        <w:rPr>
          <w:rFonts w:ascii="Times New Roman" w:hAnsi="Times New Roman"/>
          <w:sz w:val="28"/>
          <w:szCs w:val="28"/>
        </w:rPr>
        <w:t>–</w:t>
      </w:r>
      <w:r w:rsidRPr="001F7201">
        <w:rPr>
          <w:rFonts w:ascii="Times New Roman" w:hAnsi="Times New Roman"/>
          <w:sz w:val="28"/>
          <w:szCs w:val="28"/>
        </w:rPr>
        <w:t xml:space="preserve"> приносящая доход деятельность (собственные доходы учреждения) или «5» </w:t>
      </w:r>
      <w:r w:rsidR="00914458" w:rsidRPr="001F7201">
        <w:rPr>
          <w:rFonts w:ascii="Times New Roman" w:hAnsi="Times New Roman"/>
          <w:sz w:val="28"/>
          <w:szCs w:val="28"/>
        </w:rPr>
        <w:t>–</w:t>
      </w:r>
      <w:r w:rsidRPr="001F7201">
        <w:rPr>
          <w:rFonts w:ascii="Times New Roman" w:hAnsi="Times New Roman"/>
          <w:sz w:val="28"/>
          <w:szCs w:val="28"/>
        </w:rPr>
        <w:t xml:space="preserve"> субсидии на иные цели</w:t>
      </w:r>
      <w:r w:rsidRPr="001F7201">
        <w:rPr>
          <w:rStyle w:val="ae"/>
          <w:rFonts w:ascii="Times New Roman" w:hAnsi="Times New Roman"/>
          <w:sz w:val="28"/>
          <w:szCs w:val="28"/>
        </w:rPr>
        <w:footnoteReference w:id="121"/>
      </w:r>
      <w:r w:rsidRPr="001F7201">
        <w:rPr>
          <w:rFonts w:ascii="Times New Roman" w:hAnsi="Times New Roman"/>
          <w:sz w:val="28"/>
          <w:szCs w:val="28"/>
        </w:rPr>
        <w:t xml:space="preserve">. </w:t>
      </w:r>
    </w:p>
    <w:p w14:paraId="1A3D5255" w14:textId="674288DB" w:rsidR="001A2EDE" w:rsidRPr="001A2EDE" w:rsidRDefault="001A2EDE" w:rsidP="00FB1207">
      <w:pPr>
        <w:widowControl w:val="0"/>
        <w:spacing w:after="0" w:line="240" w:lineRule="auto"/>
        <w:ind w:firstLine="709"/>
        <w:contextualSpacing/>
        <w:jc w:val="both"/>
        <w:rPr>
          <w:rFonts w:ascii="Times New Roman" w:hAnsi="Times New Roman"/>
          <w:spacing w:val="-4"/>
          <w:sz w:val="28"/>
          <w:szCs w:val="28"/>
        </w:rPr>
      </w:pPr>
      <w:r w:rsidRPr="001A2EDE">
        <w:rPr>
          <w:rFonts w:ascii="Times New Roman" w:hAnsi="Times New Roman"/>
          <w:spacing w:val="-4"/>
          <w:sz w:val="28"/>
          <w:szCs w:val="28"/>
        </w:rPr>
        <w:t>Согласно Порядку применения кодов классификации операций сектора государственного управления</w:t>
      </w:r>
      <w:r w:rsidRPr="00096B13">
        <w:rPr>
          <w:rStyle w:val="ae"/>
          <w:rFonts w:ascii="Times New Roman" w:hAnsi="Times New Roman"/>
          <w:spacing w:val="-4"/>
          <w:sz w:val="28"/>
          <w:szCs w:val="28"/>
        </w:rPr>
        <w:footnoteReference w:id="122"/>
      </w:r>
      <w:r w:rsidRPr="00096B13">
        <w:rPr>
          <w:rFonts w:ascii="Times New Roman" w:hAnsi="Times New Roman"/>
          <w:spacing w:val="-4"/>
          <w:sz w:val="28"/>
          <w:szCs w:val="28"/>
        </w:rPr>
        <w:t xml:space="preserve"> (далее – КОСГУ)</w:t>
      </w:r>
      <w:r w:rsidR="00842BF9" w:rsidRPr="00096B13">
        <w:rPr>
          <w:rFonts w:ascii="Times New Roman" w:hAnsi="Times New Roman"/>
          <w:spacing w:val="-4"/>
          <w:sz w:val="28"/>
          <w:szCs w:val="28"/>
        </w:rPr>
        <w:t>,</w:t>
      </w:r>
      <w:r w:rsidRPr="00096B13">
        <w:rPr>
          <w:rFonts w:ascii="Times New Roman" w:hAnsi="Times New Roman"/>
          <w:spacing w:val="-4"/>
          <w:sz w:val="28"/>
          <w:szCs w:val="28"/>
        </w:rPr>
        <w:t xml:space="preserve"> гранты</w:t>
      </w:r>
      <w:r w:rsidRPr="001A2EDE">
        <w:rPr>
          <w:rFonts w:ascii="Times New Roman" w:hAnsi="Times New Roman"/>
          <w:spacing w:val="-4"/>
          <w:sz w:val="28"/>
          <w:szCs w:val="28"/>
        </w:rPr>
        <w:t xml:space="preserve"> в форме субсидий отражаются по КОСГУ 152 «Поступления текущего характера бюджетным и</w:t>
      </w:r>
      <w:r w:rsidR="00EB7C0C">
        <w:rPr>
          <w:rFonts w:ascii="Times New Roman" w:hAnsi="Times New Roman"/>
          <w:spacing w:val="-4"/>
          <w:sz w:val="28"/>
          <w:szCs w:val="28"/>
          <w:lang w:val="en-US"/>
        </w:rPr>
        <w:t> </w:t>
      </w:r>
      <w:r w:rsidRPr="001A2EDE">
        <w:rPr>
          <w:rFonts w:ascii="Times New Roman" w:hAnsi="Times New Roman"/>
          <w:spacing w:val="-4"/>
          <w:sz w:val="28"/>
          <w:szCs w:val="28"/>
        </w:rPr>
        <w:t>автономным учреждениям от сектора государственного управления». При этом по данному КОСГУ также отражаются доходы, получаемые государственными (муниципальными) учреждениями из соответствующих бюджетов, субсидии на иные цели текущего характера, иные трансферты текущего характера бюджетным и автономным учреждениям от сектора государственного управления</w:t>
      </w:r>
      <w:r w:rsidRPr="001A2EDE">
        <w:rPr>
          <w:rStyle w:val="ae"/>
          <w:rFonts w:ascii="Times New Roman" w:hAnsi="Times New Roman"/>
          <w:spacing w:val="-4"/>
          <w:sz w:val="28"/>
          <w:szCs w:val="28"/>
        </w:rPr>
        <w:footnoteReference w:id="123"/>
      </w:r>
      <w:r w:rsidRPr="001A2EDE">
        <w:rPr>
          <w:rFonts w:ascii="Times New Roman" w:hAnsi="Times New Roman"/>
          <w:spacing w:val="-4"/>
          <w:sz w:val="28"/>
          <w:szCs w:val="28"/>
        </w:rPr>
        <w:t>.</w:t>
      </w:r>
    </w:p>
    <w:p w14:paraId="5C13DBBE" w14:textId="77777777" w:rsidR="001A2EDE" w:rsidRPr="001A2EDE" w:rsidRDefault="001A2EDE" w:rsidP="00FB1207">
      <w:pPr>
        <w:widowControl w:val="0"/>
        <w:spacing w:after="0" w:line="240" w:lineRule="auto"/>
        <w:ind w:firstLine="709"/>
        <w:contextualSpacing/>
        <w:jc w:val="both"/>
        <w:rPr>
          <w:rFonts w:ascii="Times New Roman" w:eastAsia="Arial Unicode MS" w:hAnsi="Times New Roman"/>
          <w:color w:val="000000"/>
          <w:sz w:val="28"/>
          <w:szCs w:val="28"/>
          <w:lang w:bidi="ru-RU"/>
        </w:rPr>
      </w:pPr>
      <w:bookmarkStart w:id="20" w:name="_Hlk81562329"/>
      <w:bookmarkStart w:id="21" w:name="_Hlk171180718"/>
      <w:r w:rsidRPr="001A2EDE">
        <w:rPr>
          <w:rFonts w:ascii="Times New Roman" w:eastAsia="Arial Unicode MS" w:hAnsi="Times New Roman"/>
          <w:color w:val="000000"/>
          <w:sz w:val="28"/>
          <w:szCs w:val="28"/>
          <w:lang w:bidi="ru-RU"/>
        </w:rPr>
        <w:lastRenderedPageBreak/>
        <w:t>В 2023 году в бюджет города Москвы возвращено средств субсидий, предусмотренных на финансовое обеспечение государственного задания, в</w:t>
      </w:r>
      <w:r w:rsidR="00244AC7">
        <w:rPr>
          <w:rFonts w:ascii="Times New Roman" w:eastAsia="Arial Unicode MS" w:hAnsi="Times New Roman"/>
          <w:color w:val="000000"/>
          <w:sz w:val="28"/>
          <w:szCs w:val="28"/>
          <w:lang w:bidi="ru-RU"/>
        </w:rPr>
        <w:t> </w:t>
      </w:r>
      <w:r w:rsidRPr="001A2EDE">
        <w:rPr>
          <w:rFonts w:ascii="Times New Roman" w:eastAsia="Arial Unicode MS" w:hAnsi="Times New Roman"/>
          <w:color w:val="000000"/>
          <w:sz w:val="28"/>
          <w:szCs w:val="28"/>
          <w:lang w:bidi="ru-RU"/>
        </w:rPr>
        <w:t>сумме 2430,1 млн. рублей, на иные цели – 4309,8 млн. рублей, на</w:t>
      </w:r>
      <w:r w:rsidR="00244AC7">
        <w:rPr>
          <w:rFonts w:ascii="Times New Roman" w:eastAsia="Arial Unicode MS" w:hAnsi="Times New Roman"/>
          <w:color w:val="000000"/>
          <w:sz w:val="28"/>
          <w:szCs w:val="28"/>
          <w:lang w:bidi="ru-RU"/>
        </w:rPr>
        <w:t> </w:t>
      </w:r>
      <w:r w:rsidRPr="001A2EDE">
        <w:rPr>
          <w:rFonts w:ascii="Times New Roman" w:eastAsia="Arial Unicode MS" w:hAnsi="Times New Roman"/>
          <w:color w:val="000000"/>
          <w:sz w:val="28"/>
          <w:szCs w:val="28"/>
          <w:lang w:bidi="ru-RU"/>
        </w:rPr>
        <w:t>капитальные вложения – 651,9 млн</w:t>
      </w:r>
      <w:r w:rsidR="00244AC7">
        <w:rPr>
          <w:rFonts w:ascii="Times New Roman" w:eastAsia="Arial Unicode MS" w:hAnsi="Times New Roman"/>
          <w:color w:val="000000"/>
          <w:sz w:val="28"/>
          <w:szCs w:val="28"/>
          <w:lang w:bidi="ru-RU"/>
        </w:rPr>
        <w:t>.</w:t>
      </w:r>
      <w:r w:rsidRPr="001A2EDE">
        <w:rPr>
          <w:rFonts w:ascii="Times New Roman" w:eastAsia="Arial Unicode MS" w:hAnsi="Times New Roman"/>
          <w:color w:val="000000"/>
          <w:sz w:val="28"/>
          <w:szCs w:val="28"/>
          <w:lang w:bidi="ru-RU"/>
        </w:rPr>
        <w:t xml:space="preserve"> рублей.</w:t>
      </w:r>
    </w:p>
    <w:bookmarkEnd w:id="20"/>
    <w:bookmarkEnd w:id="21"/>
    <w:p w14:paraId="13398ADB" w14:textId="03F4A9B8" w:rsidR="001A2EDE" w:rsidRPr="001A2EDE" w:rsidRDefault="001A2EDE" w:rsidP="00FB120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A2EDE">
        <w:rPr>
          <w:rFonts w:ascii="Times New Roman" w:hAnsi="Times New Roman"/>
          <w:spacing w:val="-4"/>
          <w:sz w:val="28"/>
          <w:szCs w:val="28"/>
        </w:rPr>
        <w:t>д)</w:t>
      </w:r>
      <w:r w:rsidR="00151D76">
        <w:rPr>
          <w:rFonts w:ascii="Times New Roman" w:hAnsi="Times New Roman"/>
          <w:spacing w:val="-4"/>
          <w:sz w:val="28"/>
          <w:szCs w:val="28"/>
          <w:lang w:val="en-US"/>
        </w:rPr>
        <w:t> </w:t>
      </w:r>
      <w:r w:rsidRPr="001A2EDE">
        <w:rPr>
          <w:rFonts w:ascii="Times New Roman" w:hAnsi="Times New Roman"/>
          <w:spacing w:val="-4"/>
          <w:sz w:val="28"/>
          <w:szCs w:val="28"/>
        </w:rPr>
        <w:t>П</w:t>
      </w:r>
      <w:r w:rsidRPr="001A2EDE">
        <w:rPr>
          <w:rFonts w:ascii="Times New Roman" w:hAnsi="Times New Roman"/>
          <w:sz w:val="28"/>
          <w:szCs w:val="28"/>
        </w:rPr>
        <w:t xml:space="preserve">редоставление средств </w:t>
      </w:r>
      <w:r w:rsidRPr="001A2EDE">
        <w:rPr>
          <w:rFonts w:ascii="Times New Roman" w:hAnsi="Times New Roman"/>
          <w:b/>
          <w:sz w:val="28"/>
          <w:szCs w:val="28"/>
        </w:rPr>
        <w:t xml:space="preserve">субсидий (грантов в форме субсидий) </w:t>
      </w:r>
      <w:r w:rsidRPr="001A2EDE">
        <w:rPr>
          <w:rFonts w:ascii="Times New Roman" w:hAnsi="Times New Roman"/>
          <w:sz w:val="28"/>
          <w:szCs w:val="28"/>
        </w:rPr>
        <w:t>из</w:t>
      </w:r>
      <w:r w:rsidR="00346CA8">
        <w:rPr>
          <w:rFonts w:ascii="Times New Roman" w:hAnsi="Times New Roman"/>
          <w:sz w:val="28"/>
          <w:szCs w:val="28"/>
        </w:rPr>
        <w:t> </w:t>
      </w:r>
      <w:r w:rsidRPr="001A2EDE">
        <w:rPr>
          <w:rFonts w:ascii="Times New Roman" w:hAnsi="Times New Roman"/>
          <w:sz w:val="28"/>
          <w:szCs w:val="28"/>
        </w:rPr>
        <w:t>бюджета города Москвы</w:t>
      </w:r>
      <w:r w:rsidRPr="001A2EDE">
        <w:rPr>
          <w:rFonts w:ascii="Times New Roman" w:hAnsi="Times New Roman"/>
          <w:b/>
          <w:sz w:val="28"/>
          <w:szCs w:val="28"/>
        </w:rPr>
        <w:t xml:space="preserve"> юридическим лицам</w:t>
      </w:r>
      <w:r w:rsidRPr="001A2EDE">
        <w:rPr>
          <w:rFonts w:ascii="Times New Roman" w:hAnsi="Times New Roman"/>
          <w:iCs/>
          <w:sz w:val="28"/>
          <w:szCs w:val="28"/>
          <w14:shadow w14:blurRad="50800" w14:dist="38100" w14:dir="2700000" w14:sx="100000" w14:sy="100000" w14:kx="0" w14:ky="0" w14:algn="tl">
            <w14:srgbClr w14:val="000000">
              <w14:alpha w14:val="60000"/>
            </w14:srgbClr>
          </w14:shadow>
        </w:rPr>
        <w:t xml:space="preserve"> </w:t>
      </w:r>
      <w:r w:rsidRPr="001A2EDE">
        <w:rPr>
          <w:rFonts w:ascii="Times New Roman" w:hAnsi="Times New Roman"/>
          <w:b/>
          <w:sz w:val="28"/>
          <w:szCs w:val="28"/>
        </w:rPr>
        <w:t>(не являющимся госучреждениями)</w:t>
      </w:r>
      <w:r w:rsidRPr="001A2EDE">
        <w:rPr>
          <w:rStyle w:val="ae"/>
          <w:rFonts w:ascii="Times New Roman" w:hAnsi="Times New Roman"/>
          <w:sz w:val="28"/>
          <w:szCs w:val="28"/>
        </w:rPr>
        <w:footnoteReference w:id="124"/>
      </w:r>
      <w:r w:rsidRPr="001A2EDE">
        <w:rPr>
          <w:rFonts w:ascii="Times New Roman" w:hAnsi="Times New Roman"/>
          <w:sz w:val="28"/>
          <w:szCs w:val="28"/>
        </w:rPr>
        <w:t xml:space="preserve"> осуществлялось 44 ГРБС.</w:t>
      </w:r>
    </w:p>
    <w:p w14:paraId="2190BAE4" w14:textId="37188939" w:rsidR="001A2EDE" w:rsidRPr="001A2EDE" w:rsidRDefault="001A2EDE" w:rsidP="00FB1207">
      <w:pPr>
        <w:pStyle w:val="af6"/>
        <w:widowControl w:val="0"/>
        <w:spacing w:after="0" w:line="240" w:lineRule="auto"/>
        <w:ind w:left="0" w:firstLine="709"/>
        <w:jc w:val="both"/>
        <w:rPr>
          <w:rFonts w:ascii="Times New Roman" w:hAnsi="Times New Roman"/>
          <w:sz w:val="28"/>
          <w:szCs w:val="28"/>
        </w:rPr>
      </w:pPr>
      <w:r w:rsidRPr="001A2EDE">
        <w:rPr>
          <w:rFonts w:ascii="Times New Roman" w:hAnsi="Times New Roman"/>
          <w:sz w:val="28"/>
          <w:szCs w:val="28"/>
        </w:rPr>
        <w:t xml:space="preserve">Информация о плановых, уточненных и исполненных средствах субсидий, а также о поквартальном предоставлении юридическим лицам средств представлена на рисунке </w:t>
      </w:r>
      <w:r w:rsidR="00BE167F">
        <w:rPr>
          <w:rFonts w:ascii="Times New Roman" w:hAnsi="Times New Roman"/>
          <w:sz w:val="28"/>
          <w:szCs w:val="28"/>
        </w:rPr>
        <w:t>2</w:t>
      </w:r>
      <w:r w:rsidR="00DD13A4">
        <w:rPr>
          <w:rFonts w:ascii="Times New Roman" w:hAnsi="Times New Roman"/>
          <w:sz w:val="28"/>
          <w:szCs w:val="28"/>
        </w:rPr>
        <w:t>1</w:t>
      </w:r>
      <w:r w:rsidRPr="001A2EDE">
        <w:rPr>
          <w:rFonts w:ascii="Times New Roman" w:hAnsi="Times New Roman"/>
          <w:sz w:val="28"/>
          <w:szCs w:val="28"/>
        </w:rPr>
        <w:t>.</w:t>
      </w:r>
    </w:p>
    <w:p w14:paraId="485E93AB" w14:textId="77777777" w:rsidR="001A2EDE" w:rsidRPr="001A2EDE" w:rsidRDefault="001A2EDE" w:rsidP="00FB1207">
      <w:pPr>
        <w:pStyle w:val="af6"/>
        <w:widowControl w:val="0"/>
        <w:spacing w:after="0" w:line="240" w:lineRule="auto"/>
        <w:ind w:left="0" w:firstLine="709"/>
        <w:jc w:val="both"/>
        <w:rPr>
          <w:rFonts w:ascii="Times New Roman" w:eastAsiaTheme="minorHAnsi" w:hAnsi="Times New Roman"/>
          <w:sz w:val="12"/>
          <w:szCs w:val="28"/>
        </w:rPr>
      </w:pPr>
    </w:p>
    <w:p w14:paraId="2613A419" w14:textId="1727B839" w:rsidR="00A07AC5" w:rsidRDefault="00A07AC5" w:rsidP="00A07AC5">
      <w:pPr>
        <w:pStyle w:val="af6"/>
        <w:widowControl w:val="0"/>
        <w:autoSpaceDE w:val="0"/>
        <w:autoSpaceDN w:val="0"/>
        <w:adjustRightInd w:val="0"/>
        <w:spacing w:after="0" w:line="240" w:lineRule="auto"/>
        <w:ind w:left="0" w:right="-1"/>
        <w:jc w:val="center"/>
        <w:rPr>
          <w:rFonts w:ascii="Times New Roman" w:hAnsi="Times New Roman"/>
          <w:szCs w:val="28"/>
        </w:rPr>
      </w:pPr>
      <w:r>
        <w:rPr>
          <w:noProof/>
          <w:lang w:eastAsia="ru-RU"/>
        </w:rPr>
        <w:drawing>
          <wp:inline distT="0" distB="0" distL="0" distR="0" wp14:anchorId="69D32AA3" wp14:editId="37E48448">
            <wp:extent cx="5892468" cy="2988945"/>
            <wp:effectExtent l="0" t="0" r="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60" t="396" r="484" b="19162"/>
                    <a:stretch/>
                  </pic:blipFill>
                  <pic:spPr bwMode="auto">
                    <a:xfrm>
                      <a:off x="0" y="0"/>
                      <a:ext cx="5925068" cy="3005481"/>
                    </a:xfrm>
                    <a:prstGeom prst="rect">
                      <a:avLst/>
                    </a:prstGeom>
                    <a:ln>
                      <a:noFill/>
                    </a:ln>
                    <a:extLst>
                      <a:ext uri="{53640926-AAD7-44D8-BBD7-CCE9431645EC}">
                        <a14:shadowObscured xmlns:a14="http://schemas.microsoft.com/office/drawing/2010/main"/>
                      </a:ext>
                    </a:extLst>
                  </pic:spPr>
                </pic:pic>
              </a:graphicData>
            </a:graphic>
          </wp:inline>
        </w:drawing>
      </w:r>
    </w:p>
    <w:p w14:paraId="02E98C83" w14:textId="61AF5E39" w:rsidR="001A2EDE" w:rsidRPr="001A2EDE" w:rsidRDefault="001A2EDE" w:rsidP="00FB1207">
      <w:pPr>
        <w:pStyle w:val="af6"/>
        <w:widowControl w:val="0"/>
        <w:autoSpaceDE w:val="0"/>
        <w:autoSpaceDN w:val="0"/>
        <w:adjustRightInd w:val="0"/>
        <w:spacing w:after="0" w:line="240" w:lineRule="auto"/>
        <w:ind w:left="0" w:right="-1"/>
        <w:jc w:val="right"/>
        <w:rPr>
          <w:rFonts w:ascii="Times New Roman" w:hAnsi="Times New Roman"/>
          <w:szCs w:val="28"/>
        </w:rPr>
      </w:pPr>
      <w:r w:rsidRPr="001A2EDE">
        <w:rPr>
          <w:rFonts w:ascii="Times New Roman" w:hAnsi="Times New Roman"/>
          <w:szCs w:val="28"/>
        </w:rPr>
        <w:t xml:space="preserve">Рисунок </w:t>
      </w:r>
      <w:r w:rsidR="00BE167F">
        <w:rPr>
          <w:rFonts w:ascii="Times New Roman" w:hAnsi="Times New Roman"/>
          <w:szCs w:val="28"/>
        </w:rPr>
        <w:t>2</w:t>
      </w:r>
      <w:r w:rsidR="00DD13A4">
        <w:rPr>
          <w:rFonts w:ascii="Times New Roman" w:hAnsi="Times New Roman"/>
          <w:szCs w:val="28"/>
        </w:rPr>
        <w:t>1</w:t>
      </w:r>
      <w:r w:rsidR="00D313F6">
        <w:rPr>
          <w:rFonts w:ascii="Times New Roman" w:hAnsi="Times New Roman"/>
          <w:szCs w:val="28"/>
        </w:rPr>
        <w:t>.</w:t>
      </w:r>
    </w:p>
    <w:p w14:paraId="54C03CE7" w14:textId="79CE0A42" w:rsidR="001A2EDE" w:rsidRPr="00856820" w:rsidRDefault="001A2EDE" w:rsidP="00856820">
      <w:pPr>
        <w:widowControl w:val="0"/>
        <w:spacing w:after="0" w:line="240" w:lineRule="auto"/>
        <w:ind w:firstLine="709"/>
        <w:contextualSpacing/>
        <w:jc w:val="both"/>
        <w:rPr>
          <w:rFonts w:ascii="Times New Roman" w:hAnsi="Times New Roman"/>
          <w:sz w:val="28"/>
          <w:szCs w:val="28"/>
        </w:rPr>
      </w:pPr>
      <w:r w:rsidRPr="001A2EDE">
        <w:rPr>
          <w:rFonts w:ascii="Times New Roman" w:hAnsi="Times New Roman"/>
          <w:sz w:val="28"/>
          <w:szCs w:val="28"/>
        </w:rPr>
        <w:t xml:space="preserve">В ходе </w:t>
      </w:r>
      <w:r w:rsidRPr="001A2EDE">
        <w:rPr>
          <w:rFonts w:ascii="Times New Roman" w:hAnsi="Times New Roman"/>
          <w:b/>
          <w:sz w:val="28"/>
          <w:szCs w:val="28"/>
        </w:rPr>
        <w:t>исполнения бюджета плановые бюджетные назначения изменены</w:t>
      </w:r>
      <w:r w:rsidRPr="001A2EDE">
        <w:rPr>
          <w:rFonts w:ascii="Times New Roman" w:hAnsi="Times New Roman"/>
          <w:sz w:val="28"/>
          <w:szCs w:val="28"/>
        </w:rPr>
        <w:t xml:space="preserve"> в сторону увеличения (с 758 952,0 млн. рублей до 1 575 890,6 млн.</w:t>
      </w:r>
      <w:r w:rsidR="00856820">
        <w:rPr>
          <w:rFonts w:ascii="Times New Roman" w:hAnsi="Times New Roman"/>
          <w:sz w:val="28"/>
          <w:szCs w:val="28"/>
          <w:lang w:val="en-US"/>
        </w:rPr>
        <w:t> </w:t>
      </w:r>
      <w:r w:rsidRPr="001A2EDE">
        <w:rPr>
          <w:rFonts w:ascii="Times New Roman" w:hAnsi="Times New Roman"/>
          <w:sz w:val="28"/>
          <w:szCs w:val="28"/>
        </w:rPr>
        <w:t>рублей, или в 2,1 раза) на основании принятых в 2023 году правовых актов Правительства Москвы о предоставлении субсидий, не предусмотренных в предшествующие периоды (на 510 100,7 млн.</w:t>
      </w:r>
      <w:r w:rsidR="009A0892">
        <w:rPr>
          <w:rFonts w:ascii="Times New Roman" w:hAnsi="Times New Roman"/>
          <w:sz w:val="28"/>
          <w:szCs w:val="28"/>
        </w:rPr>
        <w:t xml:space="preserve"> </w:t>
      </w:r>
      <w:r w:rsidRPr="001A2EDE">
        <w:rPr>
          <w:rFonts w:ascii="Times New Roman" w:hAnsi="Times New Roman"/>
          <w:sz w:val="28"/>
          <w:szCs w:val="28"/>
        </w:rPr>
        <w:t>рублей</w:t>
      </w:r>
      <w:r w:rsidRPr="001A2EDE">
        <w:rPr>
          <w:rStyle w:val="ae"/>
          <w:rFonts w:ascii="Times New Roman" w:hAnsi="Times New Roman"/>
          <w:sz w:val="28"/>
        </w:rPr>
        <w:footnoteReference w:id="125"/>
      </w:r>
      <w:r w:rsidRPr="001A2EDE">
        <w:rPr>
          <w:rFonts w:ascii="Times New Roman" w:hAnsi="Times New Roman"/>
          <w:sz w:val="28"/>
          <w:szCs w:val="28"/>
        </w:rPr>
        <w:t xml:space="preserve">), и об изменении первоначально запланированного Законом </w:t>
      </w:r>
      <w:r w:rsidR="00D313F6">
        <w:rPr>
          <w:rFonts w:ascii="Times New Roman" w:hAnsi="Times New Roman"/>
          <w:sz w:val="28"/>
          <w:szCs w:val="28"/>
        </w:rPr>
        <w:br/>
      </w:r>
      <w:r w:rsidRPr="001A2EDE">
        <w:rPr>
          <w:rFonts w:ascii="Times New Roman" w:hAnsi="Times New Roman"/>
          <w:sz w:val="28"/>
          <w:szCs w:val="28"/>
        </w:rPr>
        <w:t>о бюджете объема (на 308 980,5 млн. </w:t>
      </w:r>
      <w:r w:rsidRPr="00FD78FA">
        <w:rPr>
          <w:rFonts w:ascii="Times New Roman" w:hAnsi="Times New Roman"/>
          <w:sz w:val="28"/>
          <w:szCs w:val="28"/>
        </w:rPr>
        <w:t>рублей</w:t>
      </w:r>
      <w:r w:rsidRPr="00FD78FA">
        <w:rPr>
          <w:rStyle w:val="ae"/>
          <w:rFonts w:ascii="Times New Roman" w:hAnsi="Times New Roman"/>
          <w:sz w:val="28"/>
          <w:szCs w:val="28"/>
        </w:rPr>
        <w:footnoteReference w:id="126"/>
      </w:r>
      <w:r w:rsidRPr="00FD78FA">
        <w:rPr>
          <w:rFonts w:ascii="Times New Roman" w:hAnsi="Times New Roman"/>
          <w:sz w:val="28"/>
          <w:szCs w:val="28"/>
        </w:rPr>
        <w:t>).</w:t>
      </w:r>
    </w:p>
    <w:p w14:paraId="6DED566A" w14:textId="77777777" w:rsidR="001A2EDE" w:rsidRPr="001A2EDE" w:rsidRDefault="001A2EDE" w:rsidP="00FB1207">
      <w:pPr>
        <w:spacing w:after="0" w:line="240" w:lineRule="auto"/>
        <w:ind w:firstLine="709"/>
        <w:contextualSpacing/>
        <w:jc w:val="both"/>
        <w:rPr>
          <w:rFonts w:ascii="Times New Roman" w:hAnsi="Times New Roman"/>
          <w:sz w:val="28"/>
          <w:szCs w:val="28"/>
        </w:rPr>
      </w:pPr>
      <w:r w:rsidRPr="001A2EDE">
        <w:rPr>
          <w:rFonts w:ascii="Times New Roman" w:hAnsi="Times New Roman"/>
          <w:sz w:val="28"/>
          <w:szCs w:val="28"/>
        </w:rPr>
        <w:t xml:space="preserve">Основное увеличение планового объема средств субсидий относительно Закона о бюджете сложилось по Департаменту строительства </w:t>
      </w:r>
      <w:r w:rsidRPr="001A2EDE">
        <w:rPr>
          <w:rFonts w:ascii="Times New Roman" w:hAnsi="Times New Roman"/>
          <w:sz w:val="28"/>
          <w:szCs w:val="28"/>
        </w:rPr>
        <w:lastRenderedPageBreak/>
        <w:t>города Москвы (на 234 777,5 млн.  рублей, или в 1,9 раза), в том числе в целях имущественного взноса города Москвы Фонду реновации на выполнение мероприятий, предусмотренных Программой реновации, включая снос многоквартирных домов, выполнение инженерных изысканий, подготовку проектной документации, строительство объектов капитального строительства в целях реализации решений о реновации.</w:t>
      </w:r>
    </w:p>
    <w:p w14:paraId="451911F3" w14:textId="32E5EB87" w:rsidR="001A2EDE" w:rsidRPr="001A2EDE" w:rsidRDefault="001A2EDE" w:rsidP="00FB1207">
      <w:pPr>
        <w:pStyle w:val="af6"/>
        <w:widowControl w:val="0"/>
        <w:spacing w:after="0" w:line="240" w:lineRule="auto"/>
        <w:ind w:left="0" w:firstLine="709"/>
        <w:jc w:val="both"/>
        <w:rPr>
          <w:rFonts w:ascii="Times New Roman" w:hAnsi="Times New Roman"/>
          <w:sz w:val="28"/>
          <w:szCs w:val="28"/>
        </w:rPr>
      </w:pPr>
      <w:r w:rsidRPr="001A2EDE">
        <w:rPr>
          <w:rFonts w:ascii="Times New Roman" w:hAnsi="Times New Roman"/>
          <w:sz w:val="28"/>
          <w:szCs w:val="28"/>
        </w:rPr>
        <w:t xml:space="preserve">Из бюджета города Москвы </w:t>
      </w:r>
      <w:r w:rsidRPr="001A2EDE">
        <w:rPr>
          <w:rFonts w:ascii="Times New Roman" w:hAnsi="Times New Roman"/>
          <w:b/>
          <w:sz w:val="28"/>
          <w:szCs w:val="28"/>
        </w:rPr>
        <w:t xml:space="preserve">предоставлено в общем объеме </w:t>
      </w:r>
      <w:r w:rsidRPr="001A2EDE">
        <w:rPr>
          <w:rFonts w:ascii="Times New Roman" w:hAnsi="Times New Roman"/>
          <w:sz w:val="28"/>
          <w:szCs w:val="28"/>
        </w:rPr>
        <w:t>1 522 938,0 млн. рублей (или 34,6 процента от общего объема исполненных расходов бюджета) субсидий</w:t>
      </w:r>
      <w:r w:rsidRPr="001A2EDE">
        <w:rPr>
          <w:rStyle w:val="ae"/>
          <w:rFonts w:ascii="Times New Roman" w:hAnsi="Times New Roman"/>
          <w:sz w:val="28"/>
          <w:szCs w:val="28"/>
        </w:rPr>
        <w:footnoteReference w:id="127"/>
      </w:r>
      <w:r w:rsidRPr="001A2EDE">
        <w:rPr>
          <w:rFonts w:ascii="Times New Roman" w:hAnsi="Times New Roman"/>
          <w:sz w:val="28"/>
          <w:szCs w:val="28"/>
        </w:rPr>
        <w:t xml:space="preserve">, 44 ГРБС, преимущественно в рамках </w:t>
      </w:r>
      <w:r w:rsidRPr="001A2EDE">
        <w:rPr>
          <w:rFonts w:ascii="Times New Roman" w:eastAsiaTheme="minorHAnsi" w:hAnsi="Times New Roman"/>
          <w:sz w:val="28"/>
          <w:szCs w:val="28"/>
        </w:rPr>
        <w:t>программной части бюджета города Москвы (1 447 367,3 млн. рублей, или 95,0 процента от общего объема средств)</w:t>
      </w:r>
      <w:r w:rsidRPr="001A2EDE">
        <w:rPr>
          <w:rStyle w:val="ae"/>
          <w:rFonts w:ascii="Times New Roman" w:hAnsi="Times New Roman"/>
          <w:sz w:val="28"/>
          <w:szCs w:val="28"/>
        </w:rPr>
        <w:footnoteReference w:id="128"/>
      </w:r>
      <w:r w:rsidRPr="001A2EDE">
        <w:rPr>
          <w:rFonts w:ascii="Times New Roman" w:eastAsiaTheme="minorHAnsi" w:hAnsi="Times New Roman"/>
          <w:sz w:val="28"/>
          <w:szCs w:val="28"/>
        </w:rPr>
        <w:t>. Основные объемы средств в</w:t>
      </w:r>
      <w:r w:rsidR="00856820">
        <w:rPr>
          <w:rFonts w:ascii="Times New Roman" w:eastAsiaTheme="minorHAnsi" w:hAnsi="Times New Roman"/>
          <w:sz w:val="28"/>
          <w:szCs w:val="28"/>
          <w:lang w:val="en-US"/>
        </w:rPr>
        <w:t> </w:t>
      </w:r>
      <w:r w:rsidRPr="001A2EDE">
        <w:rPr>
          <w:rFonts w:ascii="Times New Roman" w:eastAsiaTheme="minorHAnsi" w:hAnsi="Times New Roman"/>
          <w:sz w:val="28"/>
          <w:szCs w:val="28"/>
        </w:rPr>
        <w:t xml:space="preserve">разрезах программной и непрограммной части бюджета, ГРБС, получателей, направлений расходования и форм образования юридических лиц приведены на </w:t>
      </w:r>
      <w:r w:rsidRPr="001A2EDE">
        <w:rPr>
          <w:rFonts w:ascii="Times New Roman" w:hAnsi="Times New Roman"/>
          <w:sz w:val="28"/>
          <w:szCs w:val="28"/>
        </w:rPr>
        <w:t xml:space="preserve">рисунке </w:t>
      </w:r>
      <w:r w:rsidR="00BE167F">
        <w:rPr>
          <w:rFonts w:ascii="Times New Roman" w:hAnsi="Times New Roman"/>
          <w:sz w:val="28"/>
          <w:szCs w:val="28"/>
        </w:rPr>
        <w:t>2</w:t>
      </w:r>
      <w:r w:rsidR="00DD13A4">
        <w:rPr>
          <w:rFonts w:ascii="Times New Roman" w:hAnsi="Times New Roman"/>
          <w:sz w:val="28"/>
          <w:szCs w:val="28"/>
        </w:rPr>
        <w:t>2</w:t>
      </w:r>
      <w:r w:rsidRPr="001A2EDE">
        <w:rPr>
          <w:rFonts w:ascii="Times New Roman" w:hAnsi="Times New Roman"/>
          <w:sz w:val="28"/>
          <w:szCs w:val="28"/>
        </w:rPr>
        <w:t>.</w:t>
      </w:r>
    </w:p>
    <w:p w14:paraId="6DD2716A" w14:textId="77777777" w:rsidR="001A2EDE" w:rsidRPr="001A2EDE" w:rsidRDefault="001A2EDE" w:rsidP="00FB1207">
      <w:pPr>
        <w:pStyle w:val="af6"/>
        <w:widowControl w:val="0"/>
        <w:spacing w:after="0" w:line="240" w:lineRule="auto"/>
        <w:ind w:left="0" w:firstLine="709"/>
        <w:jc w:val="both"/>
        <w:rPr>
          <w:rFonts w:ascii="Times New Roman" w:hAnsi="Times New Roman"/>
          <w:sz w:val="10"/>
          <w:szCs w:val="10"/>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9"/>
        <w:gridCol w:w="3482"/>
      </w:tblGrid>
      <w:tr w:rsidR="001A2EDE" w:rsidRPr="001A2EDE" w14:paraId="220E2B25" w14:textId="77777777" w:rsidTr="009A0892">
        <w:tc>
          <w:tcPr>
            <w:tcW w:w="9571" w:type="dxa"/>
            <w:gridSpan w:val="2"/>
          </w:tcPr>
          <w:p w14:paraId="3D55DD0E" w14:textId="77777777" w:rsidR="001A2EDE" w:rsidRPr="001A2EDE" w:rsidRDefault="00CD0B11" w:rsidP="00FB1207">
            <w:pPr>
              <w:widowControl w:val="0"/>
              <w:spacing w:after="0" w:line="240" w:lineRule="auto"/>
              <w:ind w:left="-284"/>
              <w:contextualSpacing/>
              <w:jc w:val="both"/>
              <w:rPr>
                <w:rFonts w:ascii="Times New Roman" w:hAnsi="Times New Roman"/>
                <w:sz w:val="28"/>
                <w:szCs w:val="28"/>
              </w:rPr>
            </w:pPr>
            <w:r w:rsidRPr="00CD0B11">
              <w:rPr>
                <w:rFonts w:ascii="Times New Roman" w:hAnsi="Times New Roman"/>
                <w:noProof/>
                <w:sz w:val="28"/>
                <w:szCs w:val="28"/>
                <w:lang w:eastAsia="ru-RU"/>
              </w:rPr>
              <w:drawing>
                <wp:inline distT="0" distB="0" distL="0" distR="0" wp14:anchorId="762A2CEF" wp14:editId="2EE81540">
                  <wp:extent cx="6180406" cy="27120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62" t="1928" r="1457" b="944"/>
                          <a:stretch/>
                        </pic:blipFill>
                        <pic:spPr bwMode="auto">
                          <a:xfrm>
                            <a:off x="0" y="0"/>
                            <a:ext cx="6180406" cy="2712085"/>
                          </a:xfrm>
                          <a:prstGeom prst="rect">
                            <a:avLst/>
                          </a:prstGeom>
                          <a:ln>
                            <a:noFill/>
                          </a:ln>
                          <a:extLst>
                            <a:ext uri="{53640926-AAD7-44D8-BBD7-CCE9431645EC}">
                              <a14:shadowObscured xmlns:a14="http://schemas.microsoft.com/office/drawing/2010/main"/>
                            </a:ext>
                          </a:extLst>
                        </pic:spPr>
                      </pic:pic>
                    </a:graphicData>
                  </a:graphic>
                </wp:inline>
              </w:drawing>
            </w:r>
          </w:p>
        </w:tc>
      </w:tr>
      <w:tr w:rsidR="001A2EDE" w:rsidRPr="001A2EDE" w14:paraId="3CD661CF" w14:textId="77777777" w:rsidTr="009A0892">
        <w:tc>
          <w:tcPr>
            <w:tcW w:w="6072" w:type="dxa"/>
            <w:shd w:val="clear" w:color="auto" w:fill="D9D9D9" w:themeFill="background1" w:themeFillShade="D9"/>
            <w:vAlign w:val="center"/>
          </w:tcPr>
          <w:p w14:paraId="1499E1BE" w14:textId="77777777" w:rsidR="001A2EDE" w:rsidRPr="001A2EDE" w:rsidRDefault="001A2EDE" w:rsidP="00FB1207">
            <w:pPr>
              <w:pStyle w:val="af6"/>
              <w:widowControl w:val="0"/>
              <w:autoSpaceDE w:val="0"/>
              <w:autoSpaceDN w:val="0"/>
              <w:adjustRightInd w:val="0"/>
              <w:spacing w:after="0" w:line="240" w:lineRule="auto"/>
              <w:ind w:left="0"/>
              <w:jc w:val="center"/>
              <w:rPr>
                <w:rFonts w:ascii="Times New Roman" w:hAnsi="Times New Roman"/>
                <w:i/>
                <w:sz w:val="28"/>
                <w:szCs w:val="28"/>
              </w:rPr>
            </w:pPr>
            <w:r w:rsidRPr="001A2EDE">
              <w:rPr>
                <w:rFonts w:ascii="Times New Roman" w:hAnsi="Times New Roman"/>
                <w:i/>
                <w:szCs w:val="28"/>
              </w:rPr>
              <w:t>в разрезе направлений расходования средств</w:t>
            </w:r>
          </w:p>
        </w:tc>
        <w:tc>
          <w:tcPr>
            <w:tcW w:w="3499" w:type="dxa"/>
            <w:shd w:val="clear" w:color="auto" w:fill="D9D9D9" w:themeFill="background1" w:themeFillShade="D9"/>
            <w:vAlign w:val="center"/>
          </w:tcPr>
          <w:p w14:paraId="6E75EB72" w14:textId="77777777" w:rsidR="001A2EDE" w:rsidRPr="001A2EDE" w:rsidRDefault="001A2EDE" w:rsidP="00171617">
            <w:pPr>
              <w:widowControl w:val="0"/>
              <w:autoSpaceDE w:val="0"/>
              <w:autoSpaceDN w:val="0"/>
              <w:adjustRightInd w:val="0"/>
              <w:spacing w:after="0" w:line="240" w:lineRule="auto"/>
              <w:ind w:right="146"/>
              <w:contextualSpacing/>
              <w:jc w:val="center"/>
              <w:rPr>
                <w:rFonts w:ascii="Times New Roman" w:hAnsi="Times New Roman"/>
                <w:i/>
                <w:sz w:val="28"/>
                <w:szCs w:val="28"/>
                <w:highlight w:val="lightGray"/>
              </w:rPr>
            </w:pPr>
            <w:r w:rsidRPr="001A2EDE">
              <w:rPr>
                <w:rFonts w:ascii="Times New Roman" w:hAnsi="Times New Roman"/>
                <w:i/>
                <w:szCs w:val="28"/>
              </w:rPr>
              <w:t>в разрезе форм образования</w:t>
            </w:r>
          </w:p>
        </w:tc>
      </w:tr>
      <w:tr w:rsidR="001A2EDE" w:rsidRPr="001A2EDE" w14:paraId="12AA59C4" w14:textId="77777777" w:rsidTr="009A0892">
        <w:tc>
          <w:tcPr>
            <w:tcW w:w="6072" w:type="dxa"/>
            <w:shd w:val="clear" w:color="auto" w:fill="auto"/>
          </w:tcPr>
          <w:p w14:paraId="07732389" w14:textId="77777777" w:rsidR="001A2EDE" w:rsidRPr="001A2EDE" w:rsidRDefault="001A2EDE" w:rsidP="00FB1207">
            <w:pPr>
              <w:pStyle w:val="af6"/>
              <w:widowControl w:val="0"/>
              <w:autoSpaceDE w:val="0"/>
              <w:autoSpaceDN w:val="0"/>
              <w:adjustRightInd w:val="0"/>
              <w:spacing w:after="0" w:line="240" w:lineRule="auto"/>
              <w:ind w:left="-113"/>
              <w:jc w:val="center"/>
              <w:rPr>
                <w:rFonts w:ascii="Times New Roman" w:hAnsi="Times New Roman"/>
                <w:sz w:val="28"/>
                <w:szCs w:val="28"/>
              </w:rPr>
            </w:pPr>
            <w:r w:rsidRPr="001A2EDE">
              <w:rPr>
                <w:rFonts w:ascii="Times New Roman" w:hAnsi="Times New Roman"/>
                <w:noProof/>
                <w:lang w:eastAsia="ru-RU"/>
              </w:rPr>
              <w:drawing>
                <wp:inline distT="0" distB="0" distL="0" distR="0" wp14:anchorId="760132F6" wp14:editId="270D0DA4">
                  <wp:extent cx="3586010" cy="1863090"/>
                  <wp:effectExtent l="0" t="0" r="0"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5514" t="31599" r="21352" b="19331"/>
                          <a:stretch/>
                        </pic:blipFill>
                        <pic:spPr bwMode="auto">
                          <a:xfrm>
                            <a:off x="0" y="0"/>
                            <a:ext cx="3604099" cy="1872488"/>
                          </a:xfrm>
                          <a:prstGeom prst="rect">
                            <a:avLst/>
                          </a:prstGeom>
                          <a:ln>
                            <a:noFill/>
                          </a:ln>
                          <a:extLst>
                            <a:ext uri="{53640926-AAD7-44D8-BBD7-CCE9431645EC}">
                              <a14:shadowObscured xmlns:a14="http://schemas.microsoft.com/office/drawing/2010/main"/>
                            </a:ext>
                          </a:extLst>
                        </pic:spPr>
                      </pic:pic>
                    </a:graphicData>
                  </a:graphic>
                </wp:inline>
              </w:drawing>
            </w:r>
          </w:p>
        </w:tc>
        <w:tc>
          <w:tcPr>
            <w:tcW w:w="3499" w:type="dxa"/>
            <w:shd w:val="clear" w:color="auto" w:fill="auto"/>
            <w:vAlign w:val="center"/>
          </w:tcPr>
          <w:p w14:paraId="6726F05F" w14:textId="77777777" w:rsidR="001A2EDE" w:rsidRPr="001A2EDE" w:rsidRDefault="001A2EDE" w:rsidP="00FB1207">
            <w:pPr>
              <w:pStyle w:val="af6"/>
              <w:widowControl w:val="0"/>
              <w:autoSpaceDE w:val="0"/>
              <w:autoSpaceDN w:val="0"/>
              <w:adjustRightInd w:val="0"/>
              <w:spacing w:after="0" w:line="240" w:lineRule="auto"/>
              <w:ind w:left="-147"/>
              <w:jc w:val="center"/>
              <w:rPr>
                <w:rFonts w:ascii="Times New Roman" w:hAnsi="Times New Roman"/>
                <w:szCs w:val="28"/>
              </w:rPr>
            </w:pPr>
            <w:r w:rsidRPr="001A2EDE">
              <w:rPr>
                <w:rFonts w:ascii="Times New Roman" w:hAnsi="Times New Roman"/>
                <w:noProof/>
                <w:lang w:eastAsia="ru-RU"/>
              </w:rPr>
              <w:drawing>
                <wp:inline distT="0" distB="0" distL="0" distR="0" wp14:anchorId="3AD1133C" wp14:editId="01DBC9A8">
                  <wp:extent cx="2025015" cy="153143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5612" t="21257" r="43880" b="37723"/>
                          <a:stretch/>
                        </pic:blipFill>
                        <pic:spPr bwMode="auto">
                          <a:xfrm>
                            <a:off x="0" y="0"/>
                            <a:ext cx="2048543" cy="1549225"/>
                          </a:xfrm>
                          <a:prstGeom prst="rect">
                            <a:avLst/>
                          </a:prstGeom>
                          <a:ln>
                            <a:noFill/>
                          </a:ln>
                          <a:extLst>
                            <a:ext uri="{53640926-AAD7-44D8-BBD7-CCE9431645EC}">
                              <a14:shadowObscured xmlns:a14="http://schemas.microsoft.com/office/drawing/2010/main"/>
                            </a:ext>
                          </a:extLst>
                        </pic:spPr>
                      </pic:pic>
                    </a:graphicData>
                  </a:graphic>
                </wp:inline>
              </w:drawing>
            </w:r>
          </w:p>
          <w:p w14:paraId="5BE04FCA" w14:textId="77777777" w:rsidR="001A2EDE" w:rsidRPr="001A2EDE" w:rsidRDefault="001A2EDE" w:rsidP="00FB1207">
            <w:pPr>
              <w:pStyle w:val="af6"/>
              <w:widowControl w:val="0"/>
              <w:autoSpaceDE w:val="0"/>
              <w:autoSpaceDN w:val="0"/>
              <w:adjustRightInd w:val="0"/>
              <w:spacing w:after="0" w:line="240" w:lineRule="auto"/>
              <w:ind w:left="0"/>
              <w:jc w:val="right"/>
              <w:rPr>
                <w:rFonts w:ascii="Times New Roman" w:hAnsi="Times New Roman"/>
                <w:sz w:val="12"/>
                <w:szCs w:val="28"/>
              </w:rPr>
            </w:pPr>
          </w:p>
          <w:p w14:paraId="4761EC12" w14:textId="70C0F5E2" w:rsidR="001A2EDE" w:rsidRPr="001A2EDE" w:rsidRDefault="001A2EDE" w:rsidP="00FB1207">
            <w:pPr>
              <w:pStyle w:val="af6"/>
              <w:widowControl w:val="0"/>
              <w:autoSpaceDE w:val="0"/>
              <w:autoSpaceDN w:val="0"/>
              <w:adjustRightInd w:val="0"/>
              <w:spacing w:after="0" w:line="240" w:lineRule="auto"/>
              <w:ind w:left="0"/>
              <w:jc w:val="right"/>
              <w:rPr>
                <w:rFonts w:ascii="Times New Roman" w:hAnsi="Times New Roman"/>
                <w:sz w:val="28"/>
                <w:szCs w:val="28"/>
              </w:rPr>
            </w:pPr>
            <w:r w:rsidRPr="001A2EDE">
              <w:rPr>
                <w:rFonts w:ascii="Times New Roman" w:hAnsi="Times New Roman"/>
                <w:szCs w:val="28"/>
              </w:rPr>
              <w:t xml:space="preserve">Рисунок </w:t>
            </w:r>
            <w:r w:rsidR="00BE167F">
              <w:rPr>
                <w:rFonts w:ascii="Times New Roman" w:hAnsi="Times New Roman"/>
                <w:szCs w:val="28"/>
              </w:rPr>
              <w:t>2</w:t>
            </w:r>
            <w:r w:rsidR="00DD13A4">
              <w:rPr>
                <w:rFonts w:ascii="Times New Roman" w:hAnsi="Times New Roman"/>
                <w:szCs w:val="28"/>
              </w:rPr>
              <w:t>2</w:t>
            </w:r>
            <w:r w:rsidRPr="001A2EDE">
              <w:rPr>
                <w:rStyle w:val="ae"/>
                <w:rFonts w:ascii="Times New Roman" w:hAnsi="Times New Roman"/>
                <w:szCs w:val="28"/>
              </w:rPr>
              <w:footnoteReference w:id="129"/>
            </w:r>
            <w:r w:rsidR="00927303">
              <w:rPr>
                <w:rFonts w:ascii="Times New Roman" w:hAnsi="Times New Roman"/>
                <w:szCs w:val="28"/>
              </w:rPr>
              <w:t>.</w:t>
            </w:r>
          </w:p>
        </w:tc>
      </w:tr>
    </w:tbl>
    <w:p w14:paraId="2C4264E8" w14:textId="77777777" w:rsidR="001A2EDE" w:rsidRPr="001A2EDE" w:rsidRDefault="001A2EDE" w:rsidP="00FB1207">
      <w:pPr>
        <w:pStyle w:val="af6"/>
        <w:widowControl w:val="0"/>
        <w:autoSpaceDE w:val="0"/>
        <w:autoSpaceDN w:val="0"/>
        <w:adjustRightInd w:val="0"/>
        <w:spacing w:after="0" w:line="240" w:lineRule="auto"/>
        <w:ind w:left="0"/>
        <w:jc w:val="right"/>
        <w:rPr>
          <w:rFonts w:ascii="Times New Roman" w:hAnsi="Times New Roman"/>
          <w:sz w:val="12"/>
          <w:szCs w:val="28"/>
        </w:rPr>
      </w:pPr>
    </w:p>
    <w:p w14:paraId="0A25F4AC" w14:textId="77777777" w:rsidR="001A2EDE" w:rsidRPr="001A2EDE" w:rsidRDefault="001A2EDE" w:rsidP="00FB1207">
      <w:pPr>
        <w:pStyle w:val="Standard"/>
        <w:widowControl w:val="0"/>
        <w:spacing w:after="0" w:line="240" w:lineRule="auto"/>
        <w:contextualSpacing/>
        <w:rPr>
          <w:sz w:val="10"/>
          <w:szCs w:val="28"/>
          <w:highlight w:val="lightGray"/>
        </w:rPr>
      </w:pPr>
    </w:p>
    <w:p w14:paraId="6D281C89" w14:textId="77777777" w:rsidR="001A2EDE" w:rsidRPr="001A2EDE" w:rsidRDefault="001A2EDE" w:rsidP="00FB1207">
      <w:pPr>
        <w:widowControl w:val="0"/>
        <w:spacing w:after="0" w:line="240" w:lineRule="auto"/>
        <w:ind w:firstLine="720"/>
        <w:contextualSpacing/>
        <w:jc w:val="both"/>
        <w:rPr>
          <w:rFonts w:ascii="Times New Roman" w:hAnsi="Times New Roman"/>
          <w:sz w:val="28"/>
          <w:szCs w:val="28"/>
        </w:rPr>
      </w:pPr>
      <w:r w:rsidRPr="001A2EDE">
        <w:rPr>
          <w:rFonts w:ascii="Times New Roman" w:hAnsi="Times New Roman"/>
          <w:sz w:val="28"/>
          <w:szCs w:val="28"/>
        </w:rPr>
        <w:t xml:space="preserve">Средства предоставлены 440 АНО, в том числе основной объем </w:t>
      </w:r>
      <w:r w:rsidRPr="001A2EDE">
        <w:rPr>
          <w:rFonts w:ascii="Times New Roman" w:hAnsi="Times New Roman"/>
          <w:sz w:val="28"/>
          <w:szCs w:val="28"/>
        </w:rPr>
        <w:lastRenderedPageBreak/>
        <w:t>(</w:t>
      </w:r>
      <w:r w:rsidR="001A7918" w:rsidRPr="001A7918">
        <w:rPr>
          <w:rFonts w:ascii="Times New Roman" w:hAnsi="Times New Roman"/>
          <w:sz w:val="28"/>
          <w:szCs w:val="28"/>
        </w:rPr>
        <w:t>217</w:t>
      </w:r>
      <w:r w:rsidR="001A7918">
        <w:rPr>
          <w:rFonts w:ascii="Times New Roman" w:hAnsi="Times New Roman"/>
          <w:sz w:val="28"/>
          <w:szCs w:val="28"/>
        </w:rPr>
        <w:t> </w:t>
      </w:r>
      <w:r w:rsidR="001A7918" w:rsidRPr="001A7918">
        <w:rPr>
          <w:rFonts w:ascii="Times New Roman" w:hAnsi="Times New Roman"/>
          <w:sz w:val="28"/>
          <w:szCs w:val="28"/>
        </w:rPr>
        <w:t>828,8</w:t>
      </w:r>
      <w:r w:rsidRPr="001A2EDE">
        <w:rPr>
          <w:rFonts w:ascii="Times New Roman" w:hAnsi="Times New Roman"/>
          <w:sz w:val="28"/>
          <w:szCs w:val="28"/>
        </w:rPr>
        <w:t xml:space="preserve"> млн. рублей, или 47,7 процента) предоставлен департаментами капитального ремонта</w:t>
      </w:r>
      <w:r w:rsidRPr="001A2EDE">
        <w:rPr>
          <w:rStyle w:val="ae"/>
          <w:rFonts w:ascii="Times New Roman" w:hAnsi="Times New Roman"/>
          <w:sz w:val="28"/>
          <w:szCs w:val="28"/>
        </w:rPr>
        <w:footnoteReference w:id="130"/>
      </w:r>
      <w:r w:rsidRPr="001A2EDE">
        <w:rPr>
          <w:rFonts w:ascii="Times New Roman" w:hAnsi="Times New Roman"/>
          <w:sz w:val="28"/>
          <w:szCs w:val="28"/>
        </w:rPr>
        <w:t>, торговли и услуг города Москвы</w:t>
      </w:r>
      <w:r w:rsidRPr="001A2EDE">
        <w:rPr>
          <w:rStyle w:val="ae"/>
          <w:rFonts w:ascii="Times New Roman" w:hAnsi="Times New Roman"/>
          <w:sz w:val="28"/>
          <w:szCs w:val="28"/>
        </w:rPr>
        <w:footnoteReference w:id="131"/>
      </w:r>
      <w:r w:rsidRPr="001A2EDE">
        <w:rPr>
          <w:rFonts w:ascii="Times New Roman" w:hAnsi="Times New Roman"/>
          <w:sz w:val="28"/>
          <w:szCs w:val="28"/>
        </w:rPr>
        <w:t>.</w:t>
      </w:r>
    </w:p>
    <w:p w14:paraId="36DB9A7F" w14:textId="77777777" w:rsidR="001A2EDE" w:rsidRPr="001A2EDE" w:rsidRDefault="001A2EDE" w:rsidP="00FB1207">
      <w:pPr>
        <w:widowControl w:val="0"/>
        <w:spacing w:after="0" w:line="240" w:lineRule="auto"/>
        <w:ind w:firstLine="720"/>
        <w:contextualSpacing/>
        <w:jc w:val="both"/>
        <w:rPr>
          <w:rFonts w:ascii="Times New Roman" w:hAnsi="Times New Roman"/>
          <w:sz w:val="28"/>
          <w:szCs w:val="28"/>
        </w:rPr>
      </w:pPr>
      <w:r w:rsidRPr="001A2EDE">
        <w:rPr>
          <w:rFonts w:ascii="Times New Roman" w:eastAsiaTheme="minorHAnsi" w:hAnsi="Times New Roman"/>
          <w:sz w:val="28"/>
          <w:szCs w:val="28"/>
        </w:rPr>
        <w:t xml:space="preserve">По итогам года объем средств, предоставленных конкретным </w:t>
      </w:r>
      <w:r w:rsidRPr="00FD78FA">
        <w:rPr>
          <w:rFonts w:ascii="Times New Roman" w:eastAsiaTheme="minorHAnsi" w:hAnsi="Times New Roman"/>
          <w:sz w:val="28"/>
          <w:szCs w:val="28"/>
        </w:rPr>
        <w:t>получателям</w:t>
      </w:r>
      <w:r w:rsidRPr="00FD78FA">
        <w:rPr>
          <w:rStyle w:val="ae"/>
          <w:rFonts w:ascii="Times New Roman" w:eastAsiaTheme="minorHAnsi" w:hAnsi="Times New Roman"/>
          <w:sz w:val="28"/>
          <w:szCs w:val="28"/>
        </w:rPr>
        <w:footnoteReference w:id="132"/>
      </w:r>
      <w:r w:rsidRPr="00FD78FA">
        <w:rPr>
          <w:rFonts w:ascii="Times New Roman" w:eastAsiaTheme="minorHAnsi" w:hAnsi="Times New Roman"/>
          <w:sz w:val="28"/>
          <w:szCs w:val="28"/>
        </w:rPr>
        <w:t>, сост</w:t>
      </w:r>
      <w:r w:rsidRPr="001A2EDE">
        <w:rPr>
          <w:rFonts w:ascii="Times New Roman" w:eastAsiaTheme="minorHAnsi" w:hAnsi="Times New Roman"/>
          <w:sz w:val="28"/>
          <w:szCs w:val="28"/>
        </w:rPr>
        <w:t>авил 57,3 процента от общего объема предоставленных средств; в</w:t>
      </w:r>
      <w:r w:rsidRPr="001A2EDE">
        <w:rPr>
          <w:rFonts w:ascii="Times New Roman" w:hAnsi="Times New Roman"/>
          <w:sz w:val="28"/>
          <w:szCs w:val="28"/>
        </w:rPr>
        <w:t xml:space="preserve"> ходе исполнения бюджета изменены отдельные направления расходования средств, в частности, перераспределены средства с закупочных процедур на предоставление субсидий юридическим лицам. Объем средств грантов в форме субсидий составил 16,9 процента от</w:t>
      </w:r>
      <w:r w:rsidRPr="001A2EDE">
        <w:rPr>
          <w:rFonts w:ascii="Times New Roman" w:hAnsi="Times New Roman"/>
          <w:sz w:val="28"/>
          <w:szCs w:val="28"/>
          <w:lang w:val="en-US"/>
        </w:rPr>
        <w:t> </w:t>
      </w:r>
      <w:r w:rsidRPr="001A2EDE">
        <w:rPr>
          <w:rFonts w:ascii="Times New Roman" w:hAnsi="Times New Roman"/>
          <w:sz w:val="28"/>
          <w:szCs w:val="28"/>
        </w:rPr>
        <w:t>общего объема субсидий (грантов в форме субсидий) юридическим лицам.</w:t>
      </w:r>
    </w:p>
    <w:p w14:paraId="21C2D52D" w14:textId="77777777" w:rsidR="001A2EDE" w:rsidRPr="001A2EDE" w:rsidRDefault="001A2EDE" w:rsidP="00FB1207">
      <w:pPr>
        <w:widowControl w:val="0"/>
        <w:suppressAutoHyphens/>
        <w:spacing w:after="0" w:line="240" w:lineRule="auto"/>
        <w:ind w:firstLine="709"/>
        <w:contextualSpacing/>
        <w:jc w:val="both"/>
        <w:rPr>
          <w:rFonts w:ascii="Times New Roman" w:hAnsi="Times New Roman"/>
          <w:sz w:val="28"/>
          <w:szCs w:val="28"/>
        </w:rPr>
      </w:pPr>
      <w:r w:rsidRPr="001A2EDE">
        <w:rPr>
          <w:rFonts w:ascii="Times New Roman" w:hAnsi="Times New Roman"/>
          <w:sz w:val="28"/>
          <w:szCs w:val="28"/>
          <w:lang w:eastAsia="zh-CN"/>
        </w:rPr>
        <w:t xml:space="preserve">На уровень исполнения средств субсидий от планового объема оказало влияние: </w:t>
      </w:r>
      <w:r w:rsidRPr="001A2EDE">
        <w:rPr>
          <w:rFonts w:ascii="Times New Roman" w:hAnsi="Times New Roman"/>
          <w:sz w:val="28"/>
          <w:szCs w:val="28"/>
        </w:rPr>
        <w:t>принятие решений о переносе или прекращении реализации проектов</w:t>
      </w:r>
      <w:r w:rsidRPr="001A2EDE">
        <w:rPr>
          <w:rFonts w:ascii="Times New Roman" w:hAnsi="Times New Roman"/>
          <w:sz w:val="28"/>
          <w:szCs w:val="28"/>
          <w:lang w:eastAsia="zh-CN"/>
        </w:rPr>
        <w:t xml:space="preserve">; </w:t>
      </w:r>
      <w:r w:rsidRPr="001A2EDE">
        <w:rPr>
          <w:rFonts w:ascii="Times New Roman" w:hAnsi="Times New Roman"/>
          <w:sz w:val="28"/>
          <w:szCs w:val="28"/>
        </w:rPr>
        <w:t>механизм предоставления субсидии под фактическую потребность и/или в связи с заявительным характером финансовой поддержки</w:t>
      </w:r>
      <w:r w:rsidRPr="001A2EDE">
        <w:rPr>
          <w:rFonts w:ascii="Times New Roman" w:hAnsi="Times New Roman"/>
          <w:bCs/>
          <w:iCs/>
          <w:spacing w:val="-2"/>
          <w:sz w:val="28"/>
          <w:szCs w:val="28"/>
        </w:rPr>
        <w:t xml:space="preserve">; </w:t>
      </w:r>
      <w:r w:rsidRPr="001A2EDE">
        <w:rPr>
          <w:rFonts w:ascii="Times New Roman" w:hAnsi="Times New Roman"/>
          <w:sz w:val="28"/>
          <w:szCs w:val="28"/>
          <w:lang w:eastAsia="zh-CN"/>
        </w:rPr>
        <w:t>длительный характер проведения конкурсных процедур</w:t>
      </w:r>
      <w:r w:rsidRPr="001A2EDE">
        <w:rPr>
          <w:rFonts w:ascii="Times New Roman" w:hAnsi="Times New Roman"/>
          <w:sz w:val="28"/>
          <w:szCs w:val="28"/>
        </w:rPr>
        <w:t>; поэтапное выполнение работ, длительный характер соглашений, согласований.</w:t>
      </w:r>
    </w:p>
    <w:p w14:paraId="4A78ED6C" w14:textId="3C3FD84F" w:rsidR="001A2EDE" w:rsidRPr="00296AEC" w:rsidRDefault="001A2EDE" w:rsidP="00FB1207">
      <w:pPr>
        <w:spacing w:after="0" w:line="240" w:lineRule="auto"/>
        <w:ind w:firstLine="709"/>
        <w:contextualSpacing/>
        <w:jc w:val="both"/>
        <w:rPr>
          <w:rFonts w:ascii="Times New Roman" w:hAnsi="Times New Roman"/>
          <w:sz w:val="28"/>
          <w:szCs w:val="28"/>
        </w:rPr>
      </w:pPr>
      <w:r w:rsidRPr="001A2EDE">
        <w:rPr>
          <w:rFonts w:ascii="Times New Roman" w:hAnsi="Times New Roman"/>
          <w:iCs/>
          <w:sz w:val="28"/>
          <w:szCs w:val="28"/>
        </w:rPr>
        <w:t>В</w:t>
      </w:r>
      <w:r w:rsidRPr="001A2EDE">
        <w:rPr>
          <w:rFonts w:ascii="Times New Roman" w:hAnsi="Times New Roman"/>
          <w:sz w:val="28"/>
          <w:szCs w:val="28"/>
        </w:rPr>
        <w:t xml:space="preserve"> 2023 году </w:t>
      </w:r>
      <w:r w:rsidRPr="001A2EDE">
        <w:rPr>
          <w:rFonts w:ascii="Times New Roman" w:hAnsi="Times New Roman"/>
          <w:iCs/>
          <w:sz w:val="28"/>
          <w:szCs w:val="28"/>
        </w:rPr>
        <w:t>о</w:t>
      </w:r>
      <w:r w:rsidRPr="001A2EDE">
        <w:rPr>
          <w:rFonts w:ascii="Times New Roman" w:hAnsi="Times New Roman"/>
          <w:sz w:val="28"/>
          <w:szCs w:val="28"/>
        </w:rPr>
        <w:t xml:space="preserve">бъем </w:t>
      </w:r>
      <w:r w:rsidRPr="001A2EDE">
        <w:rPr>
          <w:rFonts w:ascii="Times New Roman" w:hAnsi="Times New Roman"/>
          <w:b/>
          <w:sz w:val="28"/>
          <w:szCs w:val="28"/>
        </w:rPr>
        <w:t>исполненных получателями (юридическими лицами) средств субсидий</w:t>
      </w:r>
      <w:r w:rsidRPr="001A2EDE">
        <w:rPr>
          <w:rFonts w:ascii="Times New Roman" w:hAnsi="Times New Roman"/>
          <w:sz w:val="28"/>
          <w:szCs w:val="28"/>
        </w:rPr>
        <w:t xml:space="preserve"> (грантов в форме субсидий) составил 1 137 527,4 млн. рублей (или 74,7 процента от предоставленных получателям средств)</w:t>
      </w:r>
      <w:r w:rsidR="00296AEC">
        <w:rPr>
          <w:rFonts w:ascii="Times New Roman" w:hAnsi="Times New Roman"/>
          <w:sz w:val="28"/>
          <w:szCs w:val="28"/>
        </w:rPr>
        <w:t>.</w:t>
      </w:r>
    </w:p>
    <w:p w14:paraId="1C392C6A" w14:textId="77777777" w:rsidR="001A2EDE" w:rsidRPr="001A2EDE" w:rsidRDefault="001A2EDE" w:rsidP="00FB1207">
      <w:pPr>
        <w:spacing w:after="0" w:line="240" w:lineRule="auto"/>
        <w:ind w:firstLine="709"/>
        <w:contextualSpacing/>
        <w:jc w:val="both"/>
        <w:rPr>
          <w:rFonts w:ascii="Times New Roman" w:hAnsi="Times New Roman"/>
          <w:sz w:val="28"/>
          <w:szCs w:val="28"/>
        </w:rPr>
      </w:pPr>
      <w:r w:rsidRPr="001A2EDE">
        <w:rPr>
          <w:rFonts w:ascii="Times New Roman" w:hAnsi="Times New Roman"/>
          <w:iCs/>
          <w:sz w:val="28"/>
          <w:szCs w:val="28"/>
        </w:rPr>
        <w:t xml:space="preserve">Общий объем </w:t>
      </w:r>
      <w:r w:rsidRPr="001A2EDE">
        <w:rPr>
          <w:rFonts w:ascii="Times New Roman" w:hAnsi="Times New Roman"/>
          <w:sz w:val="28"/>
          <w:szCs w:val="28"/>
        </w:rPr>
        <w:t>неиспользованных средств субсидий (грантов в форме субсидий) на лицевых счетах получателей, открытых в Департаменте финансов города Москвы и на расчетных счетах, открытых в кредитных учреждениях, по состоянию на 01.01.2024</w:t>
      </w:r>
      <w:r w:rsidRPr="001A2EDE">
        <w:rPr>
          <w:rStyle w:val="ae"/>
          <w:rFonts w:ascii="Times New Roman" w:hAnsi="Times New Roman"/>
          <w:sz w:val="28"/>
          <w:szCs w:val="28"/>
        </w:rPr>
        <w:footnoteReference w:id="133"/>
      </w:r>
      <w:r w:rsidRPr="001A2EDE">
        <w:rPr>
          <w:rFonts w:ascii="Times New Roman" w:hAnsi="Times New Roman"/>
          <w:sz w:val="28"/>
          <w:szCs w:val="28"/>
        </w:rPr>
        <w:t xml:space="preserve"> составил 400 102,3 млн. рублей; </w:t>
      </w:r>
      <w:r w:rsidRPr="001A2EDE">
        <w:rPr>
          <w:rFonts w:ascii="Times New Roman" w:hAnsi="Times New Roman"/>
          <w:iCs/>
          <w:sz w:val="28"/>
          <w:szCs w:val="28"/>
        </w:rPr>
        <w:t>из них</w:t>
      </w:r>
      <w:r w:rsidRPr="001A2EDE">
        <w:rPr>
          <w:rFonts w:ascii="Times New Roman" w:hAnsi="Times New Roman"/>
          <w:sz w:val="28"/>
          <w:szCs w:val="28"/>
        </w:rPr>
        <w:t xml:space="preserve"> открытых в Департаменте финансов города Москвы – 187 267,7 млн. рублей</w:t>
      </w:r>
      <w:r w:rsidRPr="001A2EDE">
        <w:rPr>
          <w:rStyle w:val="ae"/>
          <w:rFonts w:ascii="Times New Roman" w:hAnsi="Times New Roman"/>
          <w:sz w:val="28"/>
          <w:szCs w:val="28"/>
        </w:rPr>
        <w:footnoteReference w:id="134"/>
      </w:r>
      <w:r w:rsidRPr="001A2EDE">
        <w:rPr>
          <w:rFonts w:ascii="Times New Roman" w:hAnsi="Times New Roman"/>
          <w:sz w:val="28"/>
          <w:szCs w:val="28"/>
        </w:rPr>
        <w:t>.</w:t>
      </w:r>
    </w:p>
    <w:p w14:paraId="5869B2BA" w14:textId="77777777" w:rsidR="001A2EDE" w:rsidRPr="001A2EDE" w:rsidRDefault="001A2EDE" w:rsidP="00FB1207">
      <w:pPr>
        <w:spacing w:after="0" w:line="240" w:lineRule="auto"/>
        <w:ind w:firstLine="709"/>
        <w:contextualSpacing/>
        <w:jc w:val="both"/>
        <w:rPr>
          <w:rFonts w:ascii="Times New Roman" w:hAnsi="Times New Roman"/>
          <w:sz w:val="28"/>
          <w:szCs w:val="28"/>
        </w:rPr>
      </w:pPr>
      <w:r w:rsidRPr="001A2EDE">
        <w:rPr>
          <w:rFonts w:ascii="Times New Roman" w:hAnsi="Times New Roman"/>
          <w:bCs/>
          <w:iCs/>
          <w:sz w:val="28"/>
          <w:szCs w:val="28"/>
        </w:rPr>
        <w:t xml:space="preserve">Основная часть остатков предполагается к использованию получателями в 2024 году </w:t>
      </w:r>
      <w:r w:rsidRPr="001A2EDE">
        <w:rPr>
          <w:rFonts w:ascii="Times New Roman" w:hAnsi="Times New Roman"/>
          <w:sz w:val="28"/>
          <w:szCs w:val="28"/>
        </w:rPr>
        <w:t>(</w:t>
      </w:r>
      <w:r w:rsidRPr="001A2EDE">
        <w:rPr>
          <w:rFonts w:ascii="Times New Roman" w:hAnsi="Times New Roman"/>
          <w:bCs/>
          <w:color w:val="000000"/>
          <w:sz w:val="28"/>
          <w:szCs w:val="28"/>
        </w:rPr>
        <w:t>398 026,7 </w:t>
      </w:r>
      <w:r w:rsidRPr="001A2EDE">
        <w:rPr>
          <w:rFonts w:ascii="Times New Roman" w:hAnsi="Times New Roman"/>
          <w:sz w:val="28"/>
          <w:szCs w:val="28"/>
        </w:rPr>
        <w:t xml:space="preserve">млн. рублей, или 99,5 процента) в </w:t>
      </w:r>
      <w:r w:rsidRPr="001A2EDE">
        <w:rPr>
          <w:rFonts w:ascii="Times New Roman" w:hAnsi="Times New Roman"/>
          <w:bCs/>
          <w:sz w:val="28"/>
          <w:szCs w:val="28"/>
        </w:rPr>
        <w:t>связи с переходящими на 2024 год запланированными мероприятиями и финансовыми обязательствами</w:t>
      </w:r>
      <w:r w:rsidRPr="001A2EDE">
        <w:rPr>
          <w:rFonts w:ascii="Times New Roman" w:hAnsi="Times New Roman"/>
          <w:sz w:val="28"/>
          <w:szCs w:val="28"/>
        </w:rPr>
        <w:t>; 1753,8 млн. рублей возвращены в бюджет города Москвы.</w:t>
      </w:r>
    </w:p>
    <w:p w14:paraId="69FA69B3" w14:textId="77777777" w:rsidR="001A2EDE" w:rsidRPr="001A2EDE" w:rsidRDefault="001A2EDE" w:rsidP="00FB1207">
      <w:pPr>
        <w:widowControl w:val="0"/>
        <w:autoSpaceDE w:val="0"/>
        <w:autoSpaceDN w:val="0"/>
        <w:adjustRightInd w:val="0"/>
        <w:spacing w:after="0" w:line="240" w:lineRule="auto"/>
        <w:ind w:firstLine="709"/>
        <w:contextualSpacing/>
        <w:jc w:val="both"/>
        <w:rPr>
          <w:rFonts w:ascii="Times New Roman" w:hAnsi="Times New Roman"/>
          <w:sz w:val="10"/>
          <w:szCs w:val="10"/>
        </w:rPr>
      </w:pPr>
    </w:p>
    <w:p w14:paraId="46B5F9F4" w14:textId="77777777" w:rsidR="001A2EDE" w:rsidRPr="00FB1207" w:rsidRDefault="001A2EDE" w:rsidP="00FB1207">
      <w:pPr>
        <w:pStyle w:val="Standard"/>
        <w:widowControl w:val="0"/>
        <w:spacing w:after="0" w:line="240" w:lineRule="auto"/>
        <w:ind w:firstLine="0"/>
        <w:contextualSpacing/>
        <w:jc w:val="center"/>
        <w:rPr>
          <w:b/>
          <w:sz w:val="24"/>
        </w:rPr>
      </w:pPr>
      <w:r w:rsidRPr="00FB1207">
        <w:rPr>
          <w:b/>
          <w:sz w:val="24"/>
        </w:rPr>
        <w:t xml:space="preserve">Объемы остатков средств субсидий (грантов в форме субсидий), </w:t>
      </w:r>
    </w:p>
    <w:p w14:paraId="4E42DE21" w14:textId="77777777" w:rsidR="001A2EDE" w:rsidRPr="00FB1207" w:rsidRDefault="001A2EDE" w:rsidP="00FB1207">
      <w:pPr>
        <w:pStyle w:val="Standard"/>
        <w:widowControl w:val="0"/>
        <w:spacing w:after="0" w:line="240" w:lineRule="auto"/>
        <w:ind w:firstLine="0"/>
        <w:contextualSpacing/>
        <w:jc w:val="center"/>
        <w:rPr>
          <w:b/>
          <w:sz w:val="24"/>
        </w:rPr>
      </w:pPr>
      <w:r w:rsidRPr="00FB1207">
        <w:rPr>
          <w:b/>
          <w:sz w:val="24"/>
        </w:rPr>
        <w:t xml:space="preserve">числящихся у получателей средств </w:t>
      </w:r>
      <w:r w:rsidRPr="00FB1207">
        <w:rPr>
          <w:sz w:val="24"/>
        </w:rPr>
        <w:t>(в разрезе ГРБС</w:t>
      </w:r>
      <w:r w:rsidRPr="00FB1207">
        <w:rPr>
          <w:rStyle w:val="ae"/>
          <w:sz w:val="24"/>
        </w:rPr>
        <w:footnoteReference w:id="135"/>
      </w:r>
      <w:r w:rsidRPr="00FB1207">
        <w:rPr>
          <w:sz w:val="24"/>
        </w:rPr>
        <w:t>)</w:t>
      </w:r>
    </w:p>
    <w:p w14:paraId="765085AE" w14:textId="77777777" w:rsidR="001A2EDE" w:rsidRPr="001A2EDE" w:rsidRDefault="001A2EDE" w:rsidP="00FB1207">
      <w:pPr>
        <w:widowControl w:val="0"/>
        <w:autoSpaceDE w:val="0"/>
        <w:autoSpaceDN w:val="0"/>
        <w:adjustRightInd w:val="0"/>
        <w:spacing w:after="0" w:line="240" w:lineRule="auto"/>
        <w:contextualSpacing/>
        <w:jc w:val="center"/>
        <w:rPr>
          <w:rFonts w:ascii="Times New Roman" w:hAnsi="Times New Roman"/>
          <w:sz w:val="28"/>
          <w:szCs w:val="28"/>
        </w:rPr>
      </w:pPr>
      <w:r w:rsidRPr="001A2EDE">
        <w:rPr>
          <w:rFonts w:ascii="Times New Roman" w:hAnsi="Times New Roman"/>
          <w:noProof/>
          <w:lang w:eastAsia="ru-RU"/>
        </w:rPr>
        <w:drawing>
          <wp:inline distT="0" distB="0" distL="0" distR="0" wp14:anchorId="67D3D1E0" wp14:editId="38B90B9B">
            <wp:extent cx="5869173" cy="4681365"/>
            <wp:effectExtent l="0" t="0" r="0" b="508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1165" t="22805" r="35735" b="16077"/>
                    <a:stretch/>
                  </pic:blipFill>
                  <pic:spPr bwMode="auto">
                    <a:xfrm>
                      <a:off x="0" y="0"/>
                      <a:ext cx="5900849" cy="4706631"/>
                    </a:xfrm>
                    <a:prstGeom prst="rect">
                      <a:avLst/>
                    </a:prstGeom>
                    <a:ln>
                      <a:noFill/>
                    </a:ln>
                    <a:extLst>
                      <a:ext uri="{53640926-AAD7-44D8-BBD7-CCE9431645EC}">
                        <a14:shadowObscured xmlns:a14="http://schemas.microsoft.com/office/drawing/2010/main"/>
                      </a:ext>
                    </a:extLst>
                  </pic:spPr>
                </pic:pic>
              </a:graphicData>
            </a:graphic>
          </wp:inline>
        </w:drawing>
      </w:r>
    </w:p>
    <w:p w14:paraId="0A25616B" w14:textId="66C57294" w:rsidR="001A2EDE" w:rsidRPr="00FB1207" w:rsidRDefault="001A2EDE" w:rsidP="002D78CF">
      <w:pPr>
        <w:widowControl w:val="0"/>
        <w:tabs>
          <w:tab w:val="left" w:pos="6379"/>
        </w:tabs>
        <w:autoSpaceDE w:val="0"/>
        <w:autoSpaceDN w:val="0"/>
        <w:adjustRightInd w:val="0"/>
        <w:spacing w:after="0" w:line="240" w:lineRule="auto"/>
        <w:ind w:right="141"/>
        <w:contextualSpacing/>
        <w:jc w:val="right"/>
        <w:rPr>
          <w:rFonts w:ascii="Times New Roman" w:hAnsi="Times New Roman"/>
          <w:sz w:val="24"/>
          <w:szCs w:val="28"/>
        </w:rPr>
      </w:pPr>
      <w:r w:rsidRPr="00FB1207">
        <w:rPr>
          <w:rFonts w:ascii="Times New Roman" w:hAnsi="Times New Roman"/>
          <w:sz w:val="24"/>
          <w:szCs w:val="28"/>
        </w:rPr>
        <w:t xml:space="preserve">Рисунок </w:t>
      </w:r>
      <w:r w:rsidR="00BE167F">
        <w:rPr>
          <w:rFonts w:ascii="Times New Roman" w:hAnsi="Times New Roman"/>
          <w:sz w:val="24"/>
          <w:szCs w:val="28"/>
        </w:rPr>
        <w:t>2</w:t>
      </w:r>
      <w:r w:rsidR="00DD13A4">
        <w:rPr>
          <w:rFonts w:ascii="Times New Roman" w:hAnsi="Times New Roman"/>
          <w:sz w:val="24"/>
          <w:szCs w:val="28"/>
        </w:rPr>
        <w:t>3</w:t>
      </w:r>
      <w:r w:rsidR="00FB1207" w:rsidRPr="00FB1207">
        <w:rPr>
          <w:rFonts w:ascii="Times New Roman" w:hAnsi="Times New Roman"/>
          <w:sz w:val="24"/>
          <w:szCs w:val="28"/>
        </w:rPr>
        <w:t>.</w:t>
      </w:r>
    </w:p>
    <w:p w14:paraId="57170D6D" w14:textId="77777777" w:rsidR="001A2EDE" w:rsidRPr="001A2EDE" w:rsidRDefault="001A2EDE" w:rsidP="00FB1207">
      <w:pPr>
        <w:widowControl w:val="0"/>
        <w:autoSpaceDE w:val="0"/>
        <w:autoSpaceDN w:val="0"/>
        <w:adjustRightInd w:val="0"/>
        <w:spacing w:after="0" w:line="240" w:lineRule="auto"/>
        <w:contextualSpacing/>
        <w:jc w:val="right"/>
        <w:rPr>
          <w:rFonts w:ascii="Times New Roman" w:hAnsi="Times New Roman"/>
          <w:sz w:val="12"/>
          <w:szCs w:val="12"/>
          <w:highlight w:val="lightGray"/>
        </w:rPr>
      </w:pPr>
    </w:p>
    <w:p w14:paraId="2A6AFA59" w14:textId="77777777" w:rsidR="001A2EDE" w:rsidRPr="001A2EDE" w:rsidRDefault="001A2EDE" w:rsidP="00FB120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A2EDE">
        <w:rPr>
          <w:rFonts w:ascii="Times New Roman" w:hAnsi="Times New Roman"/>
          <w:sz w:val="28"/>
          <w:szCs w:val="28"/>
        </w:rPr>
        <w:t>Наибольшую долю в общей сумме остатков с учетом прошлых лет составили остатки субсидий (грантов в форме субсидий), предоставленных Департаментом строительства города Москвы (на конец 2023 года остаток сложился в сумме 172 280,5 млн. рублей, или 43,1 процента от общего объема остатков</w:t>
      </w:r>
      <w:r w:rsidRPr="001A2EDE">
        <w:rPr>
          <w:rStyle w:val="ae"/>
          <w:rFonts w:ascii="Times New Roman" w:hAnsi="Times New Roman"/>
          <w:sz w:val="28"/>
          <w:szCs w:val="28"/>
        </w:rPr>
        <w:footnoteReference w:id="136"/>
      </w:r>
      <w:r w:rsidRPr="001A2EDE">
        <w:rPr>
          <w:rFonts w:ascii="Times New Roman" w:hAnsi="Times New Roman"/>
          <w:sz w:val="28"/>
          <w:szCs w:val="28"/>
        </w:rPr>
        <w:t>).</w:t>
      </w:r>
    </w:p>
    <w:p w14:paraId="6512E373" w14:textId="5B7D2841" w:rsidR="001A2EDE" w:rsidRDefault="001A2EDE" w:rsidP="00FB120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A2EDE">
        <w:rPr>
          <w:rFonts w:ascii="Times New Roman" w:hAnsi="Times New Roman"/>
          <w:sz w:val="28"/>
          <w:szCs w:val="28"/>
        </w:rPr>
        <w:t>Основными причинами образования остатков являлись: переходящие контракты, предоставление субсидий в конце 2023 года, заявительный характер финансовой поддержки, принятие решений о переносе или прекращении реализации проектов.</w:t>
      </w:r>
    </w:p>
    <w:p w14:paraId="4533A3D6" w14:textId="14DF3F1D" w:rsidR="00A07AC5" w:rsidRDefault="00A07AC5" w:rsidP="00953CA7">
      <w:pPr>
        <w:widowControl w:val="0"/>
        <w:suppressAutoHyphens/>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е)</w:t>
      </w:r>
      <w:r w:rsidR="00B6689E">
        <w:rPr>
          <w:rFonts w:ascii="Times New Roman" w:hAnsi="Times New Roman"/>
          <w:sz w:val="28"/>
          <w:szCs w:val="28"/>
        </w:rPr>
        <w:t> </w:t>
      </w:r>
      <w:r>
        <w:rPr>
          <w:rFonts w:ascii="Times New Roman" w:eastAsia="Times New Roman" w:hAnsi="Times New Roman"/>
          <w:sz w:val="28"/>
          <w:szCs w:val="28"/>
          <w:lang w:eastAsia="ru-RU"/>
        </w:rPr>
        <w:t>И</w:t>
      </w:r>
      <w:r w:rsidRPr="00B77813">
        <w:rPr>
          <w:rFonts w:ascii="Times New Roman" w:eastAsia="Times New Roman" w:hAnsi="Times New Roman"/>
          <w:sz w:val="28"/>
          <w:szCs w:val="28"/>
          <w:lang w:eastAsia="ru-RU"/>
        </w:rPr>
        <w:t>нформация об исполнении расходов бюджета города Москвы на</w:t>
      </w:r>
      <w:r w:rsidR="00D8143D">
        <w:rPr>
          <w:rFonts w:ascii="Times New Roman" w:eastAsia="Times New Roman" w:hAnsi="Times New Roman"/>
          <w:sz w:val="28"/>
          <w:szCs w:val="28"/>
          <w:lang w:eastAsia="ru-RU"/>
        </w:rPr>
        <w:t> </w:t>
      </w:r>
      <w:r w:rsidRPr="00B77813">
        <w:rPr>
          <w:rFonts w:ascii="Times New Roman" w:eastAsia="Times New Roman" w:hAnsi="Times New Roman"/>
          <w:sz w:val="28"/>
          <w:szCs w:val="28"/>
          <w:lang w:eastAsia="ru-RU"/>
        </w:rPr>
        <w:t xml:space="preserve">осуществление закупок для государственных нужд в 2023 году отражена в Заключении по результатам аудита в сфере закупок товаров, работ, услуг </w:t>
      </w:r>
      <w:r w:rsidRPr="0062035D">
        <w:rPr>
          <w:rFonts w:ascii="Times New Roman" w:eastAsia="Times New Roman" w:hAnsi="Times New Roman"/>
          <w:sz w:val="28"/>
          <w:szCs w:val="28"/>
          <w:lang w:eastAsia="ru-RU"/>
        </w:rPr>
        <w:t>за</w:t>
      </w:r>
      <w:r>
        <w:rPr>
          <w:rFonts w:ascii="Times New Roman" w:eastAsia="Times New Roman" w:hAnsi="Times New Roman"/>
          <w:sz w:val="28"/>
          <w:szCs w:val="28"/>
          <w:lang w:eastAsia="ru-RU"/>
        </w:rPr>
        <w:t> </w:t>
      </w:r>
      <w:r w:rsidRPr="0062035D">
        <w:rPr>
          <w:rFonts w:ascii="Times New Roman" w:eastAsia="Times New Roman" w:hAnsi="Times New Roman"/>
          <w:sz w:val="28"/>
          <w:szCs w:val="28"/>
          <w:lang w:eastAsia="ru-RU"/>
        </w:rPr>
        <w:t>2023 год</w:t>
      </w:r>
      <w:r>
        <w:rPr>
          <w:rStyle w:val="ae"/>
          <w:rFonts w:ascii="Times New Roman" w:eastAsia="Times New Roman" w:hAnsi="Times New Roman"/>
          <w:sz w:val="28"/>
          <w:szCs w:val="28"/>
          <w:lang w:eastAsia="ru-RU"/>
        </w:rPr>
        <w:footnoteReference w:id="137"/>
      </w:r>
      <w:r>
        <w:rPr>
          <w:rFonts w:ascii="Times New Roman" w:eastAsia="Times New Roman" w:hAnsi="Times New Roman"/>
          <w:sz w:val="28"/>
          <w:szCs w:val="28"/>
          <w:lang w:eastAsia="ru-RU"/>
        </w:rPr>
        <w:t>.</w:t>
      </w:r>
    </w:p>
    <w:p w14:paraId="0AC541AE" w14:textId="77777777" w:rsidR="00545001" w:rsidRPr="00491034" w:rsidRDefault="00B90F78"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491034">
        <w:rPr>
          <w:rFonts w:ascii="Times New Roman" w:eastAsia="Times New Roman" w:hAnsi="Times New Roman"/>
          <w:sz w:val="28"/>
          <w:szCs w:val="28"/>
          <w:lang w:eastAsia="ru-RU"/>
        </w:rPr>
        <w:lastRenderedPageBreak/>
        <w:t>5.2.</w:t>
      </w:r>
      <w:r w:rsidR="001F7201">
        <w:rPr>
          <w:rFonts w:ascii="Times New Roman" w:eastAsia="Times New Roman" w:hAnsi="Times New Roman"/>
          <w:sz w:val="28"/>
          <w:szCs w:val="28"/>
          <w:lang w:eastAsia="ru-RU"/>
        </w:rPr>
        <w:t>5</w:t>
      </w:r>
      <w:r w:rsidRPr="00491034">
        <w:rPr>
          <w:rFonts w:ascii="Times New Roman" w:eastAsia="Times New Roman" w:hAnsi="Times New Roman"/>
          <w:sz w:val="28"/>
          <w:szCs w:val="28"/>
          <w:lang w:eastAsia="ru-RU"/>
        </w:rPr>
        <w:t>.</w:t>
      </w:r>
      <w:r w:rsidR="00545001" w:rsidRPr="00491034">
        <w:rPr>
          <w:rFonts w:ascii="Times New Roman" w:eastAsia="Times New Roman" w:hAnsi="Times New Roman"/>
          <w:sz w:val="28"/>
          <w:szCs w:val="28"/>
          <w:lang w:eastAsia="ru-RU"/>
        </w:rPr>
        <w:t> </w:t>
      </w:r>
      <w:r w:rsidR="00545001" w:rsidRPr="00491034">
        <w:rPr>
          <w:rFonts w:ascii="Times New Roman" w:eastAsia="Times New Roman" w:hAnsi="Times New Roman"/>
          <w:b/>
          <w:sz w:val="28"/>
          <w:szCs w:val="28"/>
          <w:lang w:eastAsia="ru-RU"/>
        </w:rPr>
        <w:t xml:space="preserve">Расходы за счет безвозмездных поступлений из других бюджетов бюджетной системы Российской Федерации и от организаций </w:t>
      </w:r>
      <w:r w:rsidR="001C6595">
        <w:rPr>
          <w:rFonts w:ascii="Times New Roman" w:eastAsia="Times New Roman" w:hAnsi="Times New Roman"/>
          <w:b/>
          <w:sz w:val="28"/>
          <w:szCs w:val="28"/>
          <w:lang w:eastAsia="ru-RU"/>
        </w:rPr>
        <w:br/>
      </w:r>
      <w:r w:rsidR="00545001" w:rsidRPr="00491034">
        <w:rPr>
          <w:rFonts w:ascii="Times New Roman" w:eastAsia="Times New Roman" w:hAnsi="Times New Roman"/>
          <w:sz w:val="28"/>
          <w:szCs w:val="28"/>
          <w:lang w:eastAsia="ru-RU"/>
        </w:rPr>
        <w:t>в 2023 году составили 3</w:t>
      </w:r>
      <w:r w:rsidR="00845DAE">
        <w:rPr>
          <w:rFonts w:ascii="Times New Roman" w:eastAsia="Times New Roman" w:hAnsi="Times New Roman"/>
          <w:sz w:val="28"/>
          <w:szCs w:val="28"/>
          <w:lang w:eastAsia="ru-RU"/>
        </w:rPr>
        <w:t>5</w:t>
      </w:r>
      <w:r w:rsidR="00545001" w:rsidRPr="00491034">
        <w:rPr>
          <w:rFonts w:ascii="Times New Roman" w:eastAsia="Times New Roman" w:hAnsi="Times New Roman"/>
          <w:sz w:val="28"/>
          <w:szCs w:val="28"/>
          <w:lang w:eastAsia="ru-RU"/>
        </w:rPr>
        <w:t> </w:t>
      </w:r>
      <w:r w:rsidR="00845DAE">
        <w:rPr>
          <w:rFonts w:ascii="Times New Roman" w:eastAsia="Times New Roman" w:hAnsi="Times New Roman"/>
          <w:sz w:val="28"/>
          <w:szCs w:val="28"/>
          <w:lang w:eastAsia="ru-RU"/>
        </w:rPr>
        <w:t>875</w:t>
      </w:r>
      <w:r w:rsidR="00545001" w:rsidRPr="00491034">
        <w:rPr>
          <w:rFonts w:ascii="Times New Roman" w:eastAsia="Times New Roman" w:hAnsi="Times New Roman"/>
          <w:sz w:val="28"/>
          <w:szCs w:val="28"/>
          <w:lang w:eastAsia="ru-RU"/>
        </w:rPr>
        <w:t>,</w:t>
      </w:r>
      <w:r w:rsidR="00845DAE">
        <w:rPr>
          <w:rFonts w:ascii="Times New Roman" w:eastAsia="Times New Roman" w:hAnsi="Times New Roman"/>
          <w:sz w:val="28"/>
          <w:szCs w:val="28"/>
          <w:lang w:eastAsia="ru-RU"/>
        </w:rPr>
        <w:t>6</w:t>
      </w:r>
      <w:r w:rsidR="00545001" w:rsidRPr="00491034">
        <w:rPr>
          <w:rFonts w:ascii="Times New Roman" w:eastAsia="Times New Roman" w:hAnsi="Times New Roman"/>
          <w:sz w:val="28"/>
          <w:szCs w:val="28"/>
          <w:lang w:eastAsia="ru-RU"/>
        </w:rPr>
        <w:t xml:space="preserve"> млн. рублей, или 0,8 процента от общего объема расходов бюджета.</w:t>
      </w:r>
    </w:p>
    <w:p w14:paraId="4C755AC5" w14:textId="77777777" w:rsidR="00545001" w:rsidRPr="00491034" w:rsidRDefault="00545001" w:rsidP="00545001">
      <w:pPr>
        <w:widowControl w:val="0"/>
        <w:spacing w:after="0" w:line="240" w:lineRule="auto"/>
        <w:ind w:firstLine="709"/>
        <w:contextualSpacing/>
        <w:jc w:val="both"/>
        <w:rPr>
          <w:rFonts w:ascii="Times New Roman" w:eastAsia="Times New Roman" w:hAnsi="Times New Roman"/>
          <w:sz w:val="10"/>
          <w:szCs w:val="16"/>
          <w:lang w:eastAsia="ru-RU"/>
        </w:rPr>
      </w:pPr>
    </w:p>
    <w:p w14:paraId="4D281800" w14:textId="77777777" w:rsidR="00545001" w:rsidRPr="00491034" w:rsidRDefault="00545001" w:rsidP="00545001">
      <w:pPr>
        <w:widowControl w:val="0"/>
        <w:spacing w:after="0" w:line="240" w:lineRule="auto"/>
        <w:contextualSpacing/>
        <w:jc w:val="center"/>
        <w:rPr>
          <w:rFonts w:ascii="Times New Roman" w:eastAsia="Times New Roman" w:hAnsi="Times New Roman"/>
          <w:b/>
          <w:sz w:val="24"/>
          <w:szCs w:val="28"/>
          <w:lang w:eastAsia="ru-RU"/>
        </w:rPr>
      </w:pPr>
      <w:r w:rsidRPr="00491034">
        <w:rPr>
          <w:rFonts w:ascii="Times New Roman" w:eastAsia="Times New Roman" w:hAnsi="Times New Roman"/>
          <w:b/>
          <w:sz w:val="24"/>
          <w:szCs w:val="28"/>
          <w:lang w:eastAsia="ru-RU"/>
        </w:rPr>
        <w:t xml:space="preserve">Расходы за счет безвозмездных поступлений из других бюджетов </w:t>
      </w:r>
    </w:p>
    <w:p w14:paraId="162D8913" w14:textId="77777777" w:rsidR="00545001" w:rsidRPr="00491034" w:rsidRDefault="00545001" w:rsidP="00545001">
      <w:pPr>
        <w:widowControl w:val="0"/>
        <w:spacing w:after="0" w:line="240" w:lineRule="auto"/>
        <w:contextualSpacing/>
        <w:jc w:val="center"/>
        <w:rPr>
          <w:rFonts w:ascii="Times New Roman" w:eastAsia="Times New Roman" w:hAnsi="Times New Roman"/>
          <w:b/>
          <w:sz w:val="24"/>
          <w:szCs w:val="28"/>
          <w:lang w:eastAsia="ru-RU"/>
        </w:rPr>
      </w:pPr>
      <w:r w:rsidRPr="00491034">
        <w:rPr>
          <w:rFonts w:ascii="Times New Roman" w:eastAsia="Times New Roman" w:hAnsi="Times New Roman"/>
          <w:b/>
          <w:sz w:val="24"/>
          <w:szCs w:val="28"/>
          <w:lang w:eastAsia="ru-RU"/>
        </w:rPr>
        <w:t xml:space="preserve">бюджетной системы Российской Федерации и от организаций </w:t>
      </w:r>
    </w:p>
    <w:p w14:paraId="6BF065E8" w14:textId="77777777" w:rsidR="00557F3B" w:rsidRDefault="00557F3B" w:rsidP="003C00B5">
      <w:pPr>
        <w:widowControl w:val="0"/>
        <w:spacing w:after="0" w:line="240" w:lineRule="auto"/>
        <w:contextualSpacing/>
        <w:jc w:val="center"/>
        <w:rPr>
          <w:rFonts w:ascii="Times New Roman" w:eastAsia="Times New Roman" w:hAnsi="Times New Roman"/>
          <w:sz w:val="24"/>
          <w:szCs w:val="28"/>
          <w:lang w:eastAsia="ru-RU"/>
        </w:rPr>
      </w:pPr>
      <w:r>
        <w:rPr>
          <w:noProof/>
          <w:lang w:eastAsia="ru-RU"/>
        </w:rPr>
        <w:drawing>
          <wp:inline distT="0" distB="0" distL="0" distR="0" wp14:anchorId="35927198" wp14:editId="710F9E2B">
            <wp:extent cx="5940425" cy="1360968"/>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6113" cy="1362271"/>
                    </a:xfrm>
                    <a:prstGeom prst="rect">
                      <a:avLst/>
                    </a:prstGeom>
                  </pic:spPr>
                </pic:pic>
              </a:graphicData>
            </a:graphic>
          </wp:inline>
        </w:drawing>
      </w:r>
    </w:p>
    <w:p w14:paraId="0082647B" w14:textId="2E93B36C" w:rsidR="00545001" w:rsidRPr="00545001" w:rsidRDefault="00545001" w:rsidP="00545001">
      <w:pPr>
        <w:widowControl w:val="0"/>
        <w:tabs>
          <w:tab w:val="left" w:pos="8647"/>
        </w:tabs>
        <w:spacing w:after="0" w:line="240" w:lineRule="auto"/>
        <w:ind w:right="-2"/>
        <w:contextualSpacing/>
        <w:jc w:val="right"/>
        <w:rPr>
          <w:rFonts w:ascii="Times New Roman" w:eastAsia="Times New Roman" w:hAnsi="Times New Roman"/>
          <w:sz w:val="24"/>
          <w:szCs w:val="28"/>
          <w:lang w:eastAsia="ru-RU"/>
        </w:rPr>
      </w:pPr>
      <w:r w:rsidRPr="00491034">
        <w:rPr>
          <w:rFonts w:ascii="Times New Roman" w:eastAsia="Times New Roman" w:hAnsi="Times New Roman"/>
          <w:sz w:val="24"/>
          <w:szCs w:val="28"/>
          <w:lang w:eastAsia="ru-RU"/>
        </w:rPr>
        <w:t xml:space="preserve">Рисунок </w:t>
      </w:r>
      <w:r w:rsidR="00BE167F" w:rsidRPr="00491034">
        <w:rPr>
          <w:rFonts w:ascii="Times New Roman" w:eastAsia="Times New Roman" w:hAnsi="Times New Roman"/>
          <w:sz w:val="24"/>
          <w:szCs w:val="28"/>
          <w:lang w:eastAsia="ru-RU"/>
        </w:rPr>
        <w:t>2</w:t>
      </w:r>
      <w:r w:rsidR="00DD13A4">
        <w:rPr>
          <w:rFonts w:ascii="Times New Roman" w:eastAsia="Times New Roman" w:hAnsi="Times New Roman"/>
          <w:sz w:val="24"/>
          <w:szCs w:val="28"/>
          <w:lang w:eastAsia="ru-RU"/>
        </w:rPr>
        <w:t>4</w:t>
      </w:r>
      <w:r w:rsidRPr="00491034">
        <w:rPr>
          <w:rFonts w:ascii="Times New Roman" w:eastAsia="Times New Roman" w:hAnsi="Times New Roman"/>
          <w:sz w:val="24"/>
          <w:szCs w:val="28"/>
          <w:lang w:eastAsia="ru-RU"/>
        </w:rPr>
        <w:t>.</w:t>
      </w:r>
    </w:p>
    <w:p w14:paraId="25556514" w14:textId="77777777" w:rsidR="00545001" w:rsidRPr="00545001" w:rsidRDefault="00545001" w:rsidP="00545001">
      <w:pPr>
        <w:widowControl w:val="0"/>
        <w:spacing w:after="0" w:line="240" w:lineRule="auto"/>
        <w:contextualSpacing/>
        <w:rPr>
          <w:rFonts w:ascii="Times New Roman" w:eastAsia="Times New Roman" w:hAnsi="Times New Roman"/>
          <w:sz w:val="10"/>
          <w:szCs w:val="10"/>
          <w:lang w:eastAsia="ru-RU"/>
        </w:rPr>
      </w:pPr>
    </w:p>
    <w:p w14:paraId="5813720D" w14:textId="4BCA2360" w:rsidR="00545001" w:rsidRPr="00545001" w:rsidRDefault="00545001"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Структура расходов за счет безвозмездных поступлений практически не</w:t>
      </w:r>
      <w:r w:rsidRPr="00545001">
        <w:rPr>
          <w:rFonts w:ascii="Times New Roman" w:eastAsia="Times New Roman" w:hAnsi="Times New Roman"/>
          <w:sz w:val="28"/>
          <w:szCs w:val="28"/>
          <w:lang w:val="en-US" w:eastAsia="ru-RU"/>
        </w:rPr>
        <w:t> </w:t>
      </w:r>
      <w:r w:rsidRPr="00545001">
        <w:rPr>
          <w:rFonts w:ascii="Times New Roman" w:eastAsia="Times New Roman" w:hAnsi="Times New Roman"/>
          <w:sz w:val="28"/>
          <w:szCs w:val="28"/>
          <w:lang w:eastAsia="ru-RU"/>
        </w:rPr>
        <w:t xml:space="preserve">изменилась, сохраняя в основном социальную направленность. </w:t>
      </w:r>
      <w:r w:rsidR="00B6689E">
        <w:rPr>
          <w:rFonts w:ascii="Times New Roman" w:eastAsia="Times New Roman" w:hAnsi="Times New Roman"/>
          <w:sz w:val="28"/>
          <w:szCs w:val="28"/>
          <w:lang w:eastAsia="ru-RU"/>
        </w:rPr>
        <w:t>Основная</w:t>
      </w:r>
      <w:r w:rsidRPr="00545001">
        <w:rPr>
          <w:rFonts w:ascii="Times New Roman" w:eastAsia="Times New Roman" w:hAnsi="Times New Roman"/>
          <w:sz w:val="28"/>
          <w:szCs w:val="28"/>
          <w:lang w:eastAsia="ru-RU"/>
        </w:rPr>
        <w:t xml:space="preserve"> доля расходов, как и в прошлые годы, исполнена по госпрограммам «Социальная поддержка жителей города Москвы» и «Развитие здравоохранения города Москвы (Столичное здравоохранение)». Помимо указанных госпрограмм расходы по предоставленным безвозмездным поступлениям осуществлялись в рамках пяти госпрограмм: «Развитие образования города Москвы («Столичное образование»)», «Жилище», «Развитие городской среды», «Экономическое развитие и инвестиционная привлекательность города Москвы», «Безопасный город» и непрограммных направлений.</w:t>
      </w:r>
    </w:p>
    <w:p w14:paraId="7D0B547E" w14:textId="77777777" w:rsidR="00545001" w:rsidRPr="00545001" w:rsidRDefault="00545001"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Исполнение расходов менее 95,0 процента сложилось по следующим безвозмездным поступлениям:</w:t>
      </w:r>
    </w:p>
    <w:p w14:paraId="36B5605B" w14:textId="2FF62E67" w:rsidR="00545001" w:rsidRPr="00545001" w:rsidRDefault="00545001" w:rsidP="00545001">
      <w:pPr>
        <w:widowControl w:val="0"/>
        <w:spacing w:after="0" w:line="240" w:lineRule="auto"/>
        <w:ind w:firstLine="709"/>
        <w:contextualSpacing/>
        <w:jc w:val="both"/>
        <w:rPr>
          <w:rFonts w:ascii="Times New Roman" w:hAnsi="Times New Roman"/>
          <w:color w:val="000000"/>
          <w:sz w:val="28"/>
          <w:szCs w:val="28"/>
          <w:highlight w:val="yellow"/>
          <w:lang w:eastAsia="ru-RU"/>
        </w:rPr>
      </w:pPr>
      <w:r w:rsidRPr="00545001">
        <w:rPr>
          <w:rFonts w:ascii="Times New Roman" w:eastAsia="Times New Roman" w:hAnsi="Times New Roman"/>
          <w:sz w:val="28"/>
          <w:szCs w:val="28"/>
          <w:lang w:eastAsia="ru-RU"/>
        </w:rPr>
        <w:t>–</w:t>
      </w:r>
      <w:r w:rsidRPr="00545001">
        <w:rPr>
          <w:rFonts w:ascii="Times New Roman" w:hAnsi="Times New Roman"/>
          <w:color w:val="000000"/>
          <w:sz w:val="28"/>
          <w:szCs w:val="28"/>
          <w:lang w:eastAsia="ru-RU"/>
        </w:rPr>
        <w:t> межбюджетный трансферт на социальную поддержку Героев Советского Союза, Героев Российской Федерации и полных кавалеров ордена Славы</w:t>
      </w:r>
      <w:r w:rsidRPr="00545001">
        <w:rPr>
          <w:rFonts w:ascii="Times New Roman" w:hAnsi="Times New Roman"/>
          <w:color w:val="000000"/>
          <w:sz w:val="28"/>
          <w:szCs w:val="28"/>
          <w:vertAlign w:val="superscript"/>
          <w:lang w:eastAsia="ru-RU"/>
        </w:rPr>
        <w:footnoteReference w:id="138"/>
      </w:r>
      <w:r w:rsidRPr="00545001">
        <w:rPr>
          <w:rFonts w:ascii="Times New Roman" w:hAnsi="Times New Roman"/>
          <w:color w:val="000000"/>
          <w:sz w:val="28"/>
          <w:szCs w:val="28"/>
          <w:lang w:eastAsia="ru-RU"/>
        </w:rPr>
        <w:t xml:space="preserve"> – исполнение в сумме 0,2 млн. рублей, или 50,0 процента от выделенных ассигнований в объеме 0,4 млн. рублей (на изготовление и</w:t>
      </w:r>
      <w:r w:rsidR="00151D76">
        <w:rPr>
          <w:rFonts w:ascii="Times New Roman" w:hAnsi="Times New Roman"/>
          <w:color w:val="000000"/>
          <w:sz w:val="28"/>
          <w:szCs w:val="28"/>
          <w:lang w:val="en-US" w:eastAsia="ru-RU"/>
        </w:rPr>
        <w:t> </w:t>
      </w:r>
      <w:r w:rsidRPr="00545001">
        <w:rPr>
          <w:rFonts w:ascii="Times New Roman" w:hAnsi="Times New Roman"/>
          <w:color w:val="000000"/>
          <w:sz w:val="28"/>
          <w:szCs w:val="28"/>
          <w:lang w:eastAsia="ru-RU"/>
        </w:rPr>
        <w:t xml:space="preserve">установку надгробий). </w:t>
      </w:r>
      <w:r w:rsidRPr="00545001">
        <w:rPr>
          <w:rFonts w:ascii="Times New Roman" w:hAnsi="Times New Roman"/>
          <w:sz w:val="28"/>
          <w:szCs w:val="28"/>
          <w:lang w:eastAsia="ru-RU"/>
        </w:rPr>
        <w:t>Целевые показатели результатов использования межбюджетного трансферта не устанавливались</w:t>
      </w:r>
      <w:r w:rsidRPr="00545001">
        <w:rPr>
          <w:rFonts w:ascii="Times New Roman" w:hAnsi="Times New Roman"/>
          <w:color w:val="000000"/>
          <w:sz w:val="28"/>
          <w:szCs w:val="28"/>
          <w:lang w:eastAsia="ru-RU"/>
        </w:rPr>
        <w:t xml:space="preserve">, процент исполнения обусловлен </w:t>
      </w:r>
      <w:r w:rsidRPr="00545001">
        <w:rPr>
          <w:rFonts w:ascii="Times New Roman" w:eastAsia="Times New Roman" w:hAnsi="Times New Roman"/>
          <w:sz w:val="28"/>
          <w:szCs w:val="28"/>
          <w:lang w:eastAsia="ru-RU"/>
        </w:rPr>
        <w:t>заявительным характером социальной поддержки;</w:t>
      </w:r>
    </w:p>
    <w:p w14:paraId="673E6331" w14:textId="77777777" w:rsidR="00545001" w:rsidRPr="00545001" w:rsidRDefault="00545001"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hAnsi="Times New Roman"/>
          <w:color w:val="000000"/>
          <w:sz w:val="28"/>
          <w:szCs w:val="28"/>
          <w:lang w:eastAsia="ru-RU"/>
        </w:rPr>
        <w:t xml:space="preserve">– межбюджетный трансферт на социальную поддержку </w:t>
      </w:r>
      <w:r w:rsidRPr="00545001">
        <w:rPr>
          <w:rFonts w:ascii="Times New Roman" w:eastAsia="Times New Roman" w:hAnsi="Times New Roman"/>
          <w:sz w:val="28"/>
          <w:szCs w:val="28"/>
          <w:lang w:eastAsia="ru-RU"/>
        </w:rPr>
        <w:t>Героев Социалистического Труда, Героев Труда Российской Федерации и полных кавалеров ордена Трудовой Славы</w:t>
      </w:r>
      <w:r w:rsidRPr="00545001">
        <w:rPr>
          <w:rFonts w:ascii="Times New Roman" w:eastAsia="Times New Roman" w:hAnsi="Times New Roman"/>
          <w:sz w:val="28"/>
          <w:szCs w:val="28"/>
          <w:vertAlign w:val="superscript"/>
          <w:lang w:eastAsia="ru-RU"/>
        </w:rPr>
        <w:footnoteReference w:id="139"/>
      </w:r>
      <w:r w:rsidRPr="00545001">
        <w:rPr>
          <w:rFonts w:ascii="Times New Roman" w:eastAsia="Times New Roman" w:hAnsi="Times New Roman"/>
          <w:sz w:val="28"/>
          <w:szCs w:val="28"/>
          <w:lang w:eastAsia="ru-RU"/>
        </w:rPr>
        <w:t xml:space="preserve"> </w:t>
      </w:r>
      <w:r w:rsidRPr="00545001">
        <w:rPr>
          <w:rFonts w:ascii="Times New Roman" w:hAnsi="Times New Roman"/>
          <w:color w:val="000000"/>
          <w:sz w:val="28"/>
          <w:szCs w:val="28"/>
          <w:lang w:eastAsia="ru-RU"/>
        </w:rPr>
        <w:t>– исполнение в сумме 0,4 млн. рублей, или 50,0 процента от выделенных ассигнований в объеме 0,8 млн. рублей</w:t>
      </w:r>
      <w:r w:rsidR="00A50B6F">
        <w:rPr>
          <w:rFonts w:ascii="Times New Roman" w:hAnsi="Times New Roman"/>
          <w:color w:val="000000"/>
          <w:sz w:val="28"/>
          <w:szCs w:val="28"/>
          <w:lang w:eastAsia="ru-RU"/>
        </w:rPr>
        <w:t xml:space="preserve"> (</w:t>
      </w:r>
      <w:r w:rsidR="00A50B6F" w:rsidRPr="00A50B6F">
        <w:rPr>
          <w:rFonts w:ascii="Times New Roman" w:hAnsi="Times New Roman"/>
          <w:color w:val="000000"/>
          <w:sz w:val="28"/>
          <w:szCs w:val="28"/>
          <w:lang w:eastAsia="ru-RU"/>
        </w:rPr>
        <w:t>на</w:t>
      </w:r>
      <w:r w:rsidR="00A50B6F">
        <w:rPr>
          <w:rFonts w:ascii="Times New Roman" w:hAnsi="Times New Roman"/>
          <w:color w:val="000000"/>
          <w:sz w:val="28"/>
          <w:szCs w:val="28"/>
          <w:lang w:eastAsia="ru-RU"/>
        </w:rPr>
        <w:t> </w:t>
      </w:r>
      <w:r w:rsidR="00A50B6F" w:rsidRPr="00A50B6F">
        <w:rPr>
          <w:rFonts w:ascii="Times New Roman" w:hAnsi="Times New Roman"/>
          <w:color w:val="000000"/>
          <w:sz w:val="28"/>
          <w:szCs w:val="28"/>
          <w:lang w:eastAsia="ru-RU"/>
        </w:rPr>
        <w:t>изготовление и установку надгробий</w:t>
      </w:r>
      <w:r w:rsidR="00A50B6F">
        <w:rPr>
          <w:rFonts w:ascii="Times New Roman" w:hAnsi="Times New Roman"/>
          <w:color w:val="000000"/>
          <w:sz w:val="28"/>
          <w:szCs w:val="28"/>
          <w:lang w:eastAsia="ru-RU"/>
        </w:rPr>
        <w:t>)</w:t>
      </w:r>
      <w:r w:rsidRPr="00545001">
        <w:rPr>
          <w:rFonts w:ascii="Times New Roman" w:hAnsi="Times New Roman"/>
          <w:color w:val="000000"/>
          <w:sz w:val="28"/>
          <w:szCs w:val="28"/>
          <w:lang w:eastAsia="ru-RU"/>
        </w:rPr>
        <w:t xml:space="preserve">. </w:t>
      </w:r>
      <w:r w:rsidRPr="00545001">
        <w:rPr>
          <w:rFonts w:ascii="Times New Roman" w:hAnsi="Times New Roman"/>
          <w:sz w:val="28"/>
          <w:szCs w:val="28"/>
          <w:lang w:eastAsia="ru-RU"/>
        </w:rPr>
        <w:t>Целевые показатели результатов использования межбюджетного трансферта не устанавливались</w:t>
      </w:r>
      <w:r w:rsidRPr="00545001">
        <w:rPr>
          <w:rFonts w:ascii="Times New Roman" w:hAnsi="Times New Roman"/>
          <w:color w:val="000000"/>
          <w:sz w:val="28"/>
          <w:szCs w:val="28"/>
          <w:lang w:eastAsia="ru-RU"/>
        </w:rPr>
        <w:t xml:space="preserve">, процент исполнения обусловлен </w:t>
      </w:r>
      <w:r w:rsidRPr="00545001">
        <w:rPr>
          <w:rFonts w:ascii="Times New Roman" w:eastAsia="Times New Roman" w:hAnsi="Times New Roman"/>
          <w:sz w:val="28"/>
          <w:szCs w:val="28"/>
          <w:lang w:eastAsia="ru-RU"/>
        </w:rPr>
        <w:t>заявительным характером социальной поддержки.</w:t>
      </w:r>
    </w:p>
    <w:p w14:paraId="5F702A5D" w14:textId="77777777" w:rsidR="00545001" w:rsidRPr="00545001" w:rsidRDefault="00545001"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lastRenderedPageBreak/>
        <w:t xml:space="preserve">Отмечены отдельные </w:t>
      </w:r>
      <w:r w:rsidRPr="00545001">
        <w:rPr>
          <w:rFonts w:ascii="Times New Roman" w:eastAsia="Times New Roman" w:hAnsi="Times New Roman"/>
          <w:sz w:val="28"/>
          <w:szCs w:val="28"/>
          <w:lang w:eastAsia="zh-CN"/>
        </w:rPr>
        <w:t xml:space="preserve">факты </w:t>
      </w:r>
      <w:r w:rsidRPr="00545001">
        <w:rPr>
          <w:rFonts w:ascii="Times New Roman" w:eastAsia="Times New Roman" w:hAnsi="Times New Roman"/>
          <w:sz w:val="28"/>
          <w:szCs w:val="28"/>
          <w:lang w:eastAsia="ru-RU"/>
        </w:rPr>
        <w:t>недостижения значений показателей, установленных соглашениями о предоставлении межбюджетных трансфертов, например:</w:t>
      </w:r>
    </w:p>
    <w:p w14:paraId="6D160A46" w14:textId="30EF63BE" w:rsidR="00545001" w:rsidRPr="00545001" w:rsidRDefault="00545001" w:rsidP="00545001">
      <w:pPr>
        <w:autoSpaceDE w:val="0"/>
        <w:autoSpaceDN w:val="0"/>
        <w:adjustRightInd w:val="0"/>
        <w:spacing w:after="0" w:line="240" w:lineRule="auto"/>
        <w:ind w:firstLine="709"/>
        <w:contextualSpacing/>
        <w:jc w:val="both"/>
        <w:rPr>
          <w:rFonts w:ascii="Times New Roman" w:hAnsi="Times New Roman"/>
          <w:sz w:val="28"/>
          <w:szCs w:val="28"/>
        </w:rPr>
      </w:pPr>
      <w:r w:rsidRPr="00545001">
        <w:rPr>
          <w:rFonts w:ascii="Times New Roman" w:eastAsia="Times New Roman" w:hAnsi="Times New Roman"/>
          <w:sz w:val="28"/>
          <w:szCs w:val="28"/>
          <w:lang w:eastAsia="ru-RU"/>
        </w:rPr>
        <w:t>–</w:t>
      </w:r>
      <w:r w:rsidRPr="00545001">
        <w:rPr>
          <w:rFonts w:ascii="Times New Roman" w:eastAsia="Times New Roman" w:hAnsi="Times New Roman"/>
          <w:lang w:eastAsia="ru-RU"/>
        </w:rPr>
        <w:t xml:space="preserve"> </w:t>
      </w:r>
      <w:r w:rsidRPr="00545001">
        <w:rPr>
          <w:rFonts w:ascii="Times New Roman" w:eastAsia="Times New Roman" w:hAnsi="Times New Roman"/>
          <w:sz w:val="28"/>
          <w:szCs w:val="28"/>
          <w:lang w:eastAsia="ru-RU"/>
        </w:rPr>
        <w:t>для</w:t>
      </w:r>
      <w:r w:rsidRPr="00545001">
        <w:rPr>
          <w:rFonts w:ascii="Times New Roman" w:hAnsi="Times New Roman"/>
          <w:sz w:val="28"/>
          <w:szCs w:val="28"/>
        </w:rPr>
        <w:t xml:space="preserve"> Департамента природопользования и охраны окружающей среды города Москвы в соответствии с условиями предоставления единой субвенции на осуществление переданных органам государственной власти субъектов Российской Федерации в соответствии с ч.1 ст.33 Федерального закона от</w:t>
      </w:r>
      <w:r w:rsidR="00CB6443">
        <w:rPr>
          <w:rFonts w:ascii="Times New Roman" w:hAnsi="Times New Roman"/>
          <w:sz w:val="28"/>
          <w:szCs w:val="28"/>
        </w:rPr>
        <w:t> </w:t>
      </w:r>
      <w:r w:rsidRPr="00545001">
        <w:rPr>
          <w:rFonts w:ascii="Times New Roman" w:hAnsi="Times New Roman"/>
          <w:sz w:val="28"/>
          <w:szCs w:val="28"/>
        </w:rPr>
        <w:t>24.07.2009 № 209-ФЗ</w:t>
      </w:r>
      <w:r w:rsidRPr="00545001">
        <w:rPr>
          <w:rFonts w:ascii="Times New Roman" w:hAnsi="Times New Roman"/>
          <w:sz w:val="28"/>
          <w:szCs w:val="28"/>
          <w:vertAlign w:val="superscript"/>
        </w:rPr>
        <w:footnoteReference w:id="140"/>
      </w:r>
      <w:r w:rsidRPr="00545001">
        <w:rPr>
          <w:rFonts w:ascii="Times New Roman" w:hAnsi="Times New Roman"/>
          <w:sz w:val="28"/>
          <w:szCs w:val="28"/>
        </w:rPr>
        <w:t xml:space="preserve"> полномочий Российской Федерации в области охраны и использования охотничьих ресурсов установлены семь целевых показателей, пять</w:t>
      </w:r>
      <w:r w:rsidRPr="00545001">
        <w:rPr>
          <w:rFonts w:ascii="Times New Roman" w:hAnsi="Times New Roman"/>
          <w:sz w:val="24"/>
          <w:szCs w:val="28"/>
          <w:vertAlign w:val="superscript"/>
        </w:rPr>
        <w:footnoteReference w:id="141"/>
      </w:r>
      <w:r w:rsidRPr="00545001">
        <w:rPr>
          <w:rFonts w:ascii="Times New Roman" w:hAnsi="Times New Roman"/>
          <w:sz w:val="28"/>
          <w:szCs w:val="28"/>
        </w:rPr>
        <w:t xml:space="preserve"> из которых не достигнуты по причине отсутствия охотничьих угодий на территории города Москвы;</w:t>
      </w:r>
    </w:p>
    <w:p w14:paraId="01950D21" w14:textId="6108FD6F" w:rsidR="00545001" w:rsidRPr="00545001" w:rsidRDefault="00545001" w:rsidP="00545001">
      <w:pPr>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w:t>
      </w:r>
      <w:r w:rsidR="00151D76">
        <w:rPr>
          <w:rFonts w:ascii="Times New Roman" w:eastAsia="Times New Roman" w:hAnsi="Times New Roman"/>
          <w:sz w:val="28"/>
          <w:szCs w:val="28"/>
          <w:lang w:val="en-US" w:eastAsia="ru-RU"/>
        </w:rPr>
        <w:t> </w:t>
      </w:r>
      <w:r w:rsidRPr="00545001">
        <w:rPr>
          <w:rFonts w:ascii="Times New Roman" w:eastAsia="Times New Roman" w:hAnsi="Times New Roman"/>
          <w:sz w:val="28"/>
          <w:szCs w:val="28"/>
          <w:lang w:eastAsia="ru-RU"/>
        </w:rPr>
        <w:t>для</w:t>
      </w:r>
      <w:r w:rsidRPr="00545001">
        <w:rPr>
          <w:rFonts w:ascii="Times New Roman" w:hAnsi="Times New Roman"/>
          <w:sz w:val="28"/>
          <w:szCs w:val="28"/>
        </w:rPr>
        <w:t xml:space="preserve"> Департамента жилищно-коммунального хозяйства города Москвы в соответствии с условиями предоставления субвенции на осуществление органами государственной власти субъектов Российской Федерации отдельных полномочий Российской Федерации в области водных отношений установлено девять целевых показателей, два</w:t>
      </w:r>
      <w:r w:rsidRPr="00545001">
        <w:rPr>
          <w:rFonts w:ascii="Times New Roman" w:hAnsi="Times New Roman"/>
          <w:sz w:val="24"/>
          <w:szCs w:val="28"/>
          <w:vertAlign w:val="superscript"/>
        </w:rPr>
        <w:footnoteReference w:id="142"/>
      </w:r>
      <w:r w:rsidRPr="00545001">
        <w:rPr>
          <w:rFonts w:ascii="Times New Roman" w:hAnsi="Times New Roman"/>
          <w:sz w:val="28"/>
          <w:szCs w:val="28"/>
        </w:rPr>
        <w:t xml:space="preserve"> из которых не достигнуты. </w:t>
      </w:r>
    </w:p>
    <w:p w14:paraId="4E255B77" w14:textId="2A24F6B6" w:rsidR="00545001" w:rsidRPr="00491034" w:rsidRDefault="00545001"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5.2.</w:t>
      </w:r>
      <w:r w:rsidR="001F7201">
        <w:rPr>
          <w:rFonts w:ascii="Times New Roman" w:eastAsia="Times New Roman" w:hAnsi="Times New Roman"/>
          <w:sz w:val="28"/>
          <w:szCs w:val="28"/>
          <w:lang w:eastAsia="ru-RU"/>
        </w:rPr>
        <w:t>6</w:t>
      </w:r>
      <w:r w:rsidRPr="00545001">
        <w:rPr>
          <w:rFonts w:ascii="Times New Roman" w:eastAsia="Times New Roman" w:hAnsi="Times New Roman"/>
          <w:sz w:val="28"/>
          <w:szCs w:val="28"/>
          <w:lang w:eastAsia="ru-RU"/>
        </w:rPr>
        <w:t>.</w:t>
      </w:r>
      <w:r w:rsidR="0072326B">
        <w:rPr>
          <w:rFonts w:ascii="Times New Roman" w:eastAsia="Times New Roman" w:hAnsi="Times New Roman"/>
          <w:sz w:val="28"/>
          <w:szCs w:val="28"/>
          <w:lang w:val="en-US" w:eastAsia="ru-RU"/>
        </w:rPr>
        <w:t> </w:t>
      </w:r>
      <w:r w:rsidRPr="00545001">
        <w:rPr>
          <w:rFonts w:ascii="Times New Roman" w:eastAsia="Times New Roman" w:hAnsi="Times New Roman"/>
          <w:b/>
          <w:sz w:val="28"/>
          <w:szCs w:val="28"/>
          <w:lang w:eastAsia="ru-RU"/>
        </w:rPr>
        <w:t>Межбюджетные трансферты, предоставленные в 2023 году другим бюджетам бюджетной системы Российской Федерации</w:t>
      </w:r>
      <w:r w:rsidRPr="00545001">
        <w:rPr>
          <w:rFonts w:ascii="Times New Roman" w:eastAsia="Times New Roman" w:hAnsi="Times New Roman"/>
          <w:sz w:val="28"/>
          <w:szCs w:val="28"/>
          <w:lang w:eastAsia="ru-RU"/>
        </w:rPr>
        <w:t xml:space="preserve">, составили 122 663,7 млн. рублей, или 2,8 процента от общего объема расходов. В ходе исполнения бюджета внесены изменения </w:t>
      </w:r>
      <w:r w:rsidRPr="00545001">
        <w:rPr>
          <w:rFonts w:ascii="Times New Roman" w:hAnsi="Times New Roman"/>
          <w:sz w:val="28"/>
          <w:szCs w:val="28"/>
        </w:rPr>
        <w:t>в показатели сводной бюджетной росписи города Москвы</w:t>
      </w:r>
      <w:r w:rsidRPr="00545001">
        <w:rPr>
          <w:rFonts w:ascii="Times New Roman" w:eastAsia="Times New Roman" w:hAnsi="Times New Roman"/>
          <w:spacing w:val="-5"/>
          <w:sz w:val="28"/>
          <w:szCs w:val="28"/>
          <w:lang w:eastAsia="ru-RU"/>
        </w:rPr>
        <w:t xml:space="preserve"> в сторону </w:t>
      </w:r>
      <w:r w:rsidRPr="001F7201">
        <w:rPr>
          <w:rFonts w:ascii="Times New Roman" w:eastAsia="Times New Roman" w:hAnsi="Times New Roman"/>
          <w:sz w:val="28"/>
          <w:szCs w:val="28"/>
          <w:lang w:eastAsia="ru-RU"/>
        </w:rPr>
        <w:t>увеличения по отношению к показателям Закона о бюджете</w:t>
      </w:r>
      <w:r w:rsidRPr="001F7201">
        <w:rPr>
          <w:rFonts w:ascii="Times New Roman" w:eastAsia="Times New Roman" w:hAnsi="Times New Roman"/>
          <w:b/>
          <w:sz w:val="28"/>
          <w:szCs w:val="28"/>
          <w:lang w:eastAsia="ru-RU"/>
        </w:rPr>
        <w:t xml:space="preserve"> </w:t>
      </w:r>
      <w:r w:rsidRPr="001F7201">
        <w:rPr>
          <w:rFonts w:ascii="Times New Roman" w:eastAsia="Times New Roman" w:hAnsi="Times New Roman"/>
          <w:sz w:val="28"/>
          <w:szCs w:val="28"/>
          <w:lang w:eastAsia="ru-RU"/>
        </w:rPr>
        <w:t>на 55 926,3 млн. рублей, или на 80,0 процента, что преимущественно обусловлено увеличением бюджетных ассигнований Департаменту строительства города Москвы</w:t>
      </w:r>
      <w:r w:rsidRPr="001F7201">
        <w:rPr>
          <w:rFonts w:ascii="Times New Roman" w:eastAsia="Times New Roman" w:hAnsi="Times New Roman"/>
          <w:sz w:val="28"/>
          <w:szCs w:val="28"/>
          <w:vertAlign w:val="superscript"/>
          <w:lang w:eastAsia="ru-RU"/>
        </w:rPr>
        <w:footnoteReference w:id="143"/>
      </w:r>
      <w:r w:rsidRPr="001F7201">
        <w:rPr>
          <w:rFonts w:ascii="Times New Roman" w:eastAsia="Times New Roman" w:hAnsi="Times New Roman"/>
          <w:sz w:val="28"/>
          <w:szCs w:val="28"/>
          <w:lang w:eastAsia="ru-RU"/>
        </w:rPr>
        <w:t xml:space="preserve"> и Департаменту национальной политики и межрегиональных связей города Москвы.</w:t>
      </w:r>
    </w:p>
    <w:p w14:paraId="0A32D215" w14:textId="77777777" w:rsidR="00545001" w:rsidRPr="00491034" w:rsidRDefault="00545001" w:rsidP="00545001">
      <w:pPr>
        <w:widowControl w:val="0"/>
        <w:spacing w:after="0" w:line="240" w:lineRule="auto"/>
        <w:contextualSpacing/>
        <w:jc w:val="both"/>
        <w:rPr>
          <w:rFonts w:ascii="Times New Roman" w:eastAsia="Times New Roman" w:hAnsi="Times New Roman"/>
          <w:sz w:val="10"/>
          <w:szCs w:val="10"/>
          <w:lang w:eastAsia="ru-RU"/>
        </w:rPr>
      </w:pPr>
    </w:p>
    <w:p w14:paraId="5AB21325" w14:textId="77777777" w:rsidR="00545001" w:rsidRPr="00491034" w:rsidRDefault="00545001" w:rsidP="00545001">
      <w:pPr>
        <w:widowControl w:val="0"/>
        <w:spacing w:after="0" w:line="240" w:lineRule="auto"/>
        <w:contextualSpacing/>
        <w:jc w:val="center"/>
        <w:rPr>
          <w:rFonts w:ascii="Times New Roman" w:eastAsia="Times New Roman" w:hAnsi="Times New Roman"/>
          <w:b/>
          <w:sz w:val="24"/>
          <w:szCs w:val="28"/>
          <w:lang w:eastAsia="ru-RU"/>
        </w:rPr>
      </w:pPr>
      <w:r w:rsidRPr="00491034">
        <w:rPr>
          <w:rFonts w:ascii="Times New Roman" w:eastAsia="Times New Roman" w:hAnsi="Times New Roman"/>
          <w:b/>
          <w:sz w:val="24"/>
          <w:szCs w:val="28"/>
          <w:lang w:eastAsia="ru-RU"/>
        </w:rPr>
        <w:lastRenderedPageBreak/>
        <w:t xml:space="preserve">Межбюджетные трансферты другим бюджетам </w:t>
      </w:r>
    </w:p>
    <w:p w14:paraId="7C955006" w14:textId="77777777" w:rsidR="00545001" w:rsidRPr="00491034" w:rsidRDefault="00545001" w:rsidP="00545001">
      <w:pPr>
        <w:widowControl w:val="0"/>
        <w:spacing w:after="0" w:line="240" w:lineRule="auto"/>
        <w:contextualSpacing/>
        <w:jc w:val="center"/>
        <w:rPr>
          <w:rFonts w:ascii="Times New Roman" w:eastAsia="Times New Roman" w:hAnsi="Times New Roman"/>
          <w:b/>
          <w:sz w:val="24"/>
          <w:szCs w:val="28"/>
          <w:lang w:eastAsia="ru-RU"/>
        </w:rPr>
      </w:pPr>
      <w:r w:rsidRPr="00491034">
        <w:rPr>
          <w:rFonts w:ascii="Times New Roman" w:eastAsia="Times New Roman" w:hAnsi="Times New Roman"/>
          <w:b/>
          <w:sz w:val="24"/>
          <w:szCs w:val="28"/>
          <w:lang w:eastAsia="ru-RU"/>
        </w:rPr>
        <w:t>бюджетной системы Российской Федерации</w:t>
      </w:r>
    </w:p>
    <w:p w14:paraId="072BF15E" w14:textId="77777777" w:rsidR="00545001" w:rsidRPr="00491034" w:rsidRDefault="00545001" w:rsidP="00545001">
      <w:pPr>
        <w:widowControl w:val="0"/>
        <w:spacing w:after="0" w:line="240" w:lineRule="auto"/>
        <w:contextualSpacing/>
        <w:jc w:val="center"/>
        <w:rPr>
          <w:rFonts w:ascii="Times New Roman" w:eastAsia="Times New Roman" w:hAnsi="Times New Roman"/>
          <w:b/>
          <w:sz w:val="24"/>
          <w:szCs w:val="28"/>
          <w:lang w:eastAsia="ru-RU"/>
        </w:rPr>
      </w:pPr>
      <w:r w:rsidRPr="00491034">
        <w:rPr>
          <w:rFonts w:ascii="Times New Roman" w:eastAsia="Times New Roman" w:hAnsi="Times New Roman"/>
          <w:noProof/>
          <w:sz w:val="24"/>
          <w:szCs w:val="24"/>
          <w:lang w:eastAsia="ru-RU"/>
        </w:rPr>
        <w:drawing>
          <wp:inline distT="0" distB="0" distL="0" distR="0" wp14:anchorId="3CBE8D96" wp14:editId="1D55B93A">
            <wp:extent cx="5939155" cy="320040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b="31215"/>
                    <a:stretch>
                      <a:fillRect/>
                    </a:stretch>
                  </pic:blipFill>
                  <pic:spPr bwMode="auto">
                    <a:xfrm>
                      <a:off x="0" y="0"/>
                      <a:ext cx="5963983" cy="3213779"/>
                    </a:xfrm>
                    <a:prstGeom prst="rect">
                      <a:avLst/>
                    </a:prstGeom>
                    <a:noFill/>
                    <a:ln>
                      <a:noFill/>
                    </a:ln>
                  </pic:spPr>
                </pic:pic>
              </a:graphicData>
            </a:graphic>
          </wp:inline>
        </w:drawing>
      </w:r>
    </w:p>
    <w:p w14:paraId="3BD747F0" w14:textId="6A700458" w:rsidR="00545001" w:rsidRPr="00491034" w:rsidRDefault="00545001" w:rsidP="00171617">
      <w:pPr>
        <w:widowControl w:val="0"/>
        <w:tabs>
          <w:tab w:val="left" w:pos="7655"/>
          <w:tab w:val="left" w:pos="8222"/>
        </w:tabs>
        <w:spacing w:after="0" w:line="240" w:lineRule="auto"/>
        <w:ind w:right="-1"/>
        <w:contextualSpacing/>
        <w:jc w:val="right"/>
        <w:rPr>
          <w:rFonts w:ascii="Times New Roman" w:eastAsia="Times New Roman" w:hAnsi="Times New Roman"/>
          <w:sz w:val="24"/>
          <w:szCs w:val="28"/>
          <w:lang w:eastAsia="ru-RU"/>
        </w:rPr>
      </w:pPr>
      <w:r w:rsidRPr="00491034">
        <w:rPr>
          <w:rFonts w:ascii="Times New Roman" w:eastAsia="Times New Roman" w:hAnsi="Times New Roman"/>
          <w:sz w:val="24"/>
          <w:szCs w:val="28"/>
          <w:lang w:eastAsia="ru-RU"/>
        </w:rPr>
        <w:t xml:space="preserve">Рисунок </w:t>
      </w:r>
      <w:r w:rsidR="00BE167F" w:rsidRPr="00491034">
        <w:rPr>
          <w:rFonts w:ascii="Times New Roman" w:eastAsia="Times New Roman" w:hAnsi="Times New Roman"/>
          <w:sz w:val="24"/>
          <w:szCs w:val="28"/>
          <w:lang w:eastAsia="ru-RU"/>
        </w:rPr>
        <w:t>2</w:t>
      </w:r>
      <w:r w:rsidR="00DD13A4">
        <w:rPr>
          <w:rFonts w:ascii="Times New Roman" w:eastAsia="Times New Roman" w:hAnsi="Times New Roman"/>
          <w:sz w:val="24"/>
          <w:szCs w:val="28"/>
          <w:lang w:eastAsia="ru-RU"/>
        </w:rPr>
        <w:t>5</w:t>
      </w:r>
      <w:r w:rsidRPr="00491034">
        <w:rPr>
          <w:rFonts w:ascii="Times New Roman" w:eastAsia="Times New Roman" w:hAnsi="Times New Roman"/>
          <w:sz w:val="24"/>
          <w:szCs w:val="28"/>
          <w:lang w:eastAsia="ru-RU"/>
        </w:rPr>
        <w:t>.</w:t>
      </w:r>
    </w:p>
    <w:p w14:paraId="4CEFA325" w14:textId="77777777" w:rsidR="00545001" w:rsidRPr="00545001" w:rsidRDefault="00545001" w:rsidP="00545001">
      <w:pPr>
        <w:widowControl w:val="0"/>
        <w:spacing w:after="0" w:line="240" w:lineRule="auto"/>
        <w:ind w:firstLine="709"/>
        <w:contextualSpacing/>
        <w:jc w:val="both"/>
        <w:rPr>
          <w:rFonts w:ascii="Times New Roman" w:eastAsia="Times New Roman" w:hAnsi="Times New Roman"/>
          <w:sz w:val="10"/>
          <w:szCs w:val="10"/>
          <w:highlight w:val="yellow"/>
          <w:lang w:eastAsia="ru-RU"/>
        </w:rPr>
      </w:pPr>
    </w:p>
    <w:p w14:paraId="20529DEE" w14:textId="77777777" w:rsidR="00545001" w:rsidRPr="00545001" w:rsidRDefault="00545001"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 xml:space="preserve">Предоставление </w:t>
      </w:r>
      <w:r w:rsidRPr="00545001">
        <w:rPr>
          <w:rFonts w:ascii="Times New Roman" w:eastAsia="Times New Roman" w:hAnsi="Times New Roman"/>
          <w:b/>
          <w:sz w:val="28"/>
          <w:szCs w:val="28"/>
          <w:lang w:eastAsia="ru-RU"/>
        </w:rPr>
        <w:t>межбюджетных трансфертов из бюджета города Москвы бюджетам бюджетной системы Российской Федерации</w:t>
      </w:r>
      <w:r w:rsidRPr="00545001">
        <w:rPr>
          <w:rFonts w:ascii="Times New Roman" w:eastAsia="Times New Roman" w:hAnsi="Times New Roman"/>
          <w:sz w:val="28"/>
          <w:szCs w:val="28"/>
          <w:lang w:eastAsia="ru-RU"/>
        </w:rPr>
        <w:t xml:space="preserve"> (за исключением бюджетов </w:t>
      </w:r>
      <w:r w:rsidR="00E63BCE">
        <w:rPr>
          <w:rFonts w:ascii="Times New Roman" w:eastAsia="Times New Roman" w:hAnsi="Times New Roman"/>
          <w:sz w:val="28"/>
          <w:szCs w:val="28"/>
          <w:lang w:eastAsia="ru-RU"/>
        </w:rPr>
        <w:t xml:space="preserve">внутригородских муниципальных образований в городе Москве (далее – </w:t>
      </w:r>
      <w:r w:rsidRPr="00545001">
        <w:rPr>
          <w:rFonts w:ascii="Times New Roman" w:eastAsia="Times New Roman" w:hAnsi="Times New Roman"/>
          <w:sz w:val="28"/>
          <w:szCs w:val="28"/>
          <w:lang w:eastAsia="ru-RU"/>
        </w:rPr>
        <w:t>ВМО</w:t>
      </w:r>
      <w:r w:rsidR="00E63BCE">
        <w:rPr>
          <w:rFonts w:ascii="Times New Roman" w:eastAsia="Times New Roman" w:hAnsi="Times New Roman"/>
          <w:sz w:val="28"/>
          <w:szCs w:val="28"/>
          <w:lang w:eastAsia="ru-RU"/>
        </w:rPr>
        <w:t>)</w:t>
      </w:r>
      <w:r w:rsidRPr="00545001">
        <w:rPr>
          <w:rFonts w:ascii="Times New Roman" w:eastAsia="Times New Roman" w:hAnsi="Times New Roman"/>
          <w:sz w:val="28"/>
          <w:szCs w:val="28"/>
          <w:lang w:eastAsia="ru-RU"/>
        </w:rPr>
        <w:t>) в 2023 году характеризовалось следующим.</w:t>
      </w:r>
    </w:p>
    <w:p w14:paraId="2FD78300" w14:textId="371C1B57" w:rsidR="00545001" w:rsidRPr="00545001" w:rsidRDefault="00BF2D76" w:rsidP="00545001">
      <w:pPr>
        <w:widowControl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Ф</w:t>
      </w:r>
      <w:r w:rsidR="00545001" w:rsidRPr="00545001">
        <w:rPr>
          <w:rFonts w:ascii="Times New Roman" w:eastAsia="Times New Roman" w:hAnsi="Times New Roman"/>
          <w:i/>
          <w:sz w:val="28"/>
          <w:szCs w:val="28"/>
          <w:lang w:eastAsia="ru-RU"/>
        </w:rPr>
        <w:t>едеральному бюджету</w:t>
      </w:r>
      <w:r w:rsidR="00545001" w:rsidRPr="0054500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предусмотрены </w:t>
      </w:r>
      <w:r w:rsidRPr="00BF2D76">
        <w:rPr>
          <w:rFonts w:ascii="Times New Roman" w:eastAsia="Times New Roman" w:hAnsi="Times New Roman"/>
          <w:sz w:val="28"/>
          <w:szCs w:val="28"/>
          <w:lang w:eastAsia="ru-RU"/>
        </w:rPr>
        <w:t>межбюджетны</w:t>
      </w:r>
      <w:r>
        <w:rPr>
          <w:rFonts w:ascii="Times New Roman" w:eastAsia="Times New Roman" w:hAnsi="Times New Roman"/>
          <w:sz w:val="28"/>
          <w:szCs w:val="28"/>
          <w:lang w:eastAsia="ru-RU"/>
        </w:rPr>
        <w:t>е</w:t>
      </w:r>
      <w:r w:rsidRPr="00BF2D76">
        <w:rPr>
          <w:rFonts w:ascii="Times New Roman" w:eastAsia="Times New Roman" w:hAnsi="Times New Roman"/>
          <w:sz w:val="28"/>
          <w:szCs w:val="28"/>
          <w:lang w:eastAsia="ru-RU"/>
        </w:rPr>
        <w:t xml:space="preserve"> трансферт</w:t>
      </w:r>
      <w:r>
        <w:rPr>
          <w:rFonts w:ascii="Times New Roman" w:eastAsia="Times New Roman" w:hAnsi="Times New Roman"/>
          <w:sz w:val="28"/>
          <w:szCs w:val="28"/>
          <w:lang w:eastAsia="ru-RU"/>
        </w:rPr>
        <w:t xml:space="preserve">ы </w:t>
      </w:r>
      <w:r w:rsidR="000B7870">
        <w:rPr>
          <w:rFonts w:ascii="Times New Roman" w:eastAsia="Times New Roman" w:hAnsi="Times New Roman"/>
          <w:sz w:val="28"/>
          <w:szCs w:val="28"/>
          <w:lang w:eastAsia="ru-RU"/>
        </w:rPr>
        <w:t>в</w:t>
      </w:r>
      <w:r>
        <w:rPr>
          <w:rFonts w:ascii="Times New Roman" w:eastAsia="Times New Roman" w:hAnsi="Times New Roman"/>
          <w:sz w:val="28"/>
          <w:szCs w:val="28"/>
          <w:lang w:eastAsia="ru-RU"/>
        </w:rPr>
        <w:t> </w:t>
      </w:r>
      <w:r w:rsidR="000B7870">
        <w:rPr>
          <w:rFonts w:ascii="Times New Roman" w:eastAsia="Times New Roman" w:hAnsi="Times New Roman"/>
          <w:sz w:val="28"/>
          <w:szCs w:val="28"/>
          <w:lang w:eastAsia="ru-RU"/>
        </w:rPr>
        <w:t xml:space="preserve">размере </w:t>
      </w:r>
      <w:r w:rsidR="00545001" w:rsidRPr="00545001">
        <w:rPr>
          <w:rFonts w:ascii="Times New Roman" w:eastAsia="Times New Roman" w:hAnsi="Times New Roman"/>
          <w:sz w:val="28"/>
          <w:szCs w:val="28"/>
          <w:lang w:eastAsia="ru-RU"/>
        </w:rPr>
        <w:t>51 553,3 млн. рублей</w:t>
      </w:r>
      <w:r w:rsidR="000B7870">
        <w:rPr>
          <w:rFonts w:ascii="Times New Roman" w:eastAsia="Times New Roman" w:hAnsi="Times New Roman"/>
          <w:sz w:val="28"/>
          <w:szCs w:val="28"/>
          <w:lang w:eastAsia="ru-RU"/>
        </w:rPr>
        <w:t>, в том числе в целях</w:t>
      </w:r>
      <w:r w:rsidR="00545001" w:rsidRPr="00545001">
        <w:rPr>
          <w:rFonts w:ascii="Times New Roman" w:eastAsia="Times New Roman" w:hAnsi="Times New Roman"/>
          <w:bCs/>
          <w:sz w:val="28"/>
          <w:szCs w:val="28"/>
          <w:lang w:eastAsia="ru-RU"/>
        </w:rPr>
        <w:t xml:space="preserve"> предоставлени</w:t>
      </w:r>
      <w:r w:rsidR="000B7870">
        <w:rPr>
          <w:rFonts w:ascii="Times New Roman" w:eastAsia="Times New Roman" w:hAnsi="Times New Roman"/>
          <w:bCs/>
          <w:sz w:val="28"/>
          <w:szCs w:val="28"/>
          <w:lang w:eastAsia="ru-RU"/>
        </w:rPr>
        <w:t>я</w:t>
      </w:r>
      <w:r w:rsidR="00545001" w:rsidRPr="00545001">
        <w:rPr>
          <w:rFonts w:ascii="Times New Roman" w:eastAsia="Times New Roman" w:hAnsi="Times New Roman"/>
          <w:bCs/>
          <w:sz w:val="28"/>
          <w:szCs w:val="28"/>
          <w:lang w:eastAsia="ru-RU"/>
        </w:rPr>
        <w:t xml:space="preserve"> </w:t>
      </w:r>
      <w:r w:rsidR="000B7870">
        <w:rPr>
          <w:rFonts w:ascii="Times New Roman" w:eastAsia="Times New Roman" w:hAnsi="Times New Roman"/>
          <w:bCs/>
          <w:sz w:val="28"/>
          <w:szCs w:val="28"/>
          <w:lang w:eastAsia="ru-RU"/>
        </w:rPr>
        <w:t>средств</w:t>
      </w:r>
      <w:r w:rsidR="00545001" w:rsidRPr="00545001">
        <w:rPr>
          <w:rFonts w:ascii="Times New Roman" w:eastAsia="Times New Roman" w:hAnsi="Times New Roman"/>
          <w:bCs/>
          <w:sz w:val="28"/>
          <w:szCs w:val="28"/>
          <w:lang w:eastAsia="ru-RU"/>
        </w:rPr>
        <w:t xml:space="preserve"> на реализацию проектов развития железнодорожной инфраструктуры Центрального транспортного узла с учетом организации диаметральных маршрутов</w:t>
      </w:r>
      <w:r w:rsidR="00545001" w:rsidRPr="00545001">
        <w:rPr>
          <w:rFonts w:ascii="Times New Roman" w:eastAsia="Times New Roman" w:hAnsi="Times New Roman"/>
          <w:bCs/>
          <w:sz w:val="28"/>
          <w:szCs w:val="28"/>
          <w:vertAlign w:val="superscript"/>
          <w:lang w:eastAsia="ru-RU"/>
        </w:rPr>
        <w:footnoteReference w:id="144"/>
      </w:r>
      <w:r w:rsidR="00545001" w:rsidRPr="00545001">
        <w:rPr>
          <w:rFonts w:ascii="Times New Roman" w:eastAsia="Times New Roman" w:hAnsi="Times New Roman"/>
          <w:bCs/>
          <w:sz w:val="28"/>
          <w:szCs w:val="28"/>
          <w:lang w:eastAsia="ru-RU"/>
        </w:rPr>
        <w:t>. Исполнение составило 51 553,3 млн. рублей, или 100,0 процента от уточненных бюджетных назначений</w:t>
      </w:r>
      <w:r w:rsidR="000B7870">
        <w:rPr>
          <w:rFonts w:ascii="Times New Roman" w:eastAsia="Times New Roman" w:hAnsi="Times New Roman"/>
          <w:bCs/>
          <w:sz w:val="28"/>
          <w:szCs w:val="28"/>
          <w:lang w:eastAsia="ru-RU"/>
        </w:rPr>
        <w:t>;</w:t>
      </w:r>
    </w:p>
    <w:p w14:paraId="79C96D77" w14:textId="2E83789B" w:rsidR="00545001" w:rsidRPr="00545001" w:rsidRDefault="00BF2D76" w:rsidP="00545001">
      <w:pPr>
        <w:widowControl w:val="0"/>
        <w:spacing w:after="0" w:line="240" w:lineRule="auto"/>
        <w:ind w:firstLine="709"/>
        <w:contextualSpacing/>
        <w:jc w:val="both"/>
        <w:rPr>
          <w:rFonts w:ascii="Times New Roman" w:eastAsia="Times New Roman" w:hAnsi="Times New Roman"/>
          <w:bCs/>
          <w:sz w:val="28"/>
          <w:szCs w:val="28"/>
          <w:lang w:eastAsia="ru-RU"/>
        </w:rPr>
      </w:pPr>
      <w:r w:rsidRPr="00BF2D76">
        <w:rPr>
          <w:rFonts w:ascii="Times New Roman" w:eastAsia="Times New Roman" w:hAnsi="Times New Roman"/>
          <w:i/>
          <w:sz w:val="28"/>
          <w:szCs w:val="28"/>
          <w:lang w:eastAsia="ru-RU"/>
        </w:rPr>
        <w:t>Б</w:t>
      </w:r>
      <w:r w:rsidR="00545001" w:rsidRPr="00545001">
        <w:rPr>
          <w:rFonts w:ascii="Times New Roman" w:eastAsia="Times New Roman" w:hAnsi="Times New Roman"/>
          <w:i/>
          <w:sz w:val="28"/>
          <w:szCs w:val="28"/>
          <w:lang w:eastAsia="ru-RU"/>
        </w:rPr>
        <w:t>юджету Московской области</w:t>
      </w:r>
      <w:r w:rsidR="00545001" w:rsidRPr="0054500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предусмотрены </w:t>
      </w:r>
      <w:r w:rsidRPr="00BF2D76">
        <w:rPr>
          <w:rFonts w:ascii="Times New Roman" w:eastAsia="Times New Roman" w:hAnsi="Times New Roman"/>
          <w:sz w:val="28"/>
          <w:szCs w:val="28"/>
          <w:lang w:eastAsia="ru-RU"/>
        </w:rPr>
        <w:t>межбюджетны</w:t>
      </w:r>
      <w:r>
        <w:rPr>
          <w:rFonts w:ascii="Times New Roman" w:eastAsia="Times New Roman" w:hAnsi="Times New Roman"/>
          <w:sz w:val="28"/>
          <w:szCs w:val="28"/>
          <w:lang w:eastAsia="ru-RU"/>
        </w:rPr>
        <w:t>е</w:t>
      </w:r>
      <w:r w:rsidRPr="00BF2D76">
        <w:rPr>
          <w:rFonts w:ascii="Times New Roman" w:eastAsia="Times New Roman" w:hAnsi="Times New Roman"/>
          <w:sz w:val="28"/>
          <w:szCs w:val="28"/>
          <w:lang w:eastAsia="ru-RU"/>
        </w:rPr>
        <w:t xml:space="preserve"> трансферт</w:t>
      </w:r>
      <w:r>
        <w:rPr>
          <w:rFonts w:ascii="Times New Roman" w:eastAsia="Times New Roman" w:hAnsi="Times New Roman"/>
          <w:sz w:val="28"/>
          <w:szCs w:val="28"/>
          <w:lang w:eastAsia="ru-RU"/>
        </w:rPr>
        <w:t xml:space="preserve">ы </w:t>
      </w:r>
      <w:r w:rsidR="000B7870">
        <w:rPr>
          <w:rFonts w:ascii="Times New Roman" w:eastAsia="Times New Roman" w:hAnsi="Times New Roman"/>
          <w:sz w:val="28"/>
          <w:szCs w:val="28"/>
          <w:lang w:eastAsia="ru-RU"/>
        </w:rPr>
        <w:t>в размере</w:t>
      </w:r>
      <w:r w:rsidR="00545001" w:rsidRPr="00545001">
        <w:rPr>
          <w:rFonts w:ascii="Times New Roman" w:eastAsia="Times New Roman" w:hAnsi="Times New Roman"/>
          <w:sz w:val="28"/>
          <w:szCs w:val="28"/>
          <w:lang w:eastAsia="ru-RU"/>
        </w:rPr>
        <w:t xml:space="preserve"> 11 992,8 млн. рублей</w:t>
      </w:r>
      <w:r w:rsidR="000B7870">
        <w:rPr>
          <w:rFonts w:ascii="Times New Roman" w:eastAsia="Times New Roman" w:hAnsi="Times New Roman"/>
          <w:sz w:val="28"/>
          <w:szCs w:val="28"/>
          <w:lang w:eastAsia="ru-RU"/>
        </w:rPr>
        <w:t xml:space="preserve">, </w:t>
      </w:r>
      <w:r w:rsidR="00545001" w:rsidRPr="00545001">
        <w:rPr>
          <w:rFonts w:ascii="Times New Roman" w:eastAsia="Times New Roman" w:hAnsi="Times New Roman"/>
          <w:bCs/>
          <w:sz w:val="28"/>
          <w:szCs w:val="28"/>
          <w:lang w:eastAsia="ru-RU"/>
        </w:rPr>
        <w:t xml:space="preserve">в </w:t>
      </w:r>
      <w:r w:rsidR="000B7870">
        <w:rPr>
          <w:rFonts w:ascii="Times New Roman" w:eastAsia="Times New Roman" w:hAnsi="Times New Roman"/>
          <w:bCs/>
          <w:sz w:val="28"/>
          <w:szCs w:val="28"/>
          <w:lang w:eastAsia="ru-RU"/>
        </w:rPr>
        <w:t xml:space="preserve">том числе в целях </w:t>
      </w:r>
      <w:r w:rsidR="000B7870" w:rsidRPr="00545001">
        <w:rPr>
          <w:rFonts w:ascii="Times New Roman" w:eastAsia="Times New Roman" w:hAnsi="Times New Roman"/>
          <w:bCs/>
          <w:spacing w:val="-2"/>
          <w:sz w:val="28"/>
          <w:szCs w:val="28"/>
          <w:lang w:eastAsia="ru-RU"/>
        </w:rPr>
        <w:t>предоставлени</w:t>
      </w:r>
      <w:r w:rsidR="000B7870">
        <w:rPr>
          <w:rFonts w:ascii="Times New Roman" w:eastAsia="Times New Roman" w:hAnsi="Times New Roman"/>
          <w:bCs/>
          <w:spacing w:val="-2"/>
          <w:sz w:val="28"/>
          <w:szCs w:val="28"/>
          <w:lang w:eastAsia="ru-RU"/>
        </w:rPr>
        <w:t xml:space="preserve">я средств </w:t>
      </w:r>
      <w:r w:rsidR="00545001" w:rsidRPr="00545001">
        <w:rPr>
          <w:rFonts w:ascii="Times New Roman" w:eastAsia="Times New Roman" w:hAnsi="Times New Roman"/>
          <w:bCs/>
          <w:spacing w:val="-2"/>
          <w:sz w:val="28"/>
          <w:szCs w:val="28"/>
          <w:lang w:eastAsia="ru-RU"/>
        </w:rPr>
        <w:t>на строительство автодороги регионального значения</w:t>
      </w:r>
      <w:r w:rsidR="00545001" w:rsidRPr="00545001">
        <w:rPr>
          <w:rFonts w:ascii="Times New Roman" w:eastAsia="Times New Roman" w:hAnsi="Times New Roman"/>
          <w:bCs/>
          <w:spacing w:val="-2"/>
          <w:sz w:val="28"/>
          <w:szCs w:val="28"/>
          <w:vertAlign w:val="superscript"/>
          <w:lang w:eastAsia="ru-RU"/>
        </w:rPr>
        <w:footnoteReference w:id="145"/>
      </w:r>
      <w:r w:rsidR="00545001" w:rsidRPr="00545001">
        <w:rPr>
          <w:rFonts w:ascii="Times New Roman" w:eastAsia="Times New Roman" w:hAnsi="Times New Roman"/>
          <w:bCs/>
          <w:spacing w:val="-2"/>
          <w:sz w:val="28"/>
          <w:szCs w:val="28"/>
          <w:lang w:eastAsia="ru-RU"/>
        </w:rPr>
        <w:t>, обеспечение организации транспортного обслуживания населения</w:t>
      </w:r>
      <w:r w:rsidR="00545001" w:rsidRPr="00545001">
        <w:rPr>
          <w:rFonts w:ascii="Times New Roman" w:eastAsia="Times New Roman" w:hAnsi="Times New Roman"/>
          <w:bCs/>
          <w:spacing w:val="-2"/>
          <w:sz w:val="28"/>
          <w:szCs w:val="28"/>
          <w:vertAlign w:val="superscript"/>
          <w:lang w:eastAsia="ru-RU"/>
        </w:rPr>
        <w:footnoteReference w:id="146"/>
      </w:r>
      <w:r w:rsidR="00545001" w:rsidRPr="00545001">
        <w:rPr>
          <w:rFonts w:ascii="Times New Roman" w:eastAsia="Times New Roman" w:hAnsi="Times New Roman"/>
          <w:bCs/>
          <w:spacing w:val="-2"/>
          <w:sz w:val="28"/>
          <w:szCs w:val="28"/>
          <w:lang w:eastAsia="ru-RU"/>
        </w:rPr>
        <w:t xml:space="preserve"> и реализацией мероприятий по благоустройству пешеходных </w:t>
      </w:r>
      <w:r w:rsidR="00545001" w:rsidRPr="00545001">
        <w:rPr>
          <w:rFonts w:ascii="Times New Roman" w:eastAsia="Times New Roman" w:hAnsi="Times New Roman"/>
          <w:bCs/>
          <w:spacing w:val="-2"/>
          <w:sz w:val="28"/>
          <w:szCs w:val="28"/>
          <w:lang w:eastAsia="ru-RU"/>
        </w:rPr>
        <w:lastRenderedPageBreak/>
        <w:t>коммуникаций, выполнением работ в сфере дорожной деятельности на территориях, прилегающих к станциям центральных диаметров Московской железной дороги МЦД-3, МЦД-4, а также проведением иных работ по</w:t>
      </w:r>
      <w:r w:rsidR="00F0506C">
        <w:rPr>
          <w:rFonts w:ascii="Times New Roman" w:eastAsia="Times New Roman" w:hAnsi="Times New Roman"/>
          <w:bCs/>
          <w:spacing w:val="-2"/>
          <w:sz w:val="28"/>
          <w:szCs w:val="28"/>
          <w:lang w:val="en-US" w:eastAsia="ru-RU"/>
        </w:rPr>
        <w:t> </w:t>
      </w:r>
      <w:r w:rsidR="00545001" w:rsidRPr="00545001">
        <w:rPr>
          <w:rFonts w:ascii="Times New Roman" w:eastAsia="Times New Roman" w:hAnsi="Times New Roman"/>
          <w:bCs/>
          <w:spacing w:val="-2"/>
          <w:sz w:val="28"/>
          <w:szCs w:val="28"/>
          <w:lang w:eastAsia="ru-RU"/>
        </w:rPr>
        <w:t>благоустройству</w:t>
      </w:r>
      <w:r w:rsidR="00545001" w:rsidRPr="00545001">
        <w:rPr>
          <w:rFonts w:ascii="Times New Roman" w:eastAsia="Times New Roman" w:hAnsi="Times New Roman"/>
          <w:bCs/>
          <w:spacing w:val="-2"/>
          <w:sz w:val="28"/>
          <w:szCs w:val="28"/>
          <w:vertAlign w:val="superscript"/>
          <w:lang w:eastAsia="ru-RU"/>
        </w:rPr>
        <w:footnoteReference w:id="147"/>
      </w:r>
      <w:r w:rsidR="00545001" w:rsidRPr="00545001">
        <w:rPr>
          <w:rFonts w:ascii="Times New Roman" w:eastAsia="Times New Roman" w:hAnsi="Times New Roman"/>
          <w:bCs/>
          <w:spacing w:val="-2"/>
          <w:sz w:val="28"/>
          <w:szCs w:val="28"/>
          <w:lang w:eastAsia="ru-RU"/>
        </w:rPr>
        <w:t>. И</w:t>
      </w:r>
      <w:r w:rsidR="00545001" w:rsidRPr="00545001">
        <w:rPr>
          <w:rFonts w:ascii="Times New Roman" w:eastAsia="Times New Roman" w:hAnsi="Times New Roman"/>
          <w:bCs/>
          <w:sz w:val="28"/>
          <w:szCs w:val="28"/>
          <w:lang w:eastAsia="ru-RU"/>
        </w:rPr>
        <w:t>сполнение составило 11 537,9 млн. рублей, или</w:t>
      </w:r>
      <w:r w:rsidR="00F70524">
        <w:rPr>
          <w:rFonts w:ascii="Times New Roman" w:eastAsia="Times New Roman" w:hAnsi="Times New Roman"/>
          <w:bCs/>
          <w:sz w:val="28"/>
          <w:szCs w:val="28"/>
          <w:lang w:eastAsia="ru-RU"/>
        </w:rPr>
        <w:t> </w:t>
      </w:r>
      <w:r w:rsidR="00545001" w:rsidRPr="00545001">
        <w:rPr>
          <w:rFonts w:ascii="Times New Roman" w:eastAsia="Times New Roman" w:hAnsi="Times New Roman"/>
          <w:bCs/>
          <w:sz w:val="28"/>
          <w:szCs w:val="28"/>
          <w:lang w:eastAsia="ru-RU"/>
        </w:rPr>
        <w:t>96,2 процента от уточненных бюджетных назначений.</w:t>
      </w:r>
    </w:p>
    <w:p w14:paraId="3F795F99" w14:textId="6ECBE16A" w:rsidR="00545001" w:rsidRPr="00545001" w:rsidRDefault="00545001" w:rsidP="00545001">
      <w:pPr>
        <w:widowControl w:val="0"/>
        <w:tabs>
          <w:tab w:val="left" w:pos="1276"/>
          <w:tab w:val="left" w:pos="1560"/>
        </w:tabs>
        <w:spacing w:after="0" w:line="240" w:lineRule="auto"/>
        <w:ind w:firstLine="709"/>
        <w:contextualSpacing/>
        <w:jc w:val="both"/>
        <w:rPr>
          <w:rFonts w:ascii="Times New Roman" w:eastAsia="Times New Roman" w:hAnsi="Times New Roman"/>
          <w:color w:val="000000"/>
          <w:sz w:val="28"/>
          <w:szCs w:val="28"/>
        </w:rPr>
      </w:pPr>
      <w:r w:rsidRPr="00545001">
        <w:rPr>
          <w:rFonts w:ascii="Times New Roman" w:eastAsia="Times New Roman" w:hAnsi="Times New Roman"/>
          <w:color w:val="000000"/>
          <w:sz w:val="28"/>
          <w:szCs w:val="28"/>
        </w:rPr>
        <w:t>Межбюджетный трансферт из бюджета города Москвы бюджету Московской области в сумме 70,0 млн. рублей</w:t>
      </w:r>
      <w:r w:rsidRPr="00545001">
        <w:rPr>
          <w:rFonts w:ascii="Times New Roman" w:eastAsia="Times New Roman" w:hAnsi="Times New Roman"/>
          <w:color w:val="000000"/>
          <w:sz w:val="28"/>
          <w:szCs w:val="28"/>
          <w:vertAlign w:val="superscript"/>
        </w:rPr>
        <w:footnoteReference w:id="148"/>
      </w:r>
      <w:r w:rsidRPr="00545001">
        <w:rPr>
          <w:rFonts w:ascii="Times New Roman" w:eastAsia="Times New Roman" w:hAnsi="Times New Roman"/>
          <w:color w:val="000000"/>
          <w:sz w:val="28"/>
          <w:szCs w:val="28"/>
        </w:rPr>
        <w:t xml:space="preserve"> в целях реализации мероприятий по организации выделенных полос для движения общественного транспорта на улично-дорожной сети на территории Московской области предоставлен не был в связи с незаключением соглашения между Правительством Москвы и Правительством Московской области о</w:t>
      </w:r>
      <w:r w:rsidR="00F0506C">
        <w:rPr>
          <w:rFonts w:ascii="Times New Roman" w:eastAsia="Times New Roman" w:hAnsi="Times New Roman"/>
          <w:color w:val="000000"/>
          <w:sz w:val="28"/>
          <w:szCs w:val="28"/>
          <w:lang w:val="en-US"/>
        </w:rPr>
        <w:t> </w:t>
      </w:r>
      <w:r w:rsidRPr="00545001">
        <w:rPr>
          <w:rFonts w:ascii="Times New Roman" w:eastAsia="Times New Roman" w:hAnsi="Times New Roman"/>
          <w:color w:val="000000"/>
          <w:sz w:val="28"/>
          <w:szCs w:val="28"/>
        </w:rPr>
        <w:t>предоставлении межбюджетного трансферта</w:t>
      </w:r>
      <w:r w:rsidRPr="00545001">
        <w:rPr>
          <w:rFonts w:ascii="Times New Roman" w:eastAsia="Times New Roman" w:hAnsi="Times New Roman"/>
          <w:color w:val="000000"/>
          <w:sz w:val="28"/>
          <w:szCs w:val="28"/>
          <w:vertAlign w:val="superscript"/>
        </w:rPr>
        <w:footnoteReference w:id="149"/>
      </w:r>
      <w:r w:rsidRPr="00545001">
        <w:rPr>
          <w:rFonts w:ascii="Times New Roman" w:eastAsia="Times New Roman" w:hAnsi="Times New Roman"/>
          <w:color w:val="000000"/>
          <w:sz w:val="28"/>
          <w:szCs w:val="28"/>
        </w:rPr>
        <w:t xml:space="preserve">. </w:t>
      </w:r>
    </w:p>
    <w:p w14:paraId="2E5543AE" w14:textId="72ABEB96" w:rsidR="00545001" w:rsidRPr="00545001" w:rsidRDefault="00545001" w:rsidP="00545001">
      <w:pPr>
        <w:widowControl w:val="0"/>
        <w:spacing w:after="0" w:line="240" w:lineRule="auto"/>
        <w:ind w:firstLine="709"/>
        <w:contextualSpacing/>
        <w:jc w:val="both"/>
        <w:rPr>
          <w:rFonts w:ascii="Times New Roman" w:eastAsia="Times New Roman" w:hAnsi="Times New Roman"/>
          <w:sz w:val="28"/>
          <w:szCs w:val="28"/>
          <w:highlight w:val="red"/>
          <w:lang w:eastAsia="ru-RU"/>
        </w:rPr>
      </w:pPr>
      <w:r w:rsidRPr="00545001">
        <w:rPr>
          <w:rFonts w:ascii="Times New Roman" w:eastAsia="Times New Roman" w:hAnsi="Times New Roman"/>
          <w:i/>
          <w:sz w:val="28"/>
          <w:szCs w:val="28"/>
          <w:lang w:eastAsia="ru-RU"/>
        </w:rPr>
        <w:t>Пенсионному фонду Российской Федерации</w:t>
      </w:r>
      <w:r w:rsidRPr="00545001">
        <w:rPr>
          <w:rFonts w:ascii="Times New Roman" w:eastAsia="Times New Roman" w:hAnsi="Times New Roman"/>
          <w:sz w:val="28"/>
          <w:szCs w:val="28"/>
          <w:lang w:eastAsia="ru-RU"/>
        </w:rPr>
        <w:t xml:space="preserve"> предоставлены средства в целях реализации переданного полномочия Российской Федерации по осуществлению социальных выплат безработным гражданам в соответствии с ч.1 ст.7.1. Закона Российской Федерации от 19.04.91 № 1032</w:t>
      </w:r>
      <w:r w:rsidRPr="00545001">
        <w:rPr>
          <w:rFonts w:ascii="Times New Roman" w:eastAsia="Times New Roman" w:hAnsi="Times New Roman"/>
          <w:sz w:val="28"/>
          <w:szCs w:val="28"/>
          <w:lang w:eastAsia="ru-RU"/>
        </w:rPr>
        <w:noBreakHyphen/>
        <w:t>1 «О занятости населения в Российской Федерации» (160,8</w:t>
      </w:r>
      <w:r w:rsidR="00F70524">
        <w:rPr>
          <w:rFonts w:ascii="Times New Roman" w:eastAsia="Times New Roman" w:hAnsi="Times New Roman"/>
          <w:sz w:val="28"/>
          <w:szCs w:val="28"/>
          <w:lang w:eastAsia="ru-RU"/>
        </w:rPr>
        <w:t> </w:t>
      </w:r>
      <w:r w:rsidRPr="00545001">
        <w:rPr>
          <w:rFonts w:ascii="Times New Roman" w:eastAsia="Times New Roman" w:hAnsi="Times New Roman"/>
          <w:sz w:val="28"/>
          <w:szCs w:val="28"/>
          <w:lang w:eastAsia="ru-RU"/>
        </w:rPr>
        <w:t>млн. рублей). И</w:t>
      </w:r>
      <w:r w:rsidRPr="00545001">
        <w:rPr>
          <w:rFonts w:ascii="Times New Roman" w:eastAsia="Times New Roman" w:hAnsi="Times New Roman"/>
          <w:bCs/>
          <w:sz w:val="28"/>
          <w:szCs w:val="28"/>
          <w:lang w:eastAsia="ru-RU"/>
        </w:rPr>
        <w:t>сполнение составило 100,0 процента от уточненных бюджетных назначений</w:t>
      </w:r>
      <w:r w:rsidRPr="00545001">
        <w:rPr>
          <w:rFonts w:ascii="Times New Roman" w:eastAsia="Times New Roman" w:hAnsi="Times New Roman"/>
          <w:bCs/>
          <w:sz w:val="28"/>
          <w:szCs w:val="28"/>
          <w:vertAlign w:val="superscript"/>
          <w:lang w:eastAsia="ru-RU"/>
        </w:rPr>
        <w:footnoteReference w:id="150"/>
      </w:r>
      <w:r w:rsidRPr="00545001">
        <w:rPr>
          <w:rFonts w:ascii="Times New Roman" w:eastAsia="Times New Roman" w:hAnsi="Times New Roman"/>
          <w:bCs/>
          <w:sz w:val="28"/>
          <w:szCs w:val="28"/>
          <w:lang w:eastAsia="ru-RU"/>
        </w:rPr>
        <w:t>.</w:t>
      </w:r>
    </w:p>
    <w:p w14:paraId="18122E8C" w14:textId="77777777" w:rsidR="00545001" w:rsidRDefault="00545001" w:rsidP="00545001">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 xml:space="preserve">Также межбюджетные трансферты предоставлены </w:t>
      </w:r>
      <w:r w:rsidRPr="00545001">
        <w:rPr>
          <w:rFonts w:ascii="Times New Roman" w:eastAsia="Times New Roman" w:hAnsi="Times New Roman"/>
          <w:i/>
          <w:sz w:val="28"/>
          <w:szCs w:val="28"/>
          <w:lang w:eastAsia="ru-RU"/>
        </w:rPr>
        <w:t>бюджету МГФОМС</w:t>
      </w:r>
      <w:r w:rsidRPr="00545001">
        <w:rPr>
          <w:rFonts w:ascii="Times New Roman" w:eastAsia="Times New Roman" w:hAnsi="Times New Roman"/>
          <w:sz w:val="28"/>
          <w:szCs w:val="28"/>
          <w:lang w:eastAsia="ru-RU"/>
        </w:rPr>
        <w:t xml:space="preserve"> (29 118,4 млн. рублей), в том числе на финансовое обеспечение реализации Территориальной программы обязательного медицинского страхования</w:t>
      </w:r>
      <w:r w:rsidRPr="00545001">
        <w:rPr>
          <w:rFonts w:ascii="Times New Roman" w:eastAsia="Times New Roman" w:hAnsi="Times New Roman"/>
          <w:sz w:val="28"/>
          <w:szCs w:val="28"/>
          <w:vertAlign w:val="superscript"/>
          <w:lang w:eastAsia="ru-RU"/>
        </w:rPr>
        <w:footnoteReference w:id="151"/>
      </w:r>
      <w:r w:rsidRPr="00545001">
        <w:rPr>
          <w:rFonts w:ascii="Times New Roman" w:eastAsia="Times New Roman" w:hAnsi="Times New Roman"/>
          <w:sz w:val="28"/>
          <w:szCs w:val="28"/>
          <w:lang w:eastAsia="ru-RU"/>
        </w:rPr>
        <w:t xml:space="preserve">. </w:t>
      </w:r>
    </w:p>
    <w:p w14:paraId="0C907D84" w14:textId="143D6A53" w:rsidR="00545001" w:rsidRPr="00545001" w:rsidRDefault="00545001" w:rsidP="00342D9E">
      <w:pPr>
        <w:widowControl w:val="0"/>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В целом расходы</w:t>
      </w:r>
      <w:r>
        <w:rPr>
          <w:rFonts w:ascii="Times New Roman" w:eastAsia="Times New Roman" w:hAnsi="Times New Roman"/>
          <w:sz w:val="28"/>
          <w:szCs w:val="28"/>
          <w:lang w:eastAsia="ru-RU"/>
        </w:rPr>
        <w:t xml:space="preserve"> бюджета</w:t>
      </w:r>
      <w:r w:rsidRPr="00545001">
        <w:rPr>
          <w:rFonts w:ascii="Times New Roman" w:eastAsia="Times New Roman" w:hAnsi="Times New Roman"/>
          <w:sz w:val="28"/>
          <w:szCs w:val="28"/>
          <w:lang w:eastAsia="ru-RU"/>
        </w:rPr>
        <w:t xml:space="preserve"> МГФОМС за счет указанных источников финансового обеспечения составили 7131,6 млн. рублей, или 24,5 процента от</w:t>
      </w:r>
      <w:r>
        <w:rPr>
          <w:rFonts w:ascii="Times New Roman" w:eastAsia="Times New Roman" w:hAnsi="Times New Roman"/>
          <w:sz w:val="28"/>
          <w:szCs w:val="28"/>
          <w:lang w:eastAsia="ru-RU"/>
        </w:rPr>
        <w:t> </w:t>
      </w:r>
      <w:r w:rsidRPr="00545001">
        <w:rPr>
          <w:rFonts w:ascii="Times New Roman" w:eastAsia="Times New Roman" w:hAnsi="Times New Roman"/>
          <w:sz w:val="28"/>
          <w:szCs w:val="28"/>
          <w:lang w:eastAsia="ru-RU"/>
        </w:rPr>
        <w:t>объема предоставленных средств</w:t>
      </w:r>
      <w:r w:rsidR="00342D9E">
        <w:rPr>
          <w:rFonts w:ascii="Times New Roman" w:eastAsia="Times New Roman" w:hAnsi="Times New Roman"/>
          <w:sz w:val="28"/>
          <w:szCs w:val="28"/>
          <w:lang w:eastAsia="ru-RU"/>
        </w:rPr>
        <w:t xml:space="preserve"> </w:t>
      </w:r>
      <w:r w:rsidRPr="00545001">
        <w:rPr>
          <w:rFonts w:ascii="Times New Roman" w:eastAsia="Times New Roman" w:hAnsi="Times New Roman"/>
          <w:sz w:val="28"/>
          <w:szCs w:val="28"/>
          <w:lang w:eastAsia="ru-RU"/>
        </w:rPr>
        <w:t>(</w:t>
      </w:r>
      <w:r w:rsidR="00342D9E">
        <w:rPr>
          <w:rFonts w:ascii="Times New Roman" w:eastAsia="Times New Roman" w:hAnsi="Times New Roman"/>
          <w:sz w:val="28"/>
          <w:szCs w:val="28"/>
          <w:lang w:eastAsia="ru-RU"/>
        </w:rPr>
        <w:t xml:space="preserve">из них </w:t>
      </w:r>
      <w:r w:rsidR="00342D9E" w:rsidRPr="00342D9E">
        <w:rPr>
          <w:rFonts w:ascii="Times New Roman" w:eastAsia="Times New Roman" w:hAnsi="Times New Roman"/>
          <w:sz w:val="28"/>
          <w:szCs w:val="28"/>
          <w:lang w:eastAsia="ru-RU"/>
        </w:rPr>
        <w:t>средства на</w:t>
      </w:r>
      <w:r w:rsidRPr="00342D9E">
        <w:rPr>
          <w:rFonts w:ascii="Times New Roman" w:hAnsi="Times New Roman"/>
          <w:spacing w:val="-4"/>
          <w:sz w:val="28"/>
          <w:szCs w:val="28"/>
        </w:rPr>
        <w:t xml:space="preserve"> дополнительное финансовое обеспечение реализации ТП ОМС </w:t>
      </w:r>
      <w:r w:rsidR="00342D9E" w:rsidRPr="00342D9E">
        <w:rPr>
          <w:rFonts w:ascii="Times New Roman" w:hAnsi="Times New Roman"/>
          <w:spacing w:val="-4"/>
          <w:sz w:val="28"/>
          <w:szCs w:val="28"/>
        </w:rPr>
        <w:t xml:space="preserve">исполнены в объеме </w:t>
      </w:r>
      <w:r w:rsidRPr="00342D9E">
        <w:rPr>
          <w:rFonts w:ascii="Times New Roman" w:hAnsi="Times New Roman"/>
          <w:spacing w:val="-4"/>
          <w:sz w:val="28"/>
          <w:szCs w:val="28"/>
        </w:rPr>
        <w:t>4,1</w:t>
      </w:r>
      <w:r w:rsidR="007608E1">
        <w:rPr>
          <w:rFonts w:ascii="Times New Roman" w:hAnsi="Times New Roman"/>
          <w:spacing w:val="-4"/>
          <w:sz w:val="28"/>
          <w:szCs w:val="28"/>
        </w:rPr>
        <w:t> </w:t>
      </w:r>
      <w:r w:rsidRPr="00342D9E">
        <w:rPr>
          <w:rFonts w:ascii="Times New Roman" w:hAnsi="Times New Roman"/>
          <w:spacing w:val="-4"/>
          <w:sz w:val="28"/>
          <w:szCs w:val="28"/>
        </w:rPr>
        <w:t>процента; обусловлено установленным механизмом опл</w:t>
      </w:r>
      <w:r w:rsidRPr="00545001">
        <w:rPr>
          <w:rFonts w:ascii="Times New Roman" w:hAnsi="Times New Roman"/>
          <w:spacing w:val="-4"/>
          <w:sz w:val="28"/>
          <w:szCs w:val="28"/>
        </w:rPr>
        <w:t>аты медицинской помощи на основании счетов и реестров счетов, выставленных медицинскими организациями за оказанные медицинские услуги</w:t>
      </w:r>
      <w:r w:rsidRPr="00545001">
        <w:rPr>
          <w:rFonts w:ascii="Times New Roman" w:hAnsi="Times New Roman"/>
          <w:spacing w:val="-4"/>
          <w:sz w:val="28"/>
          <w:szCs w:val="28"/>
          <w:vertAlign w:val="superscript"/>
        </w:rPr>
        <w:footnoteReference w:id="152"/>
      </w:r>
      <w:r w:rsidRPr="00545001">
        <w:rPr>
          <w:rFonts w:ascii="Times New Roman" w:eastAsia="Times New Roman" w:hAnsi="Times New Roman"/>
          <w:sz w:val="28"/>
          <w:szCs w:val="28"/>
          <w:lang w:eastAsia="ru-RU"/>
        </w:rPr>
        <w:t>).</w:t>
      </w:r>
    </w:p>
    <w:p w14:paraId="13DBCDAA" w14:textId="77777777" w:rsidR="00545001" w:rsidRPr="00545001" w:rsidRDefault="00545001" w:rsidP="00545001">
      <w:pPr>
        <w:widowControl w:val="0"/>
        <w:tabs>
          <w:tab w:val="left" w:pos="1276"/>
          <w:tab w:val="left" w:pos="1560"/>
        </w:tabs>
        <w:spacing w:after="0" w:line="240" w:lineRule="auto"/>
        <w:ind w:firstLine="709"/>
        <w:contextualSpacing/>
        <w:jc w:val="both"/>
        <w:rPr>
          <w:rFonts w:ascii="Times New Roman" w:eastAsia="Times New Roman" w:hAnsi="Times New Roman"/>
          <w:sz w:val="28"/>
          <w:szCs w:val="28"/>
          <w:lang w:eastAsia="ru-RU"/>
        </w:rPr>
      </w:pPr>
      <w:r w:rsidRPr="00545001">
        <w:rPr>
          <w:rFonts w:ascii="Times New Roman" w:eastAsia="Times New Roman" w:hAnsi="Times New Roman"/>
          <w:sz w:val="28"/>
          <w:szCs w:val="28"/>
          <w:lang w:eastAsia="ru-RU"/>
        </w:rPr>
        <w:t xml:space="preserve">В 2023 году межбюджетные трансферты из бюджета города Москвы </w:t>
      </w:r>
      <w:r w:rsidRPr="00545001">
        <w:rPr>
          <w:rFonts w:ascii="Times New Roman" w:eastAsia="Times New Roman" w:hAnsi="Times New Roman"/>
          <w:sz w:val="28"/>
          <w:szCs w:val="28"/>
          <w:lang w:eastAsia="ru-RU"/>
        </w:rPr>
        <w:lastRenderedPageBreak/>
        <w:t xml:space="preserve">предоставлялись </w:t>
      </w:r>
      <w:r w:rsidRPr="00545001">
        <w:rPr>
          <w:rFonts w:ascii="Times New Roman" w:eastAsia="Times New Roman" w:hAnsi="Times New Roman"/>
          <w:i/>
          <w:sz w:val="28"/>
          <w:szCs w:val="28"/>
          <w:lang w:eastAsia="ru-RU"/>
        </w:rPr>
        <w:t>бюджетам других субъектов Российской Федерации</w:t>
      </w:r>
      <w:r w:rsidRPr="00545001">
        <w:rPr>
          <w:rFonts w:ascii="Times New Roman" w:eastAsia="Times New Roman" w:hAnsi="Times New Roman"/>
          <w:i/>
          <w:sz w:val="28"/>
          <w:szCs w:val="28"/>
          <w:vertAlign w:val="superscript"/>
          <w:lang w:eastAsia="ru-RU"/>
        </w:rPr>
        <w:footnoteReference w:id="153"/>
      </w:r>
      <w:r w:rsidRPr="00545001">
        <w:rPr>
          <w:rFonts w:ascii="Times New Roman" w:eastAsia="Times New Roman" w:hAnsi="Times New Roman"/>
          <w:sz w:val="28"/>
          <w:szCs w:val="28"/>
          <w:lang w:eastAsia="ru-RU"/>
        </w:rPr>
        <w:t xml:space="preserve"> в общем объеме 21 434,8 млн. рублей, или 92,1 процента от </w:t>
      </w:r>
      <w:r w:rsidRPr="00545001">
        <w:rPr>
          <w:rFonts w:ascii="Times New Roman" w:eastAsia="Times New Roman" w:hAnsi="Times New Roman"/>
          <w:bCs/>
          <w:sz w:val="28"/>
          <w:szCs w:val="28"/>
          <w:lang w:eastAsia="ru-RU"/>
        </w:rPr>
        <w:t>уточненных бюджетных назначений</w:t>
      </w:r>
      <w:r w:rsidRPr="00545001">
        <w:rPr>
          <w:rFonts w:ascii="Times New Roman" w:eastAsia="Times New Roman" w:hAnsi="Times New Roman"/>
          <w:bCs/>
          <w:sz w:val="28"/>
          <w:szCs w:val="28"/>
          <w:vertAlign w:val="superscript"/>
          <w:lang w:eastAsia="ru-RU"/>
        </w:rPr>
        <w:footnoteReference w:id="154"/>
      </w:r>
      <w:r w:rsidRPr="00545001">
        <w:rPr>
          <w:rFonts w:ascii="Times New Roman" w:eastAsia="Times New Roman" w:hAnsi="Times New Roman"/>
          <w:bCs/>
          <w:sz w:val="28"/>
          <w:szCs w:val="28"/>
          <w:lang w:eastAsia="ru-RU"/>
        </w:rPr>
        <w:t>;</w:t>
      </w:r>
      <w:r w:rsidRPr="00545001">
        <w:rPr>
          <w:rFonts w:ascii="Times New Roman" w:eastAsia="Times New Roman" w:hAnsi="Times New Roman"/>
          <w:sz w:val="28"/>
          <w:szCs w:val="28"/>
          <w:lang w:eastAsia="ru-RU"/>
        </w:rPr>
        <w:t xml:space="preserve"> в основном обусловлено </w:t>
      </w:r>
      <w:r w:rsidRPr="00545001">
        <w:rPr>
          <w:rFonts w:ascii="Times New Roman" w:eastAsia="Times New Roman" w:hAnsi="Times New Roman"/>
          <w:color w:val="000000"/>
          <w:sz w:val="28"/>
          <w:szCs w:val="28"/>
        </w:rPr>
        <w:t>перечислением средств в пределах сумм, необходимых для оплаты денежных обязательств по расходам получателей средств бюджетов бюджетной системы Российской Федерации, которым предусмотрено предоставление межбюджетных трансфертов из бюджета города Москвы</w:t>
      </w:r>
      <w:r w:rsidRPr="00545001">
        <w:rPr>
          <w:rFonts w:ascii="Times New Roman" w:eastAsia="Times New Roman" w:hAnsi="Times New Roman"/>
          <w:sz w:val="28"/>
          <w:szCs w:val="28"/>
          <w:lang w:eastAsia="ru-RU"/>
        </w:rPr>
        <w:t>. Обязательства города Москвы по предоставлению трансфертов из бюджета города Москвы бюджетам других субъектов Российской Федерации выполнены в полном объеме, перечисление межбюджетных трансфертов осуществлялось в соответствии с заявленной потребностью.</w:t>
      </w:r>
    </w:p>
    <w:p w14:paraId="726DA568" w14:textId="5EC43642" w:rsidR="00545001" w:rsidRDefault="00485704" w:rsidP="00485704">
      <w:pPr>
        <w:widowControl w:val="0"/>
        <w:tabs>
          <w:tab w:val="left" w:pos="1276"/>
          <w:tab w:val="left" w:pos="1560"/>
        </w:tabs>
        <w:spacing w:after="0" w:line="240" w:lineRule="auto"/>
        <w:ind w:firstLine="709"/>
        <w:contextualSpacing/>
        <w:jc w:val="both"/>
        <w:rPr>
          <w:rFonts w:ascii="Times New Roman" w:eastAsia="Times New Roman" w:hAnsi="Times New Roman"/>
          <w:sz w:val="28"/>
          <w:szCs w:val="28"/>
          <w:lang w:eastAsia="ru-RU"/>
        </w:rPr>
      </w:pPr>
      <w:r w:rsidRPr="00485704">
        <w:rPr>
          <w:rFonts w:ascii="Times New Roman" w:eastAsia="Times New Roman" w:hAnsi="Times New Roman"/>
          <w:b/>
          <w:i/>
          <w:sz w:val="28"/>
          <w:szCs w:val="28"/>
          <w:lang w:eastAsia="ru-RU"/>
        </w:rPr>
        <w:t>Межбюджетные трансферты бюджетам ВМО</w:t>
      </w:r>
      <w:r w:rsidRPr="00545001">
        <w:rPr>
          <w:rFonts w:ascii="Times New Roman" w:eastAsia="Times New Roman" w:hAnsi="Times New Roman"/>
          <w:sz w:val="28"/>
          <w:szCs w:val="28"/>
          <w:lang w:eastAsia="ru-RU"/>
        </w:rPr>
        <w:t xml:space="preserve"> в 2023 году </w:t>
      </w:r>
      <w:r w:rsidRPr="00491034">
        <w:rPr>
          <w:rFonts w:ascii="Times New Roman" w:eastAsia="Times New Roman" w:hAnsi="Times New Roman"/>
          <w:sz w:val="28"/>
          <w:szCs w:val="28"/>
          <w:lang w:eastAsia="ru-RU"/>
        </w:rPr>
        <w:t>предоставлены в общей сумме 8557,8 млн. рублей, или 94,6 процента от уточненных бюджетных назначений</w:t>
      </w:r>
      <w:r>
        <w:rPr>
          <w:rFonts w:ascii="Times New Roman" w:eastAsia="Times New Roman" w:hAnsi="Times New Roman"/>
          <w:sz w:val="28"/>
          <w:szCs w:val="28"/>
          <w:lang w:eastAsia="ru-RU"/>
        </w:rPr>
        <w:t xml:space="preserve"> (</w:t>
      </w:r>
      <w:r w:rsidR="00545001" w:rsidRPr="00545001">
        <w:rPr>
          <w:rFonts w:ascii="Times New Roman" w:eastAsia="Times New Roman" w:hAnsi="Times New Roman"/>
          <w:sz w:val="28"/>
          <w:szCs w:val="28"/>
          <w:lang w:eastAsia="ru-RU"/>
        </w:rPr>
        <w:t xml:space="preserve">осуществлялось финансовым органом – </w:t>
      </w:r>
      <w:r w:rsidR="00545001" w:rsidRPr="00342D9E">
        <w:rPr>
          <w:rFonts w:ascii="Times New Roman" w:eastAsia="Times New Roman" w:hAnsi="Times New Roman"/>
          <w:sz w:val="28"/>
          <w:szCs w:val="28"/>
          <w:lang w:eastAsia="ru-RU"/>
        </w:rPr>
        <w:t>Департаментом финансов города Москвы</w:t>
      </w:r>
      <w:r w:rsidR="00545001" w:rsidRPr="00545001">
        <w:rPr>
          <w:rFonts w:ascii="Times New Roman" w:eastAsia="Times New Roman" w:hAnsi="Times New Roman"/>
          <w:sz w:val="28"/>
          <w:szCs w:val="28"/>
          <w:lang w:eastAsia="ru-RU"/>
        </w:rPr>
        <w:t xml:space="preserve"> и отдельными ГРБС</w:t>
      </w:r>
      <w:r w:rsidR="00545001" w:rsidRPr="00545001">
        <w:rPr>
          <w:rFonts w:ascii="Times New Roman" w:eastAsia="Times New Roman" w:hAnsi="Times New Roman"/>
          <w:sz w:val="28"/>
          <w:szCs w:val="28"/>
          <w:vertAlign w:val="superscript"/>
          <w:lang w:eastAsia="ru-RU"/>
        </w:rPr>
        <w:footnoteReference w:id="155"/>
      </w:r>
      <w:r>
        <w:rPr>
          <w:rFonts w:ascii="Times New Roman" w:eastAsia="Times New Roman" w:hAnsi="Times New Roman"/>
          <w:sz w:val="28"/>
          <w:szCs w:val="28"/>
          <w:lang w:eastAsia="ru-RU"/>
        </w:rPr>
        <w:t>)</w:t>
      </w:r>
      <w:r w:rsidR="00545001" w:rsidRPr="00545001">
        <w:rPr>
          <w:rFonts w:ascii="Times New Roman" w:eastAsia="Times New Roman" w:hAnsi="Times New Roman"/>
          <w:sz w:val="28"/>
          <w:szCs w:val="28"/>
          <w:lang w:eastAsia="ru-RU"/>
        </w:rPr>
        <w:t xml:space="preserve">. </w:t>
      </w:r>
    </w:p>
    <w:p w14:paraId="6B5FC87C" w14:textId="77777777" w:rsidR="00545001" w:rsidRPr="00491034" w:rsidRDefault="00545001" w:rsidP="00545001">
      <w:pPr>
        <w:widowControl w:val="0"/>
        <w:tabs>
          <w:tab w:val="left" w:pos="1276"/>
          <w:tab w:val="left" w:pos="1560"/>
        </w:tabs>
        <w:spacing w:after="0" w:line="240" w:lineRule="auto"/>
        <w:ind w:firstLine="709"/>
        <w:contextualSpacing/>
        <w:jc w:val="both"/>
        <w:rPr>
          <w:rFonts w:ascii="Times New Roman" w:eastAsia="Times New Roman" w:hAnsi="Times New Roman"/>
          <w:sz w:val="10"/>
          <w:szCs w:val="10"/>
          <w:lang w:eastAsia="ru-RU"/>
        </w:rPr>
      </w:pPr>
    </w:p>
    <w:p w14:paraId="549B3262" w14:textId="77777777" w:rsidR="00545001" w:rsidRPr="00491034" w:rsidRDefault="00545001" w:rsidP="00545001">
      <w:pPr>
        <w:widowControl w:val="0"/>
        <w:spacing w:after="0" w:line="240" w:lineRule="auto"/>
        <w:contextualSpacing/>
        <w:jc w:val="center"/>
        <w:rPr>
          <w:rFonts w:ascii="Times New Roman" w:eastAsia="Times New Roman" w:hAnsi="Times New Roman"/>
          <w:b/>
          <w:sz w:val="24"/>
          <w:szCs w:val="28"/>
          <w:lang w:eastAsia="ru-RU"/>
        </w:rPr>
      </w:pPr>
      <w:r w:rsidRPr="00491034">
        <w:rPr>
          <w:rFonts w:ascii="Times New Roman" w:eastAsia="Times New Roman" w:hAnsi="Times New Roman"/>
          <w:b/>
          <w:sz w:val="24"/>
          <w:szCs w:val="28"/>
          <w:lang w:eastAsia="ru-RU"/>
        </w:rPr>
        <w:t>Межбюджетные трансферты бюджетам ВМО</w:t>
      </w:r>
    </w:p>
    <w:p w14:paraId="60E8C4D2" w14:textId="77777777" w:rsidR="00545001" w:rsidRPr="00491034" w:rsidRDefault="00545001" w:rsidP="00545001">
      <w:pPr>
        <w:widowControl w:val="0"/>
        <w:spacing w:after="0" w:line="240" w:lineRule="auto"/>
        <w:contextualSpacing/>
        <w:jc w:val="center"/>
        <w:rPr>
          <w:rFonts w:ascii="Times New Roman" w:eastAsia="Times New Roman" w:hAnsi="Times New Roman"/>
          <w:b/>
          <w:sz w:val="24"/>
          <w:szCs w:val="28"/>
          <w:lang w:eastAsia="ru-RU"/>
        </w:rPr>
      </w:pPr>
      <w:r w:rsidRPr="00491034">
        <w:rPr>
          <w:rFonts w:ascii="Times New Roman" w:eastAsia="Times New Roman" w:hAnsi="Times New Roman"/>
          <w:noProof/>
          <w:sz w:val="24"/>
          <w:szCs w:val="24"/>
          <w:lang w:eastAsia="ru-RU"/>
        </w:rPr>
        <w:drawing>
          <wp:inline distT="0" distB="0" distL="0" distR="0" wp14:anchorId="4A2DAFC1" wp14:editId="55BC61A5">
            <wp:extent cx="5852795" cy="232756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37">
                      <a:extLst>
                        <a:ext uri="{28A0092B-C50C-407E-A947-70E740481C1C}">
                          <a14:useLocalDpi xmlns:a14="http://schemas.microsoft.com/office/drawing/2010/main" val="0"/>
                        </a:ext>
                      </a:extLst>
                    </a:blip>
                    <a:srcRect t="1" b="39066"/>
                    <a:stretch/>
                  </pic:blipFill>
                  <pic:spPr bwMode="auto">
                    <a:xfrm>
                      <a:off x="0" y="0"/>
                      <a:ext cx="5930942" cy="2358642"/>
                    </a:xfrm>
                    <a:prstGeom prst="rect">
                      <a:avLst/>
                    </a:prstGeom>
                    <a:noFill/>
                    <a:ln>
                      <a:noFill/>
                    </a:ln>
                    <a:extLst>
                      <a:ext uri="{53640926-AAD7-44D8-BBD7-CCE9431645EC}">
                        <a14:shadowObscured xmlns:a14="http://schemas.microsoft.com/office/drawing/2010/main"/>
                      </a:ext>
                    </a:extLst>
                  </pic:spPr>
                </pic:pic>
              </a:graphicData>
            </a:graphic>
          </wp:inline>
        </w:drawing>
      </w:r>
    </w:p>
    <w:p w14:paraId="5CD3A9B8" w14:textId="15D2125A" w:rsidR="00545001" w:rsidRPr="00491034" w:rsidRDefault="00545001" w:rsidP="00545001">
      <w:pPr>
        <w:widowControl w:val="0"/>
        <w:spacing w:after="0" w:line="240" w:lineRule="auto"/>
        <w:ind w:right="140"/>
        <w:contextualSpacing/>
        <w:jc w:val="right"/>
        <w:rPr>
          <w:rFonts w:ascii="Times New Roman" w:eastAsia="Times New Roman" w:hAnsi="Times New Roman"/>
          <w:sz w:val="24"/>
          <w:szCs w:val="28"/>
          <w:lang w:eastAsia="ru-RU"/>
        </w:rPr>
      </w:pPr>
      <w:r w:rsidRPr="00491034">
        <w:rPr>
          <w:rFonts w:ascii="Times New Roman" w:eastAsia="Times New Roman" w:hAnsi="Times New Roman"/>
          <w:sz w:val="24"/>
          <w:szCs w:val="28"/>
          <w:lang w:eastAsia="ru-RU"/>
        </w:rPr>
        <w:t xml:space="preserve">Рисунок </w:t>
      </w:r>
      <w:r w:rsidR="00BE167F" w:rsidRPr="00491034">
        <w:rPr>
          <w:rFonts w:ascii="Times New Roman" w:eastAsia="Times New Roman" w:hAnsi="Times New Roman"/>
          <w:sz w:val="24"/>
          <w:szCs w:val="28"/>
          <w:lang w:eastAsia="ru-RU"/>
        </w:rPr>
        <w:t>2</w:t>
      </w:r>
      <w:r w:rsidR="00DD13A4">
        <w:rPr>
          <w:rFonts w:ascii="Times New Roman" w:eastAsia="Times New Roman" w:hAnsi="Times New Roman"/>
          <w:sz w:val="24"/>
          <w:szCs w:val="28"/>
          <w:lang w:eastAsia="ru-RU"/>
        </w:rPr>
        <w:t>6</w:t>
      </w:r>
      <w:r w:rsidRPr="00491034">
        <w:rPr>
          <w:rFonts w:ascii="Times New Roman" w:eastAsia="Times New Roman" w:hAnsi="Times New Roman"/>
          <w:sz w:val="24"/>
          <w:szCs w:val="28"/>
          <w:lang w:eastAsia="ru-RU"/>
        </w:rPr>
        <w:t>.</w:t>
      </w:r>
    </w:p>
    <w:p w14:paraId="3F22D43B" w14:textId="77777777" w:rsidR="00545001" w:rsidRPr="00545001" w:rsidRDefault="00545001" w:rsidP="00545001">
      <w:pPr>
        <w:widowControl w:val="0"/>
        <w:tabs>
          <w:tab w:val="left" w:pos="1276"/>
          <w:tab w:val="left" w:pos="1560"/>
        </w:tabs>
        <w:spacing w:after="0" w:line="240" w:lineRule="auto"/>
        <w:contextualSpacing/>
        <w:rPr>
          <w:rFonts w:ascii="Times New Roman" w:eastAsia="Times New Roman" w:hAnsi="Times New Roman"/>
          <w:sz w:val="10"/>
          <w:szCs w:val="10"/>
          <w:highlight w:val="yellow"/>
          <w:lang w:eastAsia="ru-RU"/>
        </w:rPr>
      </w:pPr>
    </w:p>
    <w:p w14:paraId="343778C7" w14:textId="77777777" w:rsidR="00F00F38" w:rsidRPr="00545001" w:rsidRDefault="00F00F38" w:rsidP="00F00F38">
      <w:pPr>
        <w:widowControl w:val="0"/>
        <w:tabs>
          <w:tab w:val="left" w:pos="1276"/>
          <w:tab w:val="left" w:pos="1560"/>
        </w:tabs>
        <w:spacing w:after="0" w:line="240" w:lineRule="auto"/>
        <w:ind w:firstLine="709"/>
        <w:contextualSpacing/>
        <w:jc w:val="both"/>
        <w:rPr>
          <w:rFonts w:ascii="Times New Roman" w:eastAsia="Times New Roman" w:hAnsi="Times New Roman"/>
          <w:sz w:val="28"/>
          <w:szCs w:val="28"/>
          <w:highlight w:val="yellow"/>
          <w:lang w:eastAsia="ru-RU"/>
        </w:rPr>
      </w:pPr>
      <w:r w:rsidRPr="00545001">
        <w:rPr>
          <w:rFonts w:ascii="Times New Roman" w:eastAsia="Times New Roman" w:hAnsi="Times New Roman"/>
          <w:sz w:val="28"/>
          <w:szCs w:val="28"/>
          <w:lang w:eastAsia="ru-RU"/>
        </w:rPr>
        <w:t xml:space="preserve">В ходе исполнения бюджета общий объем </w:t>
      </w:r>
      <w:r w:rsidRPr="00545001">
        <w:rPr>
          <w:rFonts w:ascii="Times New Roman" w:eastAsia="Times New Roman" w:hAnsi="Times New Roman"/>
          <w:bCs/>
          <w:sz w:val="28"/>
          <w:szCs w:val="28"/>
          <w:lang w:eastAsia="ru-RU"/>
        </w:rPr>
        <w:t xml:space="preserve">межбюджетных трансфертов </w:t>
      </w:r>
      <w:r w:rsidRPr="00545001">
        <w:rPr>
          <w:rFonts w:ascii="Times New Roman" w:eastAsia="Times New Roman" w:hAnsi="Times New Roman"/>
          <w:sz w:val="28"/>
          <w:szCs w:val="28"/>
          <w:lang w:eastAsia="ru-RU"/>
        </w:rPr>
        <w:t xml:space="preserve">бюджетам ВМО, предусмотренный Законом о бюджете (8075,1 млн. рублей), был увеличен на 12,1 процента (на 973,4 млн. рублей) в соответствии с нормативными правовыми актами Правительства Москвы, принятыми в ходе исполнения бюджета города Москвы, и составил 9048,5 млн. рублей; </w:t>
      </w:r>
      <w:r w:rsidRPr="00545001">
        <w:rPr>
          <w:rFonts w:ascii="Times New Roman" w:eastAsia="Times New Roman" w:hAnsi="Times New Roman"/>
          <w:bCs/>
          <w:sz w:val="28"/>
          <w:szCs w:val="28"/>
          <w:lang w:eastAsia="ru-RU"/>
        </w:rPr>
        <w:t xml:space="preserve">в основном обусловлено </w:t>
      </w:r>
      <w:r w:rsidRPr="00545001">
        <w:rPr>
          <w:rFonts w:ascii="Times New Roman" w:eastAsia="Times New Roman" w:hAnsi="Times New Roman"/>
          <w:bCs/>
          <w:spacing w:val="-2"/>
          <w:sz w:val="28"/>
          <w:szCs w:val="28"/>
          <w:lang w:eastAsia="ru-RU"/>
        </w:rPr>
        <w:t>увеличением размера консолидированной субсидии на софинансирование расходных обязательств</w:t>
      </w:r>
      <w:r w:rsidRPr="00545001">
        <w:rPr>
          <w:rFonts w:ascii="Times New Roman" w:eastAsia="Times New Roman" w:hAnsi="Times New Roman"/>
          <w:spacing w:val="-2"/>
          <w:sz w:val="28"/>
          <w:szCs w:val="28"/>
          <w:vertAlign w:val="superscript"/>
          <w:lang w:eastAsia="ru-RU"/>
        </w:rPr>
        <w:footnoteReference w:id="156"/>
      </w:r>
      <w:r w:rsidRPr="00545001">
        <w:rPr>
          <w:rFonts w:ascii="Times New Roman" w:eastAsia="Times New Roman" w:hAnsi="Times New Roman"/>
          <w:bCs/>
          <w:sz w:val="28"/>
          <w:szCs w:val="28"/>
          <w:lang w:eastAsia="ru-RU"/>
        </w:rPr>
        <w:t>.</w:t>
      </w:r>
    </w:p>
    <w:p w14:paraId="70408700" w14:textId="19ECE054" w:rsidR="00F00F38" w:rsidRPr="00545001" w:rsidRDefault="00F00F38" w:rsidP="00F00F38">
      <w:pPr>
        <w:widowControl w:val="0"/>
        <w:spacing w:after="0" w:line="240" w:lineRule="auto"/>
        <w:ind w:firstLine="709"/>
        <w:contextualSpacing/>
        <w:jc w:val="both"/>
        <w:rPr>
          <w:rFonts w:ascii="Times New Roman" w:hAnsi="Times New Roman"/>
          <w:spacing w:val="-2"/>
          <w:sz w:val="28"/>
          <w:szCs w:val="28"/>
          <w:lang w:eastAsia="ru-RU"/>
        </w:rPr>
      </w:pPr>
      <w:r w:rsidRPr="00545001">
        <w:rPr>
          <w:rFonts w:ascii="Times New Roman" w:eastAsia="Times New Roman" w:hAnsi="Times New Roman"/>
          <w:spacing w:val="-2"/>
          <w:sz w:val="28"/>
          <w:szCs w:val="28"/>
          <w:lang w:eastAsia="ru-RU"/>
        </w:rPr>
        <w:lastRenderedPageBreak/>
        <w:t>Согласно Отчету об исполнении бюджета</w:t>
      </w:r>
      <w:r w:rsidRPr="00545001">
        <w:rPr>
          <w:rFonts w:ascii="Times New Roman" w:eastAsia="Times New Roman" w:hAnsi="Times New Roman"/>
          <w:spacing w:val="-2"/>
          <w:sz w:val="28"/>
          <w:szCs w:val="28"/>
          <w:vertAlign w:val="superscript"/>
          <w:lang w:eastAsia="ru-RU"/>
        </w:rPr>
        <w:footnoteReference w:id="157"/>
      </w:r>
      <w:r w:rsidRPr="00545001">
        <w:rPr>
          <w:rFonts w:ascii="Times New Roman" w:eastAsia="Times New Roman" w:hAnsi="Times New Roman"/>
          <w:spacing w:val="-2"/>
          <w:sz w:val="28"/>
          <w:szCs w:val="28"/>
          <w:lang w:eastAsia="ru-RU"/>
        </w:rPr>
        <w:t xml:space="preserve">, в течение 2023 года </w:t>
      </w:r>
      <w:r>
        <w:rPr>
          <w:rFonts w:ascii="Times New Roman" w:eastAsia="Times New Roman" w:hAnsi="Times New Roman"/>
          <w:spacing w:val="-2"/>
          <w:sz w:val="28"/>
          <w:szCs w:val="28"/>
          <w:lang w:eastAsia="ru-RU"/>
        </w:rPr>
        <w:t xml:space="preserve">из бюджета города Москвы предоставлена одна </w:t>
      </w:r>
      <w:r w:rsidRPr="00F00F38">
        <w:rPr>
          <w:rFonts w:ascii="Times New Roman" w:eastAsia="Times New Roman" w:hAnsi="Times New Roman"/>
          <w:spacing w:val="-2"/>
          <w:sz w:val="28"/>
          <w:szCs w:val="28"/>
          <w:lang w:eastAsia="ru-RU"/>
        </w:rPr>
        <w:t>дотация</w:t>
      </w:r>
      <w:r w:rsidRPr="00545001">
        <w:rPr>
          <w:rFonts w:ascii="Times New Roman" w:eastAsia="Times New Roman" w:hAnsi="Times New Roman"/>
          <w:spacing w:val="-2"/>
          <w:sz w:val="28"/>
          <w:szCs w:val="28"/>
          <w:lang w:eastAsia="ru-RU"/>
        </w:rPr>
        <w:t xml:space="preserve"> </w:t>
      </w:r>
      <w:r w:rsidRPr="00F00F38">
        <w:rPr>
          <w:rFonts w:ascii="Times New Roman" w:eastAsia="Times New Roman" w:hAnsi="Times New Roman"/>
          <w:b/>
          <w:i/>
          <w:spacing w:val="-2"/>
          <w:sz w:val="28"/>
          <w:szCs w:val="28"/>
          <w:lang w:eastAsia="ru-RU"/>
        </w:rPr>
        <w:t>на выравнивание бюджетной обеспеченности ВМО</w:t>
      </w:r>
      <w:r w:rsidRPr="00545001">
        <w:rPr>
          <w:rFonts w:ascii="Times New Roman" w:eastAsia="Times New Roman" w:hAnsi="Times New Roman"/>
          <w:spacing w:val="-2"/>
          <w:sz w:val="28"/>
          <w:szCs w:val="28"/>
          <w:lang w:eastAsia="ru-RU"/>
        </w:rPr>
        <w:t xml:space="preserve"> (ЦСР 33А0300200) в сумме 15,5 млн. рублей, что составляет 100,0 процента от утвержденных бюджетных назначений; средства доведены до получателя (поселение Роговское)</w:t>
      </w:r>
      <w:r w:rsidRPr="00545001">
        <w:rPr>
          <w:rFonts w:ascii="Times New Roman" w:eastAsia="Times New Roman" w:hAnsi="Times New Roman"/>
          <w:spacing w:val="-2"/>
          <w:sz w:val="28"/>
          <w:szCs w:val="28"/>
          <w:vertAlign w:val="superscript"/>
          <w:lang w:eastAsia="ru-RU"/>
        </w:rPr>
        <w:footnoteReference w:id="158"/>
      </w:r>
      <w:r w:rsidRPr="00545001">
        <w:rPr>
          <w:rFonts w:ascii="Times New Roman" w:eastAsia="Times New Roman" w:hAnsi="Times New Roman"/>
          <w:spacing w:val="-2"/>
          <w:sz w:val="28"/>
          <w:szCs w:val="28"/>
          <w:lang w:eastAsia="ru-RU"/>
        </w:rPr>
        <w:t xml:space="preserve"> в</w:t>
      </w:r>
      <w:r w:rsidR="00BF7455">
        <w:rPr>
          <w:rFonts w:ascii="Times New Roman" w:eastAsia="Times New Roman" w:hAnsi="Times New Roman"/>
          <w:spacing w:val="-2"/>
          <w:sz w:val="28"/>
          <w:szCs w:val="28"/>
          <w:lang w:val="en-US" w:eastAsia="ru-RU"/>
        </w:rPr>
        <w:t> </w:t>
      </w:r>
      <w:r w:rsidRPr="00545001">
        <w:rPr>
          <w:rFonts w:ascii="Times New Roman" w:eastAsia="Times New Roman" w:hAnsi="Times New Roman"/>
          <w:spacing w:val="-2"/>
          <w:sz w:val="28"/>
          <w:szCs w:val="28"/>
          <w:lang w:eastAsia="ru-RU"/>
        </w:rPr>
        <w:t xml:space="preserve">полном объеме. </w:t>
      </w:r>
      <w:r w:rsidRPr="00545001">
        <w:rPr>
          <w:rFonts w:ascii="Times New Roman" w:hAnsi="Times New Roman"/>
          <w:spacing w:val="-2"/>
          <w:sz w:val="28"/>
          <w:szCs w:val="28"/>
          <w:lang w:eastAsia="ru-RU"/>
        </w:rPr>
        <w:t>Количество ВМО, бюджетам которых Законом о бюджете распределяются дотации на выравнивание бюджетной обеспеченности, и</w:t>
      </w:r>
      <w:r w:rsidR="00BF7455">
        <w:rPr>
          <w:rFonts w:ascii="Times New Roman" w:hAnsi="Times New Roman"/>
          <w:spacing w:val="-2"/>
          <w:sz w:val="28"/>
          <w:szCs w:val="28"/>
          <w:lang w:val="en-US" w:eastAsia="ru-RU"/>
        </w:rPr>
        <w:t> </w:t>
      </w:r>
      <w:r w:rsidRPr="00545001">
        <w:rPr>
          <w:rFonts w:ascii="Times New Roman" w:hAnsi="Times New Roman"/>
          <w:spacing w:val="-2"/>
          <w:sz w:val="28"/>
          <w:szCs w:val="28"/>
          <w:lang w:eastAsia="ru-RU"/>
        </w:rPr>
        <w:t>объемы указанных дотаций местным бюджетам на очередной финансовый год определяются в установленном Правительством Москвы порядке.</w:t>
      </w:r>
    </w:p>
    <w:p w14:paraId="7688037B" w14:textId="193EE04E" w:rsidR="00F00F38" w:rsidRPr="00545001" w:rsidRDefault="00F00F38" w:rsidP="00F00F38">
      <w:pPr>
        <w:widowControl w:val="0"/>
        <w:tabs>
          <w:tab w:val="left" w:pos="1276"/>
          <w:tab w:val="left" w:pos="1560"/>
        </w:tabs>
        <w:spacing w:after="0" w:line="240" w:lineRule="auto"/>
        <w:ind w:firstLine="709"/>
        <w:contextualSpacing/>
        <w:jc w:val="both"/>
        <w:rPr>
          <w:rFonts w:ascii="Times New Roman" w:eastAsia="Times New Roman" w:hAnsi="Times New Roman"/>
          <w:spacing w:val="-2"/>
          <w:sz w:val="28"/>
          <w:szCs w:val="28"/>
          <w:lang w:eastAsia="ru-RU"/>
        </w:rPr>
      </w:pPr>
      <w:r w:rsidRPr="00545001">
        <w:rPr>
          <w:rFonts w:ascii="Times New Roman" w:eastAsia="Times New Roman" w:hAnsi="Times New Roman"/>
          <w:spacing w:val="-2"/>
          <w:sz w:val="28"/>
          <w:szCs w:val="28"/>
          <w:lang w:eastAsia="ru-RU"/>
        </w:rPr>
        <w:t xml:space="preserve">Перечисление дотации </w:t>
      </w:r>
      <w:r w:rsidRPr="00F00F38">
        <w:rPr>
          <w:rFonts w:ascii="Times New Roman" w:eastAsia="Times New Roman" w:hAnsi="Times New Roman"/>
          <w:b/>
          <w:i/>
          <w:spacing w:val="-2"/>
          <w:sz w:val="28"/>
          <w:szCs w:val="28"/>
          <w:lang w:eastAsia="ru-RU"/>
        </w:rPr>
        <w:t>на поддержку мер по обеспечению сбалансированности бюджетов ВМО</w:t>
      </w:r>
      <w:r w:rsidRPr="00545001">
        <w:rPr>
          <w:rFonts w:ascii="Times New Roman" w:eastAsia="Times New Roman" w:hAnsi="Times New Roman"/>
          <w:spacing w:val="-2"/>
          <w:sz w:val="28"/>
          <w:szCs w:val="28"/>
          <w:lang w:eastAsia="ru-RU"/>
        </w:rPr>
        <w:t xml:space="preserve"> в отчетном периоде </w:t>
      </w:r>
      <w:r w:rsidRPr="00F00F38">
        <w:rPr>
          <w:rFonts w:ascii="Times New Roman" w:eastAsia="Times New Roman" w:hAnsi="Times New Roman"/>
          <w:b/>
          <w:i/>
          <w:spacing w:val="-2"/>
          <w:sz w:val="28"/>
          <w:szCs w:val="28"/>
          <w:lang w:eastAsia="ru-RU"/>
        </w:rPr>
        <w:t>не</w:t>
      </w:r>
      <w:r>
        <w:rPr>
          <w:rFonts w:ascii="Times New Roman" w:eastAsia="Times New Roman" w:hAnsi="Times New Roman"/>
          <w:b/>
          <w:i/>
          <w:spacing w:val="-2"/>
          <w:sz w:val="28"/>
          <w:szCs w:val="28"/>
          <w:lang w:eastAsia="ru-RU"/>
        </w:rPr>
        <w:t> </w:t>
      </w:r>
      <w:r w:rsidRPr="00F00F38">
        <w:rPr>
          <w:rFonts w:ascii="Times New Roman" w:eastAsia="Times New Roman" w:hAnsi="Times New Roman"/>
          <w:b/>
          <w:i/>
          <w:spacing w:val="-2"/>
          <w:sz w:val="28"/>
          <w:szCs w:val="28"/>
          <w:lang w:eastAsia="ru-RU"/>
        </w:rPr>
        <w:t>осуществлялось</w:t>
      </w:r>
      <w:r w:rsidRPr="00545001">
        <w:rPr>
          <w:rFonts w:ascii="Times New Roman" w:eastAsia="Times New Roman" w:hAnsi="Times New Roman"/>
          <w:spacing w:val="-2"/>
          <w:sz w:val="28"/>
          <w:szCs w:val="28"/>
          <w:lang w:eastAsia="ru-RU"/>
        </w:rPr>
        <w:t xml:space="preserve"> (носят заявительный характер)</w:t>
      </w:r>
      <w:r w:rsidRPr="00545001">
        <w:rPr>
          <w:rFonts w:ascii="Times New Roman" w:eastAsia="Times New Roman" w:hAnsi="Times New Roman"/>
          <w:spacing w:val="-2"/>
          <w:sz w:val="28"/>
          <w:szCs w:val="28"/>
          <w:vertAlign w:val="superscript"/>
          <w:lang w:eastAsia="ru-RU"/>
        </w:rPr>
        <w:footnoteReference w:id="159"/>
      </w:r>
      <w:r w:rsidRPr="00545001">
        <w:rPr>
          <w:rFonts w:ascii="Times New Roman" w:eastAsia="Times New Roman" w:hAnsi="Times New Roman"/>
          <w:spacing w:val="-2"/>
          <w:sz w:val="28"/>
          <w:szCs w:val="28"/>
          <w:lang w:eastAsia="ru-RU"/>
        </w:rPr>
        <w:t>.</w:t>
      </w:r>
    </w:p>
    <w:p w14:paraId="3634B3DA" w14:textId="4E10E254" w:rsidR="00545001" w:rsidRPr="00545001" w:rsidRDefault="00545001" w:rsidP="00545001">
      <w:pPr>
        <w:widowControl w:val="0"/>
        <w:autoSpaceDE w:val="0"/>
        <w:autoSpaceDN w:val="0"/>
        <w:adjustRightInd w:val="0"/>
        <w:spacing w:after="0" w:line="240" w:lineRule="auto"/>
        <w:ind w:firstLine="708"/>
        <w:contextualSpacing/>
        <w:jc w:val="both"/>
        <w:rPr>
          <w:rFonts w:ascii="Times New Roman" w:eastAsia="Times New Roman" w:hAnsi="Times New Roman"/>
          <w:bCs/>
          <w:sz w:val="28"/>
          <w:szCs w:val="28"/>
          <w:highlight w:val="yellow"/>
          <w:lang w:eastAsia="ru-RU"/>
        </w:rPr>
      </w:pPr>
      <w:r w:rsidRPr="00545001">
        <w:rPr>
          <w:rFonts w:ascii="Times New Roman" w:eastAsia="Times New Roman" w:hAnsi="Times New Roman"/>
          <w:bCs/>
          <w:sz w:val="28"/>
          <w:szCs w:val="28"/>
          <w:lang w:eastAsia="ru-RU"/>
        </w:rPr>
        <w:t>Средства межбюджетных трансфертов из бюджета города Москвы исполнены ВМО в объеме 8913,2 млн. рублей</w:t>
      </w:r>
      <w:r w:rsidRPr="00545001">
        <w:rPr>
          <w:rFonts w:ascii="Times New Roman" w:eastAsia="Times New Roman" w:hAnsi="Times New Roman"/>
          <w:bCs/>
          <w:sz w:val="28"/>
          <w:szCs w:val="28"/>
          <w:vertAlign w:val="superscript"/>
          <w:lang w:eastAsia="ru-RU"/>
        </w:rPr>
        <w:footnoteReference w:id="160"/>
      </w:r>
      <w:r w:rsidRPr="00545001">
        <w:rPr>
          <w:rFonts w:ascii="Times New Roman" w:eastAsia="Times New Roman" w:hAnsi="Times New Roman"/>
          <w:bCs/>
          <w:sz w:val="28"/>
          <w:szCs w:val="28"/>
          <w:lang w:eastAsia="ru-RU"/>
        </w:rPr>
        <w:t>, или 98,5 процента от уточненных бюджетных назначений. Расходы бюджетов ВМО</w:t>
      </w:r>
      <w:r w:rsidRPr="00545001">
        <w:rPr>
          <w:rFonts w:ascii="Times New Roman" w:eastAsia="Times New Roman" w:hAnsi="Times New Roman"/>
          <w:sz w:val="28"/>
          <w:szCs w:val="28"/>
          <w:lang w:eastAsia="ru-RU"/>
        </w:rPr>
        <w:t xml:space="preserve">, произведенные в 2023 году за счет средств, предоставленных из бюджета города Москвы, составили 34,1 процента от общего объема расходов бюджетов ВМО </w:t>
      </w:r>
      <w:r w:rsidRPr="00545001">
        <w:rPr>
          <w:rFonts w:ascii="Times New Roman" w:eastAsia="Times New Roman" w:hAnsi="Times New Roman"/>
          <w:bCs/>
          <w:sz w:val="28"/>
          <w:szCs w:val="28"/>
          <w:lang w:eastAsia="ru-RU"/>
        </w:rPr>
        <w:t>(26 130,9 млн. рублей</w:t>
      </w:r>
      <w:r w:rsidRPr="00545001">
        <w:rPr>
          <w:rFonts w:ascii="Times New Roman" w:eastAsia="Times New Roman" w:hAnsi="Times New Roman"/>
          <w:bCs/>
          <w:sz w:val="28"/>
          <w:szCs w:val="28"/>
          <w:vertAlign w:val="superscript"/>
          <w:lang w:eastAsia="ru-RU"/>
        </w:rPr>
        <w:footnoteReference w:id="161"/>
      </w:r>
      <w:r w:rsidRPr="00545001">
        <w:rPr>
          <w:rFonts w:ascii="Times New Roman" w:eastAsia="Times New Roman" w:hAnsi="Times New Roman"/>
          <w:bCs/>
          <w:sz w:val="28"/>
          <w:szCs w:val="28"/>
          <w:lang w:eastAsia="ru-RU"/>
        </w:rPr>
        <w:t xml:space="preserve">) </w:t>
      </w:r>
      <w:r w:rsidRPr="00545001">
        <w:rPr>
          <w:rFonts w:ascii="Times New Roman" w:eastAsia="Times New Roman" w:hAnsi="Times New Roman"/>
          <w:sz w:val="28"/>
          <w:szCs w:val="28"/>
          <w:lang w:eastAsia="ru-RU"/>
        </w:rPr>
        <w:t>и ориентированы на финансовое обеспечение отдельных полномочий города Москвы в области образования, физкультурно-оздоровительной и спортивной, досуговой и социально-воспитательной работы с населением, а также на софинансирование расходных обязательств в сфере жилищно-коммунального хозяйства, благоустройства и дорожной деятельности.</w:t>
      </w:r>
    </w:p>
    <w:p w14:paraId="40EDECDE" w14:textId="77777777" w:rsidR="00201768" w:rsidRPr="00201768" w:rsidRDefault="00201768" w:rsidP="00FB1207">
      <w:pPr>
        <w:widowControl w:val="0"/>
        <w:tabs>
          <w:tab w:val="left" w:pos="1276"/>
          <w:tab w:val="left" w:pos="1560"/>
        </w:tabs>
        <w:suppressAutoHyphens/>
        <w:spacing w:after="0" w:line="240" w:lineRule="auto"/>
        <w:ind w:firstLine="709"/>
        <w:contextualSpacing/>
        <w:jc w:val="both"/>
        <w:rPr>
          <w:rFonts w:ascii="Times New Roman" w:eastAsia="Times New Roman" w:hAnsi="Times New Roman"/>
          <w:spacing w:val="4"/>
          <w:sz w:val="28"/>
          <w:szCs w:val="28"/>
          <w:lang w:eastAsia="ru-RU"/>
        </w:rPr>
      </w:pPr>
      <w:r w:rsidRPr="00201768">
        <w:rPr>
          <w:rFonts w:ascii="Times New Roman" w:eastAsia="Times New Roman" w:hAnsi="Times New Roman"/>
          <w:sz w:val="28"/>
          <w:szCs w:val="28"/>
          <w:lang w:eastAsia="ru-RU"/>
        </w:rPr>
        <w:t>5.</w:t>
      </w:r>
      <w:r w:rsidR="00FB1207">
        <w:rPr>
          <w:rFonts w:ascii="Times New Roman" w:eastAsia="Times New Roman" w:hAnsi="Times New Roman"/>
          <w:sz w:val="28"/>
          <w:szCs w:val="28"/>
          <w:lang w:eastAsia="ru-RU"/>
        </w:rPr>
        <w:t>3</w:t>
      </w:r>
      <w:r w:rsidRPr="00201768">
        <w:rPr>
          <w:rFonts w:ascii="Times New Roman" w:eastAsia="Times New Roman" w:hAnsi="Times New Roman"/>
          <w:sz w:val="28"/>
          <w:szCs w:val="28"/>
          <w:lang w:eastAsia="ru-RU"/>
        </w:rPr>
        <w:t xml:space="preserve">. Исполнение </w:t>
      </w:r>
      <w:r w:rsidRPr="00201768">
        <w:rPr>
          <w:rFonts w:ascii="Times New Roman" w:eastAsia="Times New Roman" w:hAnsi="Times New Roman"/>
          <w:b/>
          <w:sz w:val="28"/>
          <w:szCs w:val="28"/>
          <w:lang w:eastAsia="ru-RU"/>
        </w:rPr>
        <w:t xml:space="preserve">источников финансирования дефицита бюджета, </w:t>
      </w:r>
      <w:r w:rsidRPr="00201768">
        <w:rPr>
          <w:rFonts w:ascii="Times New Roman" w:eastAsia="Times New Roman" w:hAnsi="Times New Roman"/>
          <w:sz w:val="28"/>
          <w:szCs w:val="28"/>
          <w:lang w:eastAsia="ru-RU"/>
        </w:rPr>
        <w:t>обеспечение</w:t>
      </w:r>
      <w:r w:rsidRPr="00201768">
        <w:rPr>
          <w:rFonts w:ascii="Times New Roman" w:eastAsia="Times New Roman" w:hAnsi="Times New Roman"/>
          <w:b/>
          <w:sz w:val="28"/>
          <w:szCs w:val="28"/>
          <w:lang w:eastAsia="ru-RU"/>
        </w:rPr>
        <w:t xml:space="preserve"> государственного долга</w:t>
      </w:r>
      <w:r w:rsidRPr="00201768">
        <w:rPr>
          <w:rFonts w:ascii="Times New Roman" w:eastAsia="Times New Roman" w:hAnsi="Times New Roman"/>
          <w:sz w:val="28"/>
          <w:szCs w:val="28"/>
          <w:lang w:eastAsia="ru-RU"/>
        </w:rPr>
        <w:t xml:space="preserve"> в 2023 году</w:t>
      </w:r>
      <w:r w:rsidR="00C81852">
        <w:rPr>
          <w:rFonts w:ascii="Times New Roman" w:eastAsia="Times New Roman" w:hAnsi="Times New Roman"/>
          <w:sz w:val="28"/>
          <w:szCs w:val="28"/>
          <w:lang w:eastAsia="ru-RU"/>
        </w:rPr>
        <w:t>.</w:t>
      </w:r>
    </w:p>
    <w:p w14:paraId="02A4C882" w14:textId="520AF153" w:rsidR="00201768" w:rsidRPr="00201768" w:rsidRDefault="00201768" w:rsidP="00FB1207">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t xml:space="preserve">В целях обеспечения стабильного поступления в бюджет города Москвы источников финансирования дефицита бюджета города Москвы </w:t>
      </w:r>
      <w:r w:rsidR="00342D9E" w:rsidRPr="00201768">
        <w:rPr>
          <w:rFonts w:ascii="Times New Roman" w:eastAsia="Times New Roman" w:hAnsi="Times New Roman"/>
          <w:sz w:val="28"/>
          <w:szCs w:val="28"/>
          <w:lang w:eastAsia="ru-RU"/>
        </w:rPr>
        <w:t xml:space="preserve">Департаментом финансов города Москвы </w:t>
      </w:r>
      <w:r w:rsidRPr="00201768">
        <w:rPr>
          <w:rFonts w:ascii="Times New Roman" w:eastAsia="Times New Roman" w:hAnsi="Times New Roman"/>
          <w:sz w:val="28"/>
          <w:szCs w:val="28"/>
          <w:lang w:eastAsia="ru-RU"/>
        </w:rPr>
        <w:t>организовано ежеквартальное доведение до главных администраторов источников финансирования дефицита бюджета</w:t>
      </w:r>
      <w:r w:rsidRPr="00201768">
        <w:rPr>
          <w:rFonts w:ascii="Times New Roman" w:eastAsia="Times New Roman" w:hAnsi="Times New Roman"/>
          <w:sz w:val="28"/>
          <w:szCs w:val="28"/>
          <w:vertAlign w:val="superscript"/>
          <w:lang w:eastAsia="ru-RU"/>
        </w:rPr>
        <w:footnoteReference w:id="162"/>
      </w:r>
      <w:r w:rsidRPr="00201768">
        <w:rPr>
          <w:rFonts w:ascii="Times New Roman" w:eastAsia="Times New Roman" w:hAnsi="Times New Roman"/>
          <w:sz w:val="28"/>
          <w:szCs w:val="28"/>
          <w:lang w:eastAsia="ru-RU"/>
        </w:rPr>
        <w:t xml:space="preserve"> планов поступлений источников финансирования </w:t>
      </w:r>
      <w:r w:rsidRPr="00201768">
        <w:rPr>
          <w:rFonts w:ascii="Times New Roman" w:eastAsia="Times New Roman" w:hAnsi="Times New Roman"/>
          <w:sz w:val="28"/>
          <w:szCs w:val="28"/>
          <w:lang w:eastAsia="ru-RU"/>
        </w:rPr>
        <w:lastRenderedPageBreak/>
        <w:t>дефицита бюджета города Москвы</w:t>
      </w:r>
      <w:r w:rsidRPr="00201768">
        <w:rPr>
          <w:rFonts w:ascii="Times New Roman" w:eastAsia="Times New Roman" w:hAnsi="Times New Roman"/>
          <w:sz w:val="28"/>
          <w:szCs w:val="28"/>
          <w:vertAlign w:val="superscript"/>
          <w:lang w:eastAsia="ru-RU"/>
        </w:rPr>
        <w:footnoteReference w:id="163"/>
      </w:r>
      <w:r w:rsidRPr="00201768">
        <w:rPr>
          <w:rFonts w:ascii="Times New Roman" w:eastAsia="Times New Roman" w:hAnsi="Times New Roman"/>
          <w:sz w:val="28"/>
          <w:szCs w:val="28"/>
          <w:lang w:eastAsia="ru-RU"/>
        </w:rPr>
        <w:t>; проведение ГАИФДБ ежеквартального анализа фактических поступлений по каждому виду администрируемых источников финансирования дефицита бюджета города Москвы в сравнении с</w:t>
      </w:r>
      <w:r w:rsidR="00BF7455">
        <w:rPr>
          <w:rFonts w:ascii="Times New Roman" w:eastAsia="Times New Roman" w:hAnsi="Times New Roman"/>
          <w:sz w:val="28"/>
          <w:szCs w:val="28"/>
          <w:lang w:val="en-US" w:eastAsia="ru-RU"/>
        </w:rPr>
        <w:t> </w:t>
      </w:r>
      <w:r w:rsidRPr="00201768">
        <w:rPr>
          <w:rFonts w:ascii="Times New Roman" w:eastAsia="Times New Roman" w:hAnsi="Times New Roman"/>
          <w:sz w:val="28"/>
          <w:szCs w:val="28"/>
          <w:lang w:eastAsia="ru-RU"/>
        </w:rPr>
        <w:t>утвержденными бюджетными назначениями на 2023 год и фактическими поступлениями за аналогичный период 2022 года с выявлением причин и</w:t>
      </w:r>
      <w:r w:rsidR="00BF7455">
        <w:rPr>
          <w:rFonts w:ascii="Times New Roman" w:eastAsia="Times New Roman" w:hAnsi="Times New Roman"/>
          <w:sz w:val="28"/>
          <w:szCs w:val="28"/>
          <w:lang w:val="en-US" w:eastAsia="ru-RU"/>
        </w:rPr>
        <w:t> </w:t>
      </w:r>
      <w:r w:rsidRPr="00201768">
        <w:rPr>
          <w:rFonts w:ascii="Times New Roman" w:eastAsia="Times New Roman" w:hAnsi="Times New Roman"/>
          <w:sz w:val="28"/>
          <w:szCs w:val="28"/>
          <w:lang w:eastAsia="ru-RU"/>
        </w:rPr>
        <w:t>факторов, оказывающих влияние на формирование доходов бюджета города Москвы, направление результатов анализа в Департамент финансов города</w:t>
      </w:r>
      <w:r w:rsidR="00DE415D">
        <w:rPr>
          <w:rFonts w:ascii="Times New Roman" w:eastAsia="Times New Roman" w:hAnsi="Times New Roman"/>
          <w:sz w:val="28"/>
          <w:szCs w:val="28"/>
          <w:lang w:eastAsia="ru-RU"/>
        </w:rPr>
        <w:t> </w:t>
      </w:r>
      <w:r w:rsidRPr="00201768">
        <w:rPr>
          <w:rFonts w:ascii="Times New Roman" w:eastAsia="Times New Roman" w:hAnsi="Times New Roman"/>
          <w:sz w:val="28"/>
          <w:szCs w:val="28"/>
          <w:lang w:eastAsia="ru-RU"/>
        </w:rPr>
        <w:t>Москвы</w:t>
      </w:r>
      <w:r w:rsidRPr="00201768">
        <w:rPr>
          <w:rFonts w:ascii="Times New Roman" w:eastAsia="Times New Roman" w:hAnsi="Times New Roman"/>
          <w:sz w:val="28"/>
          <w:szCs w:val="28"/>
          <w:vertAlign w:val="superscript"/>
          <w:lang w:eastAsia="ru-RU"/>
        </w:rPr>
        <w:footnoteReference w:id="164"/>
      </w:r>
      <w:r w:rsidRPr="00201768">
        <w:rPr>
          <w:rFonts w:ascii="Times New Roman" w:eastAsia="Times New Roman" w:hAnsi="Times New Roman"/>
          <w:sz w:val="28"/>
          <w:szCs w:val="28"/>
          <w:lang w:eastAsia="ru-RU"/>
        </w:rPr>
        <w:t>.</w:t>
      </w:r>
    </w:p>
    <w:p w14:paraId="06ACDE20" w14:textId="77777777" w:rsidR="00201768" w:rsidRPr="00201768" w:rsidRDefault="00201768" w:rsidP="00FB1207">
      <w:pPr>
        <w:widowControl w:val="0"/>
        <w:shd w:val="clear" w:color="auto" w:fill="FFFFFF" w:themeFill="background1"/>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t>Кроме того, в целях реализации полномочий</w:t>
      </w:r>
      <w:r w:rsidRPr="00201768">
        <w:rPr>
          <w:rFonts w:ascii="Times New Roman" w:eastAsia="Times New Roman" w:hAnsi="Times New Roman"/>
          <w:sz w:val="28"/>
          <w:szCs w:val="28"/>
          <w:vertAlign w:val="superscript"/>
          <w:lang w:eastAsia="ru-RU"/>
        </w:rPr>
        <w:footnoteReference w:id="165"/>
      </w:r>
      <w:r w:rsidRPr="00201768">
        <w:rPr>
          <w:rFonts w:ascii="Times New Roman" w:eastAsia="Times New Roman" w:hAnsi="Times New Roman"/>
          <w:sz w:val="28"/>
          <w:szCs w:val="28"/>
          <w:lang w:eastAsia="ru-RU"/>
        </w:rPr>
        <w:t xml:space="preserve"> по утверждению перечней ГАИФДБ</w:t>
      </w:r>
      <w:r w:rsidRPr="00201768">
        <w:rPr>
          <w:rFonts w:ascii="Times New Roman" w:eastAsia="Times New Roman" w:hAnsi="Times New Roman"/>
          <w:sz w:val="28"/>
          <w:szCs w:val="28"/>
          <w:vertAlign w:val="superscript"/>
          <w:lang w:eastAsia="ru-RU"/>
        </w:rPr>
        <w:footnoteReference w:id="166"/>
      </w:r>
      <w:r w:rsidRPr="00201768">
        <w:rPr>
          <w:rFonts w:ascii="Times New Roman" w:eastAsia="Times New Roman" w:hAnsi="Times New Roman"/>
          <w:sz w:val="28"/>
          <w:szCs w:val="28"/>
          <w:lang w:eastAsia="ru-RU"/>
        </w:rPr>
        <w:t xml:space="preserve"> на Департамент финансов возложены полномочия</w:t>
      </w:r>
      <w:r w:rsidRPr="00201768">
        <w:rPr>
          <w:rFonts w:ascii="Times New Roman" w:eastAsia="Times New Roman" w:hAnsi="Times New Roman"/>
          <w:sz w:val="28"/>
          <w:szCs w:val="28"/>
          <w:vertAlign w:val="superscript"/>
          <w:lang w:eastAsia="ru-RU"/>
        </w:rPr>
        <w:footnoteReference w:id="167"/>
      </w:r>
      <w:r w:rsidRPr="00201768">
        <w:rPr>
          <w:rFonts w:ascii="Times New Roman" w:eastAsia="Times New Roman" w:hAnsi="Times New Roman"/>
          <w:sz w:val="28"/>
          <w:szCs w:val="28"/>
          <w:lang w:eastAsia="ru-RU"/>
        </w:rPr>
        <w:t xml:space="preserve"> по обеспечению актуализации</w:t>
      </w:r>
      <w:r w:rsidRPr="00201768">
        <w:rPr>
          <w:rFonts w:ascii="Times New Roman" w:eastAsia="Times New Roman" w:hAnsi="Times New Roman"/>
          <w:sz w:val="28"/>
          <w:szCs w:val="28"/>
          <w:vertAlign w:val="superscript"/>
          <w:lang w:eastAsia="ru-RU"/>
        </w:rPr>
        <w:footnoteReference w:id="168"/>
      </w:r>
      <w:r w:rsidRPr="00201768">
        <w:rPr>
          <w:rFonts w:ascii="Times New Roman" w:eastAsia="Times New Roman" w:hAnsi="Times New Roman"/>
          <w:sz w:val="28"/>
          <w:szCs w:val="28"/>
          <w:lang w:eastAsia="ru-RU"/>
        </w:rPr>
        <w:t xml:space="preserve"> перечней ГАИФДБ</w:t>
      </w:r>
      <w:r w:rsidRPr="00201768">
        <w:rPr>
          <w:rFonts w:ascii="Times New Roman" w:eastAsia="Times New Roman" w:hAnsi="Times New Roman"/>
          <w:sz w:val="28"/>
          <w:szCs w:val="28"/>
          <w:vertAlign w:val="superscript"/>
          <w:lang w:eastAsia="ru-RU"/>
        </w:rPr>
        <w:footnoteReference w:id="169"/>
      </w:r>
      <w:r w:rsidRPr="00201768">
        <w:rPr>
          <w:rFonts w:ascii="Times New Roman" w:eastAsia="Times New Roman" w:hAnsi="Times New Roman"/>
          <w:sz w:val="28"/>
          <w:szCs w:val="28"/>
          <w:lang w:eastAsia="ru-RU"/>
        </w:rPr>
        <w:t>.</w:t>
      </w:r>
    </w:p>
    <w:p w14:paraId="30D21C43" w14:textId="77777777" w:rsidR="00201768" w:rsidRPr="00201768" w:rsidRDefault="00201768" w:rsidP="00FB1207">
      <w:pPr>
        <w:widowControl w:val="0"/>
        <w:suppressAutoHyphens/>
        <w:spacing w:after="0" w:line="240" w:lineRule="auto"/>
        <w:ind w:firstLine="709"/>
        <w:contextualSpacing/>
        <w:jc w:val="both"/>
        <w:textAlignment w:val="baseline"/>
        <w:rPr>
          <w:rFonts w:ascii="Times New Roman" w:eastAsia="SimSun" w:hAnsi="Times New Roman"/>
          <w:b/>
          <w:kern w:val="2"/>
          <w:sz w:val="28"/>
          <w:szCs w:val="28"/>
          <w:lang w:eastAsia="zh-CN" w:bidi="hi-IN"/>
        </w:rPr>
      </w:pPr>
      <w:bookmarkStart w:id="22" w:name="_Toc78820749"/>
      <w:bookmarkStart w:id="23" w:name="_Toc81863665"/>
      <w:r w:rsidRPr="00201768">
        <w:rPr>
          <w:rFonts w:ascii="Times New Roman" w:eastAsia="SimSun" w:hAnsi="Times New Roman"/>
          <w:b/>
          <w:kern w:val="2"/>
          <w:sz w:val="28"/>
          <w:szCs w:val="28"/>
          <w:lang w:eastAsia="zh-CN" w:bidi="hi-IN"/>
        </w:rPr>
        <w:t xml:space="preserve">Превышение расходов над доходами бюджета </w:t>
      </w:r>
      <w:r w:rsidRPr="00201768">
        <w:rPr>
          <w:rFonts w:ascii="Times New Roman" w:eastAsia="SimSun" w:hAnsi="Times New Roman"/>
          <w:kern w:val="2"/>
          <w:sz w:val="28"/>
          <w:szCs w:val="28"/>
          <w:lang w:eastAsia="zh-CN" w:bidi="hi-IN"/>
        </w:rPr>
        <w:t>(дефицит) по состоянию на 01.01.2024 составило 189 545,1 млн. рублей</w:t>
      </w:r>
      <w:r w:rsidRPr="00201768">
        <w:rPr>
          <w:rFonts w:ascii="Times New Roman" w:eastAsia="SimSun" w:hAnsi="Times New Roman"/>
          <w:kern w:val="2"/>
          <w:sz w:val="28"/>
          <w:szCs w:val="28"/>
          <w:vertAlign w:val="superscript"/>
          <w:lang w:eastAsia="zh-CN" w:bidi="hi-IN"/>
        </w:rPr>
        <w:footnoteReference w:id="170"/>
      </w:r>
      <w:r w:rsidRPr="00201768">
        <w:rPr>
          <w:rFonts w:ascii="Times New Roman" w:eastAsia="SimSun" w:hAnsi="Times New Roman"/>
          <w:kern w:val="2"/>
          <w:sz w:val="28"/>
          <w:szCs w:val="28"/>
          <w:lang w:eastAsia="zh-CN" w:bidi="hi-IN"/>
        </w:rPr>
        <w:t xml:space="preserve"> (значение дефицита бюджета Законом о бюджете установлено в объеме 436 268,0 млн. рублей).</w:t>
      </w:r>
    </w:p>
    <w:p w14:paraId="07930E60" w14:textId="77777777" w:rsidR="00201768" w:rsidRPr="00201768" w:rsidRDefault="00201768" w:rsidP="00FB1207">
      <w:pPr>
        <w:widowControl w:val="0"/>
        <w:suppressAutoHyphens/>
        <w:spacing w:after="0" w:line="240" w:lineRule="auto"/>
        <w:ind w:firstLine="709"/>
        <w:contextualSpacing/>
        <w:jc w:val="both"/>
        <w:textAlignment w:val="baseline"/>
        <w:rPr>
          <w:rFonts w:ascii="Times New Roman" w:eastAsia="SimSun" w:hAnsi="Times New Roman"/>
          <w:kern w:val="2"/>
          <w:sz w:val="28"/>
          <w:szCs w:val="28"/>
          <w:lang w:eastAsia="zh-CN" w:bidi="hi-IN"/>
        </w:rPr>
      </w:pPr>
      <w:r w:rsidRPr="00201768">
        <w:rPr>
          <w:rFonts w:ascii="Times New Roman" w:eastAsia="SimSun" w:hAnsi="Times New Roman"/>
          <w:kern w:val="2"/>
          <w:sz w:val="28"/>
          <w:szCs w:val="28"/>
          <w:lang w:eastAsia="zh-CN" w:bidi="hi-IN"/>
        </w:rPr>
        <w:t>Источники финансирования дефицита бюджета по состоянию на 01.01.2024 характеризовались следующими данными:</w:t>
      </w:r>
    </w:p>
    <w:p w14:paraId="2F9B2D83" w14:textId="77777777" w:rsidR="00201768" w:rsidRPr="00201768" w:rsidRDefault="00201768" w:rsidP="00FB1207">
      <w:pPr>
        <w:widowControl w:val="0"/>
        <w:suppressAutoHyphens/>
        <w:spacing w:after="0" w:line="240" w:lineRule="auto"/>
        <w:ind w:firstLine="709"/>
        <w:contextualSpacing/>
        <w:jc w:val="both"/>
        <w:textAlignment w:val="baseline"/>
        <w:rPr>
          <w:rFonts w:ascii="Times New Roman" w:eastAsia="SimSun" w:hAnsi="Times New Roman"/>
          <w:color w:val="000000"/>
          <w:kern w:val="2"/>
          <w:sz w:val="28"/>
          <w:szCs w:val="28"/>
          <w:lang w:eastAsia="zh-CN" w:bidi="hi-IN"/>
        </w:rPr>
      </w:pPr>
      <w:r w:rsidRPr="00201768">
        <w:rPr>
          <w:rFonts w:ascii="Times New Roman" w:eastAsia="SimSun" w:hAnsi="Times New Roman"/>
          <w:kern w:val="2"/>
          <w:sz w:val="28"/>
          <w:szCs w:val="28"/>
          <w:lang w:eastAsia="zh-CN" w:bidi="hi-IN"/>
        </w:rPr>
        <w:t>– государственные (муниципальные) ценные бумаги, номинальная стоимость которых указана в валюте Российской Федерации, – размещение осуществлено в объеме</w:t>
      </w:r>
      <w:r w:rsidRPr="00201768">
        <w:rPr>
          <w:rFonts w:ascii="Times New Roman" w:eastAsia="SimSun" w:hAnsi="Times New Roman"/>
          <w:color w:val="000000"/>
          <w:kern w:val="2"/>
          <w:sz w:val="28"/>
          <w:szCs w:val="28"/>
          <w:lang w:eastAsia="zh-CN" w:bidi="hi-IN"/>
        </w:rPr>
        <w:t xml:space="preserve"> 2000,0</w:t>
      </w:r>
      <w:r w:rsidRPr="00201768">
        <w:rPr>
          <w:rFonts w:ascii="Times New Roman" w:eastAsia="SimSun" w:hAnsi="Times New Roman"/>
          <w:color w:val="000000"/>
          <w:kern w:val="2"/>
          <w:sz w:val="28"/>
          <w:szCs w:val="28"/>
          <w:lang w:val="en-US" w:eastAsia="zh-CN" w:bidi="hi-IN"/>
        </w:rPr>
        <w:t> </w:t>
      </w:r>
      <w:r w:rsidRPr="00201768">
        <w:rPr>
          <w:rFonts w:ascii="Times New Roman" w:eastAsia="SimSun" w:hAnsi="Times New Roman"/>
          <w:color w:val="000000"/>
          <w:kern w:val="2"/>
          <w:sz w:val="28"/>
          <w:szCs w:val="28"/>
          <w:lang w:eastAsia="zh-CN" w:bidi="hi-IN"/>
        </w:rPr>
        <w:t>млн. рублей</w:t>
      </w:r>
      <w:r w:rsidRPr="00201768">
        <w:rPr>
          <w:rFonts w:ascii="Times New Roman" w:eastAsia="SimSun" w:hAnsi="Times New Roman"/>
          <w:color w:val="000000"/>
          <w:kern w:val="2"/>
          <w:sz w:val="28"/>
          <w:szCs w:val="28"/>
          <w:vertAlign w:val="superscript"/>
          <w:lang w:eastAsia="zh-CN" w:bidi="hi-IN"/>
        </w:rPr>
        <w:footnoteReference w:id="171"/>
      </w:r>
      <w:r w:rsidRPr="00201768">
        <w:rPr>
          <w:rFonts w:ascii="Times New Roman" w:eastAsia="SimSun" w:hAnsi="Times New Roman"/>
          <w:color w:val="000000"/>
          <w:kern w:val="2"/>
          <w:sz w:val="28"/>
          <w:szCs w:val="28"/>
          <w:lang w:eastAsia="zh-CN" w:bidi="hi-IN"/>
        </w:rPr>
        <w:t>, погашение – в объеме «минус» 1821,7</w:t>
      </w:r>
      <w:r w:rsidRPr="00201768">
        <w:rPr>
          <w:rFonts w:ascii="Times New Roman" w:eastAsia="SimSun" w:hAnsi="Times New Roman"/>
          <w:color w:val="000000"/>
          <w:kern w:val="2"/>
          <w:sz w:val="28"/>
          <w:szCs w:val="28"/>
          <w:lang w:val="en-US" w:eastAsia="zh-CN" w:bidi="hi-IN"/>
        </w:rPr>
        <w:t> </w:t>
      </w:r>
      <w:r w:rsidRPr="00201768">
        <w:rPr>
          <w:rFonts w:ascii="Times New Roman" w:eastAsia="SimSun" w:hAnsi="Times New Roman"/>
          <w:color w:val="000000"/>
          <w:kern w:val="2"/>
          <w:sz w:val="28"/>
          <w:szCs w:val="28"/>
          <w:lang w:eastAsia="zh-CN" w:bidi="hi-IN"/>
        </w:rPr>
        <w:t>млн. рублей</w:t>
      </w:r>
      <w:r w:rsidRPr="00201768">
        <w:rPr>
          <w:rFonts w:ascii="Times New Roman" w:eastAsia="SimSun" w:hAnsi="Times New Roman"/>
          <w:kern w:val="2"/>
          <w:sz w:val="28"/>
          <w:szCs w:val="28"/>
          <w:vertAlign w:val="superscript"/>
          <w:lang w:val="en-US" w:eastAsia="zh-CN" w:bidi="hi-IN"/>
        </w:rPr>
        <w:footnoteReference w:id="172"/>
      </w:r>
      <w:r w:rsidRPr="00201768">
        <w:rPr>
          <w:rFonts w:ascii="Times New Roman" w:eastAsia="SimSun" w:hAnsi="Times New Roman"/>
          <w:color w:val="000000"/>
          <w:kern w:val="2"/>
          <w:sz w:val="28"/>
          <w:szCs w:val="28"/>
          <w:lang w:eastAsia="zh-CN" w:bidi="hi-IN"/>
        </w:rPr>
        <w:t>;</w:t>
      </w:r>
    </w:p>
    <w:p w14:paraId="6F2DD85C" w14:textId="77777777" w:rsidR="00201768" w:rsidRPr="00201768" w:rsidRDefault="00201768" w:rsidP="00FB1207">
      <w:pPr>
        <w:widowControl w:val="0"/>
        <w:suppressAutoHyphens/>
        <w:spacing w:after="0" w:line="240" w:lineRule="auto"/>
        <w:ind w:firstLine="709"/>
        <w:contextualSpacing/>
        <w:jc w:val="both"/>
        <w:rPr>
          <w:rFonts w:ascii="Times New Roman" w:eastAsiaTheme="minorHAnsi" w:hAnsi="Times New Roman"/>
          <w:sz w:val="28"/>
          <w:szCs w:val="28"/>
        </w:rPr>
      </w:pPr>
      <w:r w:rsidRPr="00201768">
        <w:rPr>
          <w:rFonts w:ascii="Times New Roman" w:eastAsiaTheme="minorHAnsi" w:hAnsi="Times New Roman"/>
          <w:sz w:val="28"/>
          <w:szCs w:val="28"/>
        </w:rPr>
        <w:lastRenderedPageBreak/>
        <w:t>– 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осуществлено в объеме 116 174,7 млн. рублей</w:t>
      </w:r>
      <w:r w:rsidRPr="00201768">
        <w:rPr>
          <w:rFonts w:ascii="Times New Roman" w:eastAsia="SimSun" w:hAnsi="Times New Roman"/>
          <w:kern w:val="2"/>
          <w:sz w:val="28"/>
          <w:szCs w:val="28"/>
          <w:vertAlign w:val="superscript"/>
          <w:lang w:val="en-US" w:eastAsia="zh-CN" w:bidi="hi-IN"/>
        </w:rPr>
        <w:footnoteReference w:id="173"/>
      </w:r>
      <w:r w:rsidRPr="00201768">
        <w:rPr>
          <w:rFonts w:ascii="Times New Roman" w:eastAsiaTheme="minorHAnsi" w:hAnsi="Times New Roman"/>
          <w:sz w:val="28"/>
          <w:szCs w:val="28"/>
        </w:rPr>
        <w:t>,</w:t>
      </w:r>
      <w:r w:rsidRPr="00201768">
        <w:rPr>
          <w:rFonts w:ascii="Times New Roman" w:hAnsi="Times New Roman"/>
          <w:sz w:val="28"/>
          <w:szCs w:val="28"/>
        </w:rPr>
        <w:t> </w:t>
      </w:r>
      <w:r w:rsidRPr="00201768">
        <w:rPr>
          <w:rFonts w:ascii="Times New Roman" w:eastAsiaTheme="minorHAnsi" w:hAnsi="Times New Roman"/>
          <w:sz w:val="28"/>
          <w:szCs w:val="28"/>
        </w:rPr>
        <w:t>погашение – в объеме «минус» 75 534,2 млн. рублей</w:t>
      </w:r>
      <w:r w:rsidRPr="00201768">
        <w:rPr>
          <w:rFonts w:ascii="Times New Roman" w:eastAsiaTheme="minorHAnsi" w:hAnsi="Times New Roman"/>
          <w:sz w:val="28"/>
          <w:szCs w:val="28"/>
          <w:vertAlign w:val="superscript"/>
        </w:rPr>
        <w:footnoteReference w:id="174"/>
      </w:r>
      <w:r w:rsidRPr="00201768">
        <w:rPr>
          <w:rFonts w:ascii="Times New Roman" w:eastAsiaTheme="minorHAnsi" w:hAnsi="Times New Roman"/>
          <w:sz w:val="28"/>
          <w:szCs w:val="28"/>
          <w:vertAlign w:val="superscript"/>
        </w:rPr>
        <w:t>,</w:t>
      </w:r>
      <w:r w:rsidRPr="00201768">
        <w:rPr>
          <w:rFonts w:ascii="Times New Roman" w:eastAsiaTheme="minorHAnsi" w:hAnsi="Times New Roman"/>
          <w:sz w:val="28"/>
          <w:szCs w:val="28"/>
          <w:vertAlign w:val="superscript"/>
        </w:rPr>
        <w:footnoteReference w:id="175"/>
      </w:r>
      <w:r w:rsidRPr="00201768">
        <w:rPr>
          <w:rFonts w:ascii="Times New Roman" w:eastAsiaTheme="minorHAnsi" w:hAnsi="Times New Roman"/>
          <w:sz w:val="28"/>
          <w:szCs w:val="28"/>
        </w:rPr>
        <w:t>;</w:t>
      </w:r>
    </w:p>
    <w:p w14:paraId="4CD23AD8" w14:textId="77777777" w:rsidR="00201768" w:rsidRPr="00201768" w:rsidRDefault="00201768" w:rsidP="00FB1207">
      <w:pPr>
        <w:widowControl w:val="0"/>
        <w:suppressAutoHyphens/>
        <w:spacing w:after="0" w:line="240" w:lineRule="auto"/>
        <w:ind w:firstLine="709"/>
        <w:contextualSpacing/>
        <w:jc w:val="both"/>
        <w:textAlignment w:val="baseline"/>
        <w:rPr>
          <w:rFonts w:ascii="Times New Roman" w:eastAsia="SimSun" w:hAnsi="Times New Roman"/>
          <w:kern w:val="2"/>
          <w:sz w:val="28"/>
          <w:szCs w:val="28"/>
          <w:lang w:eastAsia="zh-CN" w:bidi="hi-IN"/>
        </w:rPr>
      </w:pPr>
      <w:r w:rsidRPr="00201768">
        <w:rPr>
          <w:rFonts w:ascii="Times New Roman" w:eastAsia="SimSun" w:hAnsi="Times New Roman"/>
          <w:kern w:val="2"/>
          <w:sz w:val="28"/>
          <w:szCs w:val="28"/>
          <w:lang w:eastAsia="zh-CN" w:bidi="hi-IN"/>
        </w:rPr>
        <w:t>– продажа акций и иных форм участия в капитале, находящихся в </w:t>
      </w:r>
      <w:r w:rsidR="006325D3" w:rsidRPr="006325D3">
        <w:rPr>
          <w:rFonts w:ascii="Times New Roman" w:eastAsia="SimSun" w:hAnsi="Times New Roman"/>
          <w:kern w:val="2"/>
          <w:sz w:val="28"/>
          <w:szCs w:val="28"/>
          <w:lang w:eastAsia="zh-CN" w:bidi="hi-IN"/>
        </w:rPr>
        <w:t>собственности субъектов Российской Федерации</w:t>
      </w:r>
      <w:r w:rsidRPr="00201768">
        <w:rPr>
          <w:rFonts w:ascii="Times New Roman" w:eastAsia="SimSun" w:hAnsi="Times New Roman"/>
          <w:kern w:val="2"/>
          <w:sz w:val="28"/>
          <w:szCs w:val="28"/>
          <w:vertAlign w:val="superscript"/>
          <w:lang w:val="en-US" w:eastAsia="zh-CN" w:bidi="hi-IN"/>
        </w:rPr>
        <w:footnoteReference w:id="176"/>
      </w:r>
      <w:r w:rsidRPr="00201768">
        <w:rPr>
          <w:rFonts w:ascii="Times New Roman" w:eastAsia="SimSun" w:hAnsi="Times New Roman"/>
          <w:kern w:val="2"/>
          <w:sz w:val="28"/>
          <w:szCs w:val="28"/>
          <w:lang w:eastAsia="zh-CN" w:bidi="hi-IN"/>
        </w:rPr>
        <w:t xml:space="preserve">, </w:t>
      </w:r>
      <w:r w:rsidRPr="00201768">
        <w:rPr>
          <w:rFonts w:ascii="Times New Roman" w:hAnsi="Times New Roman"/>
          <w:kern w:val="2"/>
          <w:sz w:val="28"/>
          <w:szCs w:val="28"/>
          <w:lang w:bidi="hi-IN"/>
        </w:rPr>
        <w:t>составило 1644,1 млн.</w:t>
      </w:r>
      <w:r w:rsidRPr="00201768">
        <w:rPr>
          <w:rFonts w:ascii="Times New Roman" w:hAnsi="Times New Roman"/>
          <w:kern w:val="2"/>
          <w:sz w:val="28"/>
          <w:szCs w:val="28"/>
          <w:lang w:val="en-US" w:bidi="hi-IN"/>
        </w:rPr>
        <w:t> </w:t>
      </w:r>
      <w:r w:rsidRPr="00201768">
        <w:rPr>
          <w:rFonts w:ascii="Times New Roman" w:hAnsi="Times New Roman"/>
          <w:kern w:val="2"/>
          <w:sz w:val="28"/>
          <w:szCs w:val="28"/>
          <w:lang w:bidi="hi-IN"/>
        </w:rPr>
        <w:t>рублей</w:t>
      </w:r>
      <w:r w:rsidRPr="00201768">
        <w:rPr>
          <w:rFonts w:ascii="Times New Roman" w:hAnsi="Times New Roman"/>
          <w:kern w:val="2"/>
          <w:sz w:val="28"/>
          <w:szCs w:val="28"/>
          <w:vertAlign w:val="superscript"/>
          <w:lang w:val="en-US" w:bidi="hi-IN"/>
        </w:rPr>
        <w:footnoteReference w:id="177"/>
      </w:r>
      <w:r w:rsidRPr="00201768">
        <w:rPr>
          <w:rFonts w:ascii="Times New Roman" w:eastAsia="SimSun" w:hAnsi="Times New Roman"/>
          <w:kern w:val="2"/>
          <w:sz w:val="28"/>
          <w:szCs w:val="28"/>
          <w:lang w:eastAsia="zh-CN" w:bidi="hi-IN"/>
        </w:rPr>
        <w:t>;</w:t>
      </w:r>
    </w:p>
    <w:p w14:paraId="3828449D" w14:textId="1FA372F7" w:rsidR="00201768" w:rsidRPr="00201768" w:rsidRDefault="00201768" w:rsidP="00FB1207">
      <w:pPr>
        <w:widowControl w:val="0"/>
        <w:suppressAutoHyphens/>
        <w:spacing w:after="0" w:line="240" w:lineRule="auto"/>
        <w:ind w:firstLine="709"/>
        <w:contextualSpacing/>
        <w:jc w:val="both"/>
        <w:textAlignment w:val="baseline"/>
        <w:rPr>
          <w:rFonts w:ascii="Times New Roman" w:eastAsia="SimSun" w:hAnsi="Times New Roman"/>
          <w:b/>
          <w:kern w:val="2"/>
          <w:sz w:val="28"/>
          <w:szCs w:val="28"/>
          <w:lang w:eastAsia="zh-CN" w:bidi="hi-IN"/>
        </w:rPr>
      </w:pPr>
      <w:r w:rsidRPr="00201768">
        <w:rPr>
          <w:rFonts w:ascii="Times New Roman" w:eastAsia="SimSun" w:hAnsi="Times New Roman"/>
          <w:kern w:val="2"/>
          <w:sz w:val="28"/>
          <w:szCs w:val="28"/>
          <w:lang w:eastAsia="zh-CN" w:bidi="hi-IN"/>
        </w:rPr>
        <w:t>−</w:t>
      </w:r>
      <w:r w:rsidRPr="00201768">
        <w:rPr>
          <w:rFonts w:ascii="Times New Roman" w:eastAsia="SimSun" w:hAnsi="Times New Roman"/>
          <w:kern w:val="2"/>
          <w:sz w:val="28"/>
          <w:szCs w:val="28"/>
          <w:lang w:val="en-US" w:eastAsia="zh-CN" w:bidi="hi-IN"/>
        </w:rPr>
        <w:t> </w:t>
      </w:r>
      <w:r w:rsidRPr="00201768">
        <w:rPr>
          <w:rFonts w:ascii="Times New Roman" w:eastAsia="SimSun" w:hAnsi="Times New Roman"/>
          <w:kern w:val="2"/>
          <w:sz w:val="28"/>
          <w:szCs w:val="28"/>
          <w:lang w:eastAsia="zh-CN" w:bidi="hi-IN"/>
        </w:rPr>
        <w:t>увеличение финансовых активов в государственной (муниципальной) собственности за счет средств организаций, лицевые счета которым открыты в</w:t>
      </w:r>
      <w:r w:rsidR="00400193">
        <w:rPr>
          <w:rFonts w:ascii="Times New Roman" w:eastAsia="SimSun" w:hAnsi="Times New Roman"/>
          <w:kern w:val="2"/>
          <w:sz w:val="28"/>
          <w:szCs w:val="28"/>
          <w:lang w:val="en-US" w:eastAsia="zh-CN" w:bidi="hi-IN"/>
        </w:rPr>
        <w:t> </w:t>
      </w:r>
      <w:r w:rsidRPr="00201768">
        <w:rPr>
          <w:rFonts w:ascii="Times New Roman" w:eastAsia="SimSun" w:hAnsi="Times New Roman"/>
          <w:kern w:val="2"/>
          <w:sz w:val="28"/>
          <w:szCs w:val="28"/>
          <w:lang w:eastAsia="zh-CN" w:bidi="hi-IN"/>
        </w:rPr>
        <w:t>территориальных органах Федерального казначейства или в финансовых органах в соответствии с законодательством Российской Федерации</w:t>
      </w:r>
      <w:r w:rsidRPr="00201768">
        <w:rPr>
          <w:rFonts w:ascii="Times New Roman" w:hAnsi="Times New Roman"/>
          <w:kern w:val="2"/>
          <w:sz w:val="28"/>
          <w:szCs w:val="28"/>
          <w:vertAlign w:val="superscript"/>
          <w:lang w:val="en-US" w:bidi="hi-IN"/>
        </w:rPr>
        <w:footnoteReference w:id="178"/>
      </w:r>
      <w:r w:rsidRPr="00201768">
        <w:rPr>
          <w:rFonts w:ascii="Times New Roman" w:eastAsia="SimSun" w:hAnsi="Times New Roman"/>
          <w:kern w:val="2"/>
          <w:sz w:val="28"/>
          <w:szCs w:val="28"/>
          <w:lang w:eastAsia="zh-CN" w:bidi="hi-IN"/>
        </w:rPr>
        <w:t>, в 2023 году составило 203 735,0 млн. рублей;</w:t>
      </w:r>
    </w:p>
    <w:p w14:paraId="7BDD1432" w14:textId="77777777" w:rsidR="00201768" w:rsidRPr="00201768" w:rsidRDefault="00201768" w:rsidP="00FB1207">
      <w:pPr>
        <w:widowControl w:val="0"/>
        <w:suppressAutoHyphens/>
        <w:spacing w:after="0" w:line="240" w:lineRule="auto"/>
        <w:ind w:firstLine="709"/>
        <w:contextualSpacing/>
        <w:jc w:val="both"/>
        <w:textAlignment w:val="baseline"/>
        <w:rPr>
          <w:rFonts w:ascii="Times New Roman" w:eastAsia="SimSun" w:hAnsi="Times New Roman"/>
          <w:b/>
          <w:kern w:val="2"/>
          <w:sz w:val="28"/>
          <w:szCs w:val="28"/>
          <w:lang w:eastAsia="zh-CN" w:bidi="hi-IN"/>
        </w:rPr>
      </w:pPr>
      <w:r w:rsidRPr="00201768">
        <w:rPr>
          <w:rFonts w:ascii="Times New Roman" w:eastAsia="SimSun" w:hAnsi="Times New Roman"/>
          <w:kern w:val="2"/>
          <w:sz w:val="28"/>
          <w:szCs w:val="28"/>
          <w:lang w:eastAsia="zh-CN" w:bidi="hi-IN"/>
        </w:rPr>
        <w:lastRenderedPageBreak/>
        <w:t>– изменение остатков средств на счетах по учету средств бюджетов</w:t>
      </w:r>
      <w:r w:rsidRPr="00201768">
        <w:rPr>
          <w:rFonts w:ascii="Times New Roman" w:eastAsia="SimSun" w:hAnsi="Times New Roman"/>
          <w:kern w:val="2"/>
          <w:sz w:val="28"/>
          <w:szCs w:val="28"/>
          <w:vertAlign w:val="superscript"/>
          <w:lang w:val="en-US" w:eastAsia="zh-CN" w:bidi="hi-IN"/>
        </w:rPr>
        <w:footnoteReference w:id="179"/>
      </w:r>
      <w:r w:rsidRPr="00201768">
        <w:rPr>
          <w:rFonts w:ascii="Times New Roman" w:eastAsia="SimSun" w:hAnsi="Times New Roman"/>
          <w:kern w:val="2"/>
          <w:sz w:val="28"/>
          <w:szCs w:val="28"/>
          <w:lang w:eastAsia="zh-CN" w:bidi="hi-IN"/>
        </w:rPr>
        <w:t xml:space="preserve"> в 2023 году составило «минус» 121 652,8 млн. рублей за счет изменения прочих остатков денежных средств бюджета субъекта Российской Федерации;</w:t>
      </w:r>
    </w:p>
    <w:p w14:paraId="6B5CC835" w14:textId="77777777" w:rsidR="00201768" w:rsidRPr="00201768" w:rsidRDefault="00201768" w:rsidP="00FB1207">
      <w:pPr>
        <w:widowControl w:val="0"/>
        <w:suppressAutoHyphens/>
        <w:spacing w:after="0" w:line="240" w:lineRule="auto"/>
        <w:ind w:firstLine="709"/>
        <w:contextualSpacing/>
        <w:jc w:val="both"/>
        <w:textAlignment w:val="baseline"/>
        <w:rPr>
          <w:rFonts w:ascii="Times New Roman" w:eastAsia="SimSun" w:hAnsi="Times New Roman"/>
          <w:kern w:val="2"/>
          <w:sz w:val="28"/>
          <w:szCs w:val="28"/>
          <w:lang w:eastAsia="zh-CN" w:bidi="hi-IN"/>
        </w:rPr>
      </w:pPr>
      <w:r w:rsidRPr="00201768">
        <w:rPr>
          <w:rFonts w:ascii="Times New Roman" w:eastAsia="SimSun" w:hAnsi="Times New Roman"/>
          <w:kern w:val="2"/>
          <w:sz w:val="28"/>
          <w:szCs w:val="28"/>
          <w:lang w:eastAsia="zh-CN" w:bidi="hi-IN"/>
        </w:rPr>
        <w:t>– изменение финансовых активов в собственности субъектов Российской Федерации за счет средств бюджетов субъектов Российской Федерации, размещенных на депозитах (банковских счетах)</w:t>
      </w:r>
      <w:r w:rsidRPr="00201768">
        <w:rPr>
          <w:rFonts w:ascii="Times New Roman" w:hAnsi="Times New Roman"/>
          <w:kern w:val="2"/>
          <w:sz w:val="28"/>
          <w:szCs w:val="28"/>
          <w:vertAlign w:val="superscript"/>
          <w:lang w:val="en-US" w:eastAsia="zh-CN" w:bidi="hi-IN"/>
        </w:rPr>
        <w:footnoteReference w:id="180"/>
      </w:r>
      <w:r w:rsidRPr="00201768">
        <w:rPr>
          <w:rFonts w:ascii="Times New Roman" w:eastAsia="SimSun" w:hAnsi="Times New Roman"/>
          <w:kern w:val="2"/>
          <w:sz w:val="28"/>
          <w:szCs w:val="28"/>
          <w:lang w:eastAsia="zh-CN" w:bidi="hi-IN"/>
        </w:rPr>
        <w:t>, в 2023 году составило 65</w:t>
      </w:r>
      <w:r w:rsidRPr="00201768">
        <w:rPr>
          <w:rFonts w:ascii="Times New Roman" w:eastAsia="SimSun" w:hAnsi="Times New Roman"/>
          <w:kern w:val="2"/>
          <w:sz w:val="28"/>
          <w:szCs w:val="28"/>
          <w:lang w:val="en-US" w:eastAsia="zh-CN" w:bidi="hi-IN"/>
        </w:rPr>
        <w:t> </w:t>
      </w:r>
      <w:r w:rsidRPr="00201768">
        <w:rPr>
          <w:rFonts w:ascii="Times New Roman" w:eastAsia="SimSun" w:hAnsi="Times New Roman"/>
          <w:kern w:val="2"/>
          <w:sz w:val="28"/>
          <w:szCs w:val="28"/>
          <w:lang w:eastAsia="zh-CN" w:bidi="hi-IN"/>
        </w:rPr>
        <w:t>000,0</w:t>
      </w:r>
      <w:r w:rsidRPr="00201768">
        <w:rPr>
          <w:rFonts w:ascii="Times New Roman" w:eastAsia="SimSun" w:hAnsi="Times New Roman"/>
          <w:kern w:val="2"/>
          <w:sz w:val="28"/>
          <w:szCs w:val="28"/>
          <w:lang w:val="en-US" w:eastAsia="zh-CN" w:bidi="hi-IN"/>
        </w:rPr>
        <w:t> </w:t>
      </w:r>
      <w:r w:rsidRPr="00201768">
        <w:rPr>
          <w:rFonts w:ascii="Times New Roman" w:eastAsia="SimSun" w:hAnsi="Times New Roman"/>
          <w:kern w:val="2"/>
          <w:sz w:val="28"/>
          <w:szCs w:val="28"/>
          <w:lang w:eastAsia="zh-CN" w:bidi="hi-IN"/>
        </w:rPr>
        <w:t>млн. рублей;</w:t>
      </w:r>
    </w:p>
    <w:bookmarkEnd w:id="22"/>
    <w:bookmarkEnd w:id="23"/>
    <w:p w14:paraId="617997CE" w14:textId="77777777" w:rsidR="00201768" w:rsidRPr="00201768" w:rsidRDefault="00201768" w:rsidP="00FB1207">
      <w:pPr>
        <w:widowControl w:val="0"/>
        <w:suppressAutoHyphens/>
        <w:spacing w:after="0" w:line="240" w:lineRule="auto"/>
        <w:ind w:firstLine="709"/>
        <w:contextualSpacing/>
        <w:jc w:val="both"/>
        <w:rPr>
          <w:rFonts w:ascii="Times New Roman" w:hAnsi="Times New Roman"/>
          <w:sz w:val="28"/>
          <w:szCs w:val="28"/>
        </w:rPr>
      </w:pPr>
      <w:r w:rsidRPr="00201768">
        <w:rPr>
          <w:rFonts w:ascii="Times New Roman" w:hAnsi="Times New Roman"/>
          <w:sz w:val="28"/>
          <w:szCs w:val="28"/>
        </w:rPr>
        <w:t xml:space="preserve">– предоставление </w:t>
      </w:r>
      <w:r w:rsidRPr="00201768">
        <w:rPr>
          <w:rFonts w:ascii="Times New Roman" w:eastAsia="Times New Roman" w:hAnsi="Times New Roman"/>
          <w:sz w:val="28"/>
          <w:szCs w:val="28"/>
          <w:lang w:eastAsia="ru-RU"/>
        </w:rPr>
        <w:t>бюджетных кредитов</w:t>
      </w:r>
      <w:r w:rsidRPr="00201768">
        <w:rPr>
          <w:rFonts w:ascii="Times New Roman" w:hAnsi="Times New Roman"/>
          <w:sz w:val="28"/>
          <w:szCs w:val="28"/>
        </w:rPr>
        <w:t xml:space="preserve"> внутри страны в валюте Российской Федерации и их возврат в 2023 году не осуществлялись</w:t>
      </w:r>
      <w:r w:rsidRPr="00201768">
        <w:rPr>
          <w:rFonts w:ascii="Times New Roman" w:hAnsi="Times New Roman"/>
          <w:sz w:val="28"/>
          <w:szCs w:val="28"/>
          <w:vertAlign w:val="superscript"/>
        </w:rPr>
        <w:footnoteReference w:id="181"/>
      </w:r>
      <w:r w:rsidRPr="00201768">
        <w:rPr>
          <w:rFonts w:ascii="Times New Roman" w:hAnsi="Times New Roman"/>
          <w:sz w:val="28"/>
          <w:szCs w:val="28"/>
        </w:rPr>
        <w:t>;</w:t>
      </w:r>
    </w:p>
    <w:p w14:paraId="10C1B219" w14:textId="77777777" w:rsidR="00201768" w:rsidRPr="00201768" w:rsidRDefault="00201768" w:rsidP="00FB1207">
      <w:pPr>
        <w:widowControl w:val="0"/>
        <w:suppressAutoHyphens/>
        <w:spacing w:after="0" w:line="240" w:lineRule="auto"/>
        <w:ind w:firstLine="709"/>
        <w:contextualSpacing/>
        <w:jc w:val="both"/>
        <w:rPr>
          <w:rFonts w:ascii="Times New Roman" w:hAnsi="Times New Roman"/>
          <w:sz w:val="28"/>
          <w:szCs w:val="28"/>
        </w:rPr>
      </w:pPr>
      <w:r w:rsidRPr="00201768">
        <w:rPr>
          <w:rFonts w:ascii="Times New Roman" w:hAnsi="Times New Roman"/>
          <w:sz w:val="28"/>
          <w:szCs w:val="28"/>
        </w:rPr>
        <w:t>– государственные гарантии города Москвы в валюте Российской Федерации</w:t>
      </w:r>
      <w:r w:rsidRPr="00201768">
        <w:rPr>
          <w:rFonts w:ascii="Times New Roman" w:hAnsi="Times New Roman"/>
          <w:sz w:val="28"/>
          <w:szCs w:val="28"/>
          <w:vertAlign w:val="superscript"/>
        </w:rPr>
        <w:footnoteReference w:id="182"/>
      </w:r>
      <w:r w:rsidRPr="00201768">
        <w:rPr>
          <w:rFonts w:ascii="Times New Roman" w:hAnsi="Times New Roman"/>
          <w:sz w:val="28"/>
          <w:szCs w:val="28"/>
        </w:rPr>
        <w:t xml:space="preserve"> и в иностранной валюте</w:t>
      </w:r>
      <w:r w:rsidRPr="00201768">
        <w:rPr>
          <w:rFonts w:ascii="Times New Roman" w:hAnsi="Times New Roman"/>
          <w:sz w:val="28"/>
          <w:szCs w:val="28"/>
          <w:vertAlign w:val="superscript"/>
        </w:rPr>
        <w:footnoteReference w:id="183"/>
      </w:r>
      <w:r w:rsidRPr="00201768">
        <w:rPr>
          <w:rFonts w:ascii="Times New Roman" w:hAnsi="Times New Roman"/>
          <w:sz w:val="28"/>
          <w:szCs w:val="28"/>
        </w:rPr>
        <w:t xml:space="preserve"> в 2023 году не предоставлялись, соответственно их возврат не осуществлялся; </w:t>
      </w:r>
    </w:p>
    <w:p w14:paraId="71DA3103" w14:textId="77777777" w:rsidR="00201768" w:rsidRPr="00201768" w:rsidRDefault="00201768" w:rsidP="00FB1207">
      <w:pPr>
        <w:widowControl w:val="0"/>
        <w:suppressAutoHyphens/>
        <w:spacing w:after="0" w:line="240" w:lineRule="auto"/>
        <w:ind w:firstLine="709"/>
        <w:contextualSpacing/>
        <w:jc w:val="both"/>
        <w:rPr>
          <w:rFonts w:ascii="Times New Roman" w:hAnsi="Times New Roman"/>
          <w:sz w:val="28"/>
          <w:szCs w:val="28"/>
        </w:rPr>
      </w:pPr>
      <w:r w:rsidRPr="00201768">
        <w:rPr>
          <w:rFonts w:ascii="Times New Roman" w:hAnsi="Times New Roman"/>
          <w:sz w:val="28"/>
          <w:szCs w:val="28"/>
        </w:rPr>
        <w:t>– привлечение и погашение государственных внешних заимствований города Москвы в 2023 году не осуществлялось</w:t>
      </w:r>
      <w:r w:rsidRPr="00201768">
        <w:rPr>
          <w:rFonts w:ascii="Times New Roman" w:hAnsi="Times New Roman"/>
          <w:sz w:val="28"/>
          <w:szCs w:val="28"/>
          <w:vertAlign w:val="superscript"/>
        </w:rPr>
        <w:footnoteReference w:id="184"/>
      </w:r>
      <w:r w:rsidRPr="00201768">
        <w:rPr>
          <w:rFonts w:ascii="Times New Roman" w:hAnsi="Times New Roman"/>
          <w:sz w:val="28"/>
          <w:szCs w:val="28"/>
        </w:rPr>
        <w:t xml:space="preserve">. По состоянию на 01.01.2024 </w:t>
      </w:r>
      <w:r w:rsidR="000F167E" w:rsidRPr="00201768">
        <w:rPr>
          <w:rFonts w:ascii="Times New Roman" w:hAnsi="Times New Roman"/>
          <w:sz w:val="28"/>
          <w:szCs w:val="28"/>
        </w:rPr>
        <w:t>государственны</w:t>
      </w:r>
      <w:r w:rsidR="000F167E">
        <w:rPr>
          <w:rFonts w:ascii="Times New Roman" w:hAnsi="Times New Roman"/>
          <w:sz w:val="28"/>
          <w:szCs w:val="28"/>
        </w:rPr>
        <w:t>е</w:t>
      </w:r>
      <w:r w:rsidR="000F167E" w:rsidRPr="00201768">
        <w:rPr>
          <w:rFonts w:ascii="Times New Roman" w:hAnsi="Times New Roman"/>
          <w:sz w:val="28"/>
          <w:szCs w:val="28"/>
        </w:rPr>
        <w:t xml:space="preserve"> </w:t>
      </w:r>
      <w:r w:rsidRPr="00201768">
        <w:rPr>
          <w:rFonts w:ascii="Times New Roman" w:hAnsi="Times New Roman"/>
          <w:sz w:val="28"/>
          <w:szCs w:val="28"/>
        </w:rPr>
        <w:t>внешние заимствования отсутствуют</w:t>
      </w:r>
      <w:r w:rsidRPr="00201768">
        <w:rPr>
          <w:rFonts w:ascii="Times New Roman" w:hAnsi="Times New Roman"/>
          <w:sz w:val="28"/>
          <w:szCs w:val="28"/>
          <w:vertAlign w:val="superscript"/>
        </w:rPr>
        <w:footnoteReference w:id="185"/>
      </w:r>
      <w:r w:rsidRPr="00201768">
        <w:rPr>
          <w:rFonts w:ascii="Times New Roman" w:hAnsi="Times New Roman"/>
          <w:sz w:val="28"/>
          <w:szCs w:val="28"/>
        </w:rPr>
        <w:t>.</w:t>
      </w:r>
    </w:p>
    <w:p w14:paraId="5A972850" w14:textId="77777777" w:rsidR="00201768" w:rsidRPr="00201768" w:rsidRDefault="00201768" w:rsidP="00FB1207">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t>Согласно ст.2 и приложению 11 к Законопроекту в 2023 году объем привлечения средств составил 118 174,7 млн. рублей (общий объем планируемых к привлечению средств, согласно Закону о бюджете (ст.13, приложение 20), 190 640,5 млн. рублей). Объем погашения средств в 2023 году составил 77 355,9 млн. рублей (Законом о бюджете погашение долговых обязательств не планировалось (ст.13, приложение 20)</w:t>
      </w:r>
      <w:r w:rsidRPr="00201768">
        <w:rPr>
          <w:rFonts w:ascii="Times New Roman" w:eastAsia="Times New Roman" w:hAnsi="Times New Roman"/>
          <w:sz w:val="28"/>
          <w:szCs w:val="28"/>
          <w:vertAlign w:val="superscript"/>
          <w:lang w:eastAsia="ru-RU"/>
        </w:rPr>
        <w:footnoteReference w:id="186"/>
      </w:r>
      <w:r w:rsidRPr="00201768">
        <w:rPr>
          <w:rFonts w:ascii="Times New Roman" w:eastAsia="Times New Roman" w:hAnsi="Times New Roman"/>
          <w:sz w:val="28"/>
          <w:szCs w:val="28"/>
          <w:lang w:eastAsia="ru-RU"/>
        </w:rPr>
        <w:t>).</w:t>
      </w:r>
    </w:p>
    <w:p w14:paraId="73F27860" w14:textId="77777777" w:rsidR="00201768" w:rsidRPr="00201768" w:rsidRDefault="00201768" w:rsidP="00201768">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lastRenderedPageBreak/>
        <w:t>Отклонение обусловлено принятым Правительством Москвы в целях управления государственным долгом города Москвы решением о включении в 2023 году в Программу государственных внутренних заимствований города Москвы на 2023 год и плановый период 2024 и 2025 годов</w:t>
      </w:r>
      <w:r w:rsidRPr="00201768">
        <w:rPr>
          <w:rFonts w:ascii="Times New Roman" w:eastAsia="Times New Roman" w:hAnsi="Times New Roman"/>
          <w:sz w:val="28"/>
          <w:szCs w:val="28"/>
          <w:vertAlign w:val="superscript"/>
          <w:lang w:eastAsia="ru-RU"/>
        </w:rPr>
        <w:footnoteReference w:id="187"/>
      </w:r>
      <w:r w:rsidRPr="00201768">
        <w:rPr>
          <w:rFonts w:ascii="Times New Roman" w:eastAsia="Times New Roman" w:hAnsi="Times New Roman"/>
          <w:sz w:val="28"/>
          <w:szCs w:val="28"/>
          <w:lang w:eastAsia="ru-RU"/>
        </w:rPr>
        <w:t xml:space="preserve"> привлечения бюджетных кредитов на пополнение остатка средств на едином счете бюджета города Москвы в объеме 76 000,0 млн. рублей и возврата (погашения) указанных бюджетных кредитов в той же сумме</w:t>
      </w:r>
      <w:r w:rsidRPr="00201768">
        <w:rPr>
          <w:rFonts w:ascii="Times New Roman" w:eastAsia="Times New Roman" w:hAnsi="Times New Roman"/>
          <w:sz w:val="28"/>
          <w:szCs w:val="28"/>
          <w:vertAlign w:val="superscript"/>
          <w:lang w:eastAsia="ru-RU"/>
        </w:rPr>
        <w:footnoteReference w:id="188"/>
      </w:r>
      <w:r w:rsidRPr="00201768">
        <w:rPr>
          <w:rFonts w:ascii="Times New Roman" w:eastAsia="Times New Roman" w:hAnsi="Times New Roman"/>
          <w:sz w:val="28"/>
          <w:szCs w:val="28"/>
          <w:lang w:eastAsia="ru-RU"/>
        </w:rPr>
        <w:t>.</w:t>
      </w:r>
    </w:p>
    <w:p w14:paraId="3800E99F" w14:textId="77777777" w:rsidR="00201768" w:rsidRPr="00201768" w:rsidRDefault="00201768" w:rsidP="00201768">
      <w:pPr>
        <w:widowControl w:val="0"/>
        <w:suppressAutoHyphens/>
        <w:spacing w:after="0" w:line="240" w:lineRule="auto"/>
        <w:ind w:firstLine="709"/>
        <w:contextualSpacing/>
        <w:jc w:val="both"/>
        <w:rPr>
          <w:rFonts w:ascii="Times New Roman" w:hAnsi="Times New Roman"/>
          <w:sz w:val="28"/>
          <w:szCs w:val="28"/>
        </w:rPr>
      </w:pPr>
      <w:r w:rsidRPr="00201768">
        <w:rPr>
          <w:rFonts w:ascii="Times New Roman" w:eastAsiaTheme="minorHAnsi" w:hAnsi="Times New Roman"/>
          <w:sz w:val="28"/>
          <w:szCs w:val="28"/>
        </w:rPr>
        <w:t xml:space="preserve">Основной долг по </w:t>
      </w:r>
      <w:r w:rsidRPr="00201768">
        <w:rPr>
          <w:rFonts w:ascii="Times New Roman" w:eastAsiaTheme="minorHAnsi" w:hAnsi="Times New Roman"/>
          <w:i/>
          <w:sz w:val="28"/>
          <w:szCs w:val="28"/>
        </w:rPr>
        <w:t>бюджетным кредитам</w:t>
      </w:r>
      <w:r w:rsidRPr="00201768">
        <w:rPr>
          <w:rFonts w:ascii="Times New Roman" w:eastAsiaTheme="minorHAnsi" w:hAnsi="Times New Roman"/>
          <w:sz w:val="28"/>
          <w:szCs w:val="28"/>
        </w:rPr>
        <w:t xml:space="preserve">, </w:t>
      </w:r>
      <w:r w:rsidRPr="00201768">
        <w:rPr>
          <w:rFonts w:ascii="Times New Roman" w:eastAsiaTheme="minorHAnsi" w:hAnsi="Times New Roman"/>
          <w:i/>
          <w:sz w:val="28"/>
          <w:szCs w:val="28"/>
        </w:rPr>
        <w:t>выданным юридическим лицам</w:t>
      </w:r>
      <w:r w:rsidRPr="00201768">
        <w:rPr>
          <w:rFonts w:ascii="Times New Roman" w:eastAsiaTheme="minorHAnsi" w:hAnsi="Times New Roman"/>
          <w:sz w:val="28"/>
          <w:szCs w:val="28"/>
        </w:rPr>
        <w:t>, по состоянию</w:t>
      </w:r>
      <w:r w:rsidRPr="00201768">
        <w:rPr>
          <w:rFonts w:ascii="Times New Roman" w:eastAsiaTheme="minorHAnsi" w:hAnsi="Times New Roman"/>
          <w:sz w:val="28"/>
        </w:rPr>
        <w:t xml:space="preserve"> на 01.01.2024 отсутствует</w:t>
      </w:r>
      <w:r w:rsidRPr="00201768">
        <w:rPr>
          <w:rFonts w:ascii="Times New Roman" w:eastAsiaTheme="minorHAnsi" w:hAnsi="Times New Roman"/>
          <w:sz w:val="28"/>
          <w:vertAlign w:val="superscript"/>
        </w:rPr>
        <w:footnoteReference w:id="189"/>
      </w:r>
      <w:r w:rsidRPr="00201768">
        <w:rPr>
          <w:rFonts w:ascii="Times New Roman" w:eastAsiaTheme="minorHAnsi" w:hAnsi="Times New Roman"/>
          <w:sz w:val="28"/>
          <w:vertAlign w:val="superscript"/>
        </w:rPr>
        <w:t>,</w:t>
      </w:r>
      <w:r w:rsidRPr="00201768">
        <w:rPr>
          <w:rFonts w:ascii="Times New Roman" w:eastAsiaTheme="minorHAnsi" w:hAnsi="Times New Roman"/>
          <w:sz w:val="28"/>
          <w:vertAlign w:val="superscript"/>
        </w:rPr>
        <w:footnoteReference w:id="190"/>
      </w:r>
      <w:r w:rsidRPr="00201768">
        <w:rPr>
          <w:rFonts w:ascii="Times New Roman" w:eastAsiaTheme="minorHAnsi" w:hAnsi="Times New Roman"/>
          <w:sz w:val="28"/>
        </w:rPr>
        <w:t>.</w:t>
      </w:r>
    </w:p>
    <w:p w14:paraId="160F3E39" w14:textId="77777777" w:rsidR="00201768" w:rsidRPr="00201768" w:rsidRDefault="00201768" w:rsidP="00201768">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t>В 2023 году в полном объеме осуществлено списание просроченной задолженности по основному долгу, а также процентам и штрафным санкциям по всем бюджетным кредитам, выданным юридическим лицам, в общей сумме 401,6 млн. рублей в связи с признанием указанной задолженности безнадежной к взысканию</w:t>
      </w:r>
      <w:r w:rsidRPr="00201768">
        <w:rPr>
          <w:rFonts w:ascii="Times New Roman" w:eastAsia="Times New Roman" w:hAnsi="Times New Roman"/>
          <w:sz w:val="28"/>
          <w:szCs w:val="28"/>
          <w:vertAlign w:val="superscript"/>
          <w:lang w:eastAsia="ru-RU"/>
        </w:rPr>
        <w:footnoteReference w:id="191"/>
      </w:r>
      <w:r w:rsidRPr="00201768">
        <w:rPr>
          <w:rFonts w:ascii="Times New Roman" w:eastAsia="Times New Roman" w:hAnsi="Times New Roman"/>
          <w:sz w:val="28"/>
          <w:szCs w:val="28"/>
          <w:lang w:eastAsia="ru-RU"/>
        </w:rPr>
        <w:t>.</w:t>
      </w:r>
    </w:p>
    <w:p w14:paraId="61D2D2CB" w14:textId="77777777" w:rsidR="00201768" w:rsidRPr="00201768" w:rsidRDefault="00201768" w:rsidP="00201768">
      <w:pPr>
        <w:widowControl w:val="0"/>
        <w:suppressAutoHyphens/>
        <w:spacing w:after="0" w:line="240" w:lineRule="auto"/>
        <w:ind w:firstLine="709"/>
        <w:contextualSpacing/>
        <w:jc w:val="both"/>
        <w:rPr>
          <w:rFonts w:ascii="Times New Roman" w:eastAsia="Times New Roman" w:hAnsi="Times New Roman"/>
          <w:color w:val="000000" w:themeColor="text1"/>
          <w:sz w:val="28"/>
          <w:szCs w:val="28"/>
          <w:lang w:eastAsia="ru-RU"/>
        </w:rPr>
      </w:pPr>
      <w:r w:rsidRPr="00201768">
        <w:rPr>
          <w:rFonts w:ascii="Times New Roman" w:eastAsia="Times New Roman" w:hAnsi="Times New Roman"/>
          <w:color w:val="000000" w:themeColor="text1"/>
          <w:sz w:val="28"/>
          <w:szCs w:val="28"/>
          <w:lang w:eastAsia="ru-RU"/>
        </w:rPr>
        <w:t>Общий объем поступлений в бюджет города Москвы в счет погашения бюджетных кредитов в 2023 году составил 0,2 млн. рублей</w:t>
      </w:r>
      <w:r w:rsidRPr="00201768">
        <w:rPr>
          <w:rFonts w:ascii="Times New Roman" w:eastAsia="Times New Roman" w:hAnsi="Times New Roman"/>
          <w:color w:val="000000" w:themeColor="text1"/>
          <w:sz w:val="28"/>
          <w:szCs w:val="28"/>
          <w:vertAlign w:val="superscript"/>
          <w:lang w:eastAsia="ru-RU"/>
        </w:rPr>
        <w:footnoteReference w:id="192"/>
      </w:r>
      <w:r w:rsidRPr="00201768">
        <w:rPr>
          <w:rFonts w:ascii="Times New Roman" w:eastAsia="Times New Roman" w:hAnsi="Times New Roman"/>
          <w:color w:val="000000" w:themeColor="text1"/>
          <w:sz w:val="28"/>
          <w:szCs w:val="28"/>
          <w:lang w:eastAsia="ru-RU"/>
        </w:rPr>
        <w:t>.</w:t>
      </w:r>
    </w:p>
    <w:p w14:paraId="6FED9786" w14:textId="157E4968" w:rsidR="00201768" w:rsidRPr="00201768" w:rsidRDefault="00201768" w:rsidP="00201768">
      <w:pPr>
        <w:widowControl w:val="0"/>
        <w:suppressAutoHyphens/>
        <w:spacing w:after="0" w:line="240" w:lineRule="auto"/>
        <w:ind w:firstLine="709"/>
        <w:contextualSpacing/>
        <w:jc w:val="both"/>
        <w:rPr>
          <w:rFonts w:ascii="Times New Roman" w:eastAsia="Times New Roman" w:hAnsi="Times New Roman"/>
          <w:color w:val="000000" w:themeColor="text1"/>
          <w:sz w:val="28"/>
          <w:szCs w:val="28"/>
          <w:lang w:eastAsia="ru-RU"/>
        </w:rPr>
      </w:pPr>
      <w:r w:rsidRPr="00201768">
        <w:rPr>
          <w:rFonts w:ascii="Times New Roman" w:eastAsia="Times New Roman" w:hAnsi="Times New Roman"/>
          <w:color w:val="000000" w:themeColor="text1"/>
          <w:sz w:val="28"/>
          <w:szCs w:val="28"/>
          <w:lang w:eastAsia="ru-RU"/>
        </w:rPr>
        <w:lastRenderedPageBreak/>
        <w:t>Предоставление отсрочек, рассрочек, реструктуризация кредитов</w:t>
      </w:r>
      <w:r w:rsidRPr="00201768">
        <w:rPr>
          <w:rFonts w:ascii="Times New Roman" w:eastAsia="Times New Roman" w:hAnsi="Times New Roman"/>
          <w:color w:val="000000" w:themeColor="text1"/>
          <w:sz w:val="28"/>
          <w:szCs w:val="28"/>
          <w:vertAlign w:val="superscript"/>
          <w:lang w:eastAsia="ru-RU"/>
        </w:rPr>
        <w:footnoteReference w:id="193"/>
      </w:r>
      <w:r w:rsidRPr="00201768">
        <w:rPr>
          <w:rFonts w:ascii="Times New Roman" w:eastAsia="Times New Roman" w:hAnsi="Times New Roman"/>
          <w:color w:val="000000" w:themeColor="text1"/>
          <w:sz w:val="28"/>
          <w:szCs w:val="28"/>
          <w:lang w:eastAsia="ru-RU"/>
        </w:rPr>
        <w:t xml:space="preserve"> в 2023 году не осуществлял</w:t>
      </w:r>
      <w:r w:rsidR="00630246">
        <w:rPr>
          <w:rFonts w:ascii="Times New Roman" w:eastAsia="Times New Roman" w:hAnsi="Times New Roman"/>
          <w:color w:val="000000" w:themeColor="text1"/>
          <w:sz w:val="28"/>
          <w:szCs w:val="28"/>
          <w:lang w:eastAsia="ru-RU"/>
        </w:rPr>
        <w:t>о</w:t>
      </w:r>
      <w:r w:rsidRPr="00201768">
        <w:rPr>
          <w:rFonts w:ascii="Times New Roman" w:eastAsia="Times New Roman" w:hAnsi="Times New Roman"/>
          <w:color w:val="000000" w:themeColor="text1"/>
          <w:sz w:val="28"/>
          <w:szCs w:val="28"/>
          <w:lang w:eastAsia="ru-RU"/>
        </w:rPr>
        <w:t>сь.</w:t>
      </w:r>
    </w:p>
    <w:p w14:paraId="08DAF176" w14:textId="77777777" w:rsidR="00201768" w:rsidRPr="00201768" w:rsidRDefault="00201768" w:rsidP="00201768">
      <w:pPr>
        <w:widowControl w:val="0"/>
        <w:tabs>
          <w:tab w:val="num" w:pos="0"/>
        </w:tabs>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t xml:space="preserve">Объем </w:t>
      </w:r>
      <w:r w:rsidRPr="00201768">
        <w:rPr>
          <w:rFonts w:ascii="Times New Roman" w:eastAsia="Times New Roman" w:hAnsi="Times New Roman"/>
          <w:b/>
          <w:sz w:val="28"/>
          <w:szCs w:val="28"/>
          <w:lang w:eastAsia="ru-RU"/>
        </w:rPr>
        <w:t>государственного внутреннего долга города Москвы</w:t>
      </w:r>
      <w:r w:rsidRPr="00201768">
        <w:rPr>
          <w:rFonts w:ascii="Times New Roman" w:eastAsia="Times New Roman" w:hAnsi="Times New Roman"/>
          <w:sz w:val="28"/>
          <w:szCs w:val="28"/>
          <w:lang w:eastAsia="ru-RU"/>
        </w:rPr>
        <w:t xml:space="preserve"> по состоянию на 01.01.2024 составил 196</w:t>
      </w:r>
      <w:r w:rsidRPr="00201768">
        <w:rPr>
          <w:rFonts w:ascii="Times New Roman" w:eastAsia="Times New Roman" w:hAnsi="Times New Roman"/>
          <w:sz w:val="28"/>
          <w:szCs w:val="28"/>
          <w:lang w:val="en-US" w:eastAsia="ru-RU"/>
        </w:rPr>
        <w:t> </w:t>
      </w:r>
      <w:r w:rsidRPr="00201768">
        <w:rPr>
          <w:rFonts w:ascii="Times New Roman" w:eastAsia="Times New Roman" w:hAnsi="Times New Roman"/>
          <w:sz w:val="28"/>
          <w:szCs w:val="28"/>
          <w:lang w:eastAsia="ru-RU"/>
        </w:rPr>
        <w:t>780,0 млн. рублей</w:t>
      </w:r>
      <w:r w:rsidRPr="00201768">
        <w:rPr>
          <w:rFonts w:ascii="Times New Roman" w:eastAsia="Times New Roman" w:hAnsi="Times New Roman"/>
          <w:sz w:val="28"/>
          <w:szCs w:val="28"/>
          <w:vertAlign w:val="superscript"/>
          <w:lang w:eastAsia="ru-RU"/>
        </w:rPr>
        <w:footnoteReference w:id="194"/>
      </w:r>
      <w:r w:rsidRPr="00201768">
        <w:rPr>
          <w:rFonts w:ascii="Times New Roman" w:eastAsia="Times New Roman" w:hAnsi="Times New Roman"/>
          <w:sz w:val="28"/>
          <w:szCs w:val="28"/>
          <w:lang w:eastAsia="ru-RU"/>
        </w:rPr>
        <w:t>. Изменение объема государственного долга</w:t>
      </w:r>
      <w:r w:rsidRPr="00201768">
        <w:rPr>
          <w:rFonts w:ascii="Times New Roman" w:eastAsia="Times New Roman" w:hAnsi="Times New Roman"/>
          <w:sz w:val="28"/>
          <w:szCs w:val="28"/>
          <w:vertAlign w:val="superscript"/>
          <w:lang w:eastAsia="ru-RU"/>
        </w:rPr>
        <w:footnoteReference w:id="195"/>
      </w:r>
      <w:r w:rsidRPr="00201768">
        <w:rPr>
          <w:rFonts w:ascii="Times New Roman" w:eastAsia="Times New Roman" w:hAnsi="Times New Roman"/>
          <w:sz w:val="28"/>
          <w:szCs w:val="28"/>
          <w:lang w:eastAsia="ru-RU"/>
        </w:rPr>
        <w:t xml:space="preserve"> связано с </w:t>
      </w:r>
      <w:r w:rsidRPr="00201768">
        <w:rPr>
          <w:rFonts w:ascii="Times New Roman" w:hAnsi="Times New Roman"/>
          <w:sz w:val="28"/>
          <w:szCs w:val="28"/>
        </w:rPr>
        <w:t>получением бюджетного кредита из федерального бюджета на финансовое обеспечение реализации инфраструктурных проектов</w:t>
      </w:r>
      <w:r w:rsidRPr="00201768">
        <w:rPr>
          <w:rFonts w:ascii="Times New Roman" w:hAnsi="Times New Roman"/>
          <w:sz w:val="28"/>
          <w:szCs w:val="28"/>
          <w:vertAlign w:val="superscript"/>
        </w:rPr>
        <w:footnoteReference w:id="196"/>
      </w:r>
      <w:r w:rsidRPr="00201768">
        <w:rPr>
          <w:rFonts w:ascii="Times New Roman" w:eastAsia="Times New Roman" w:hAnsi="Times New Roman"/>
          <w:sz w:val="28"/>
          <w:szCs w:val="28"/>
          <w:lang w:eastAsia="ru-RU"/>
        </w:rPr>
        <w:t>. Государственный долг сформирован за счет государственных ценных бумаг города Москвы (115 611,3 млн. рублей, или 58,8 процента в структуре государственного долга), а также в виде кредитов из других бюджетов бюджетной системы Российской Федерации в валюте Российской Федерации (81 168,7 млн. рублей, или 41,2 процента).</w:t>
      </w:r>
    </w:p>
    <w:p w14:paraId="526DE00F" w14:textId="77777777" w:rsidR="00201768" w:rsidRPr="00201768" w:rsidRDefault="00201768" w:rsidP="00201768">
      <w:pPr>
        <w:widowControl w:val="0"/>
        <w:tabs>
          <w:tab w:val="num" w:pos="0"/>
        </w:tabs>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t>Объем государственного долга по состоянию на 01.01.2024 соответствует ограничениям, установленным п.4 ст.107 БК</w:t>
      </w:r>
      <w:r w:rsidRPr="00201768">
        <w:rPr>
          <w:rFonts w:ascii="Times New Roman" w:eastAsia="Times New Roman" w:hAnsi="Times New Roman"/>
          <w:sz w:val="28"/>
          <w:szCs w:val="28"/>
          <w:lang w:val="en-US" w:eastAsia="ru-RU"/>
        </w:rPr>
        <w:t> </w:t>
      </w:r>
      <w:r w:rsidRPr="00201768">
        <w:rPr>
          <w:rFonts w:ascii="Times New Roman" w:eastAsia="Times New Roman" w:hAnsi="Times New Roman"/>
          <w:sz w:val="28"/>
          <w:szCs w:val="28"/>
          <w:lang w:eastAsia="ru-RU"/>
        </w:rPr>
        <w:t>РФ. Превышение верхнего предела государственного внутреннего долга города Москвы, установленного ст.15 Закона о бюджете, не выявлено.</w:t>
      </w:r>
    </w:p>
    <w:p w14:paraId="5C396F06" w14:textId="77777777" w:rsidR="00201768" w:rsidRPr="00201768" w:rsidRDefault="00201768" w:rsidP="00201768">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b/>
          <w:sz w:val="28"/>
          <w:szCs w:val="28"/>
          <w:lang w:eastAsia="ru-RU"/>
        </w:rPr>
        <w:t>Расходы на обслуживание государственного долга</w:t>
      </w:r>
      <w:r w:rsidRPr="00201768">
        <w:rPr>
          <w:rFonts w:ascii="Times New Roman" w:eastAsia="Times New Roman" w:hAnsi="Times New Roman"/>
          <w:sz w:val="28"/>
          <w:szCs w:val="28"/>
          <w:lang w:eastAsia="ru-RU"/>
        </w:rPr>
        <w:t xml:space="preserve"> (ЦСР 35 Д 0000000)</w:t>
      </w:r>
      <w:r w:rsidRPr="00201768">
        <w:rPr>
          <w:rFonts w:ascii="Times New Roman" w:hAnsi="Times New Roman"/>
          <w:sz w:val="28"/>
          <w:szCs w:val="28"/>
          <w:vertAlign w:val="superscript"/>
          <w:lang w:eastAsia="ru-RU"/>
        </w:rPr>
        <w:footnoteReference w:id="197"/>
      </w:r>
      <w:r w:rsidRPr="00201768">
        <w:rPr>
          <w:rFonts w:ascii="Times New Roman" w:eastAsia="Times New Roman" w:hAnsi="Times New Roman"/>
          <w:sz w:val="28"/>
          <w:szCs w:val="28"/>
          <w:lang w:eastAsia="ru-RU"/>
        </w:rPr>
        <w:t xml:space="preserve"> составили 9910,0 </w:t>
      </w:r>
      <w:r w:rsidRPr="00201768">
        <w:rPr>
          <w:rFonts w:ascii="Times New Roman" w:eastAsia="Times New Roman" w:hAnsi="Times New Roman"/>
          <w:bCs/>
          <w:sz w:val="28"/>
          <w:szCs w:val="28"/>
          <w:lang w:eastAsia="ru-RU"/>
        </w:rPr>
        <w:t>млн. рублей (</w:t>
      </w:r>
      <w:r w:rsidRPr="00201768">
        <w:rPr>
          <w:rFonts w:ascii="Times New Roman" w:eastAsia="Times New Roman" w:hAnsi="Times New Roman"/>
          <w:sz w:val="28"/>
          <w:szCs w:val="28"/>
          <w:lang w:eastAsia="ru-RU"/>
        </w:rPr>
        <w:t>соответствует показателям Законопроекта), в том числе расходы на обслуживание государственного внутреннего долга – 9909,4 млн. рублей</w:t>
      </w:r>
      <w:r w:rsidRPr="00201768">
        <w:rPr>
          <w:rFonts w:ascii="Times New Roman" w:eastAsiaTheme="majorEastAsia" w:hAnsi="Times New Roman"/>
          <w:sz w:val="28"/>
          <w:szCs w:val="28"/>
          <w:vertAlign w:val="superscript"/>
          <w:lang w:eastAsia="ru-RU"/>
        </w:rPr>
        <w:footnoteReference w:id="198"/>
      </w:r>
      <w:r w:rsidRPr="00201768">
        <w:rPr>
          <w:rFonts w:ascii="Times New Roman" w:eastAsia="Times New Roman" w:hAnsi="Times New Roman"/>
          <w:sz w:val="28"/>
          <w:szCs w:val="28"/>
          <w:lang w:eastAsia="ru-RU"/>
        </w:rPr>
        <w:t>, прочие расходы, связанные с обслуживанием государственного долга, – 0,6 млн. рублей</w:t>
      </w:r>
      <w:r w:rsidRPr="00201768">
        <w:rPr>
          <w:rFonts w:ascii="Times New Roman" w:eastAsia="Times New Roman" w:hAnsi="Times New Roman"/>
          <w:sz w:val="28"/>
          <w:szCs w:val="28"/>
          <w:vertAlign w:val="superscript"/>
          <w:lang w:eastAsia="ru-RU"/>
        </w:rPr>
        <w:footnoteReference w:id="199"/>
      </w:r>
      <w:r w:rsidRPr="00201768">
        <w:rPr>
          <w:rFonts w:ascii="Times New Roman" w:eastAsia="Times New Roman" w:hAnsi="Times New Roman"/>
          <w:sz w:val="28"/>
          <w:szCs w:val="28"/>
          <w:lang w:eastAsia="ru-RU"/>
        </w:rPr>
        <w:t>.</w:t>
      </w:r>
    </w:p>
    <w:p w14:paraId="22650F46" w14:textId="77777777" w:rsidR="00201768" w:rsidRPr="00201768" w:rsidRDefault="00201768" w:rsidP="00201768">
      <w:pPr>
        <w:widowControl w:val="0"/>
        <w:suppressAutoHyphens/>
        <w:spacing w:after="0" w:line="240" w:lineRule="auto"/>
        <w:ind w:firstLine="709"/>
        <w:contextualSpacing/>
        <w:jc w:val="both"/>
        <w:rPr>
          <w:rFonts w:ascii="Times New Roman" w:eastAsia="Times New Roman" w:hAnsi="Times New Roman"/>
          <w:spacing w:val="4"/>
          <w:sz w:val="28"/>
          <w:szCs w:val="28"/>
          <w:lang w:eastAsia="ru-RU"/>
        </w:rPr>
      </w:pPr>
      <w:r w:rsidRPr="00201768">
        <w:rPr>
          <w:rFonts w:ascii="Times New Roman" w:eastAsia="Times New Roman" w:hAnsi="Times New Roman"/>
          <w:spacing w:val="4"/>
          <w:sz w:val="28"/>
          <w:szCs w:val="28"/>
          <w:lang w:eastAsia="ru-RU"/>
        </w:rPr>
        <w:lastRenderedPageBreak/>
        <w:t>Исполнение расходов по состоянию на 01.01.2024 составило 57,1 процента от плановых значений, что обусловлено обеспеченностью всех расходных обязательств города необходимыми финансовыми ресурсами за счет иных источников финансирования</w:t>
      </w:r>
      <w:r w:rsidR="008C6472">
        <w:rPr>
          <w:rFonts w:ascii="Times New Roman" w:eastAsia="Times New Roman" w:hAnsi="Times New Roman"/>
          <w:spacing w:val="4"/>
          <w:sz w:val="28"/>
          <w:szCs w:val="28"/>
          <w:lang w:eastAsia="ru-RU"/>
        </w:rPr>
        <w:t>;</w:t>
      </w:r>
      <w:r w:rsidRPr="00201768">
        <w:rPr>
          <w:rFonts w:ascii="Times New Roman" w:eastAsia="Times New Roman" w:hAnsi="Times New Roman"/>
          <w:spacing w:val="4"/>
          <w:sz w:val="28"/>
          <w:szCs w:val="28"/>
          <w:lang w:eastAsia="ru-RU"/>
        </w:rPr>
        <w:t xml:space="preserve"> размещение государственных ценных бумаг города Москвы в запланированном объеме не осуществлялось, расходы на обслуживание долговых обязательств в установленном плановом объеме не производились.</w:t>
      </w:r>
    </w:p>
    <w:p w14:paraId="1A07BEF5" w14:textId="77777777" w:rsidR="00201768" w:rsidRPr="00201768" w:rsidRDefault="00201768" w:rsidP="00201768">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201768">
        <w:rPr>
          <w:rFonts w:ascii="Times New Roman" w:eastAsia="Times New Roman" w:hAnsi="Times New Roman"/>
          <w:sz w:val="28"/>
          <w:szCs w:val="28"/>
          <w:lang w:eastAsia="ru-RU"/>
        </w:rPr>
        <w:t>Превышение ограничения по объему расходов бюджета на обслуживание долговых обязательств, предусмотренного ст.111 БК РФ, не установлено.</w:t>
      </w:r>
    </w:p>
    <w:p w14:paraId="36357E44" w14:textId="77777777" w:rsidR="00AB75D9" w:rsidRPr="00404B62" w:rsidRDefault="00AB75D9" w:rsidP="00AB75D9">
      <w:pPr>
        <w:tabs>
          <w:tab w:val="right" w:leader="underscore" w:pos="9356"/>
        </w:tabs>
        <w:spacing w:after="0" w:line="240" w:lineRule="auto"/>
        <w:ind w:firstLine="709"/>
        <w:contextualSpacing/>
        <w:jc w:val="both"/>
        <w:rPr>
          <w:rFonts w:ascii="Times New Roman" w:hAnsi="Times New Roman"/>
          <w:b/>
          <w:sz w:val="28"/>
          <w:szCs w:val="28"/>
        </w:rPr>
      </w:pPr>
      <w:r w:rsidRPr="00404B62">
        <w:rPr>
          <w:rFonts w:ascii="Times New Roman" w:hAnsi="Times New Roman"/>
          <w:b/>
          <w:sz w:val="28"/>
          <w:szCs w:val="28"/>
        </w:rPr>
        <w:t>6. Выводы и предложения по результатам экспертизы:</w:t>
      </w:r>
    </w:p>
    <w:p w14:paraId="3D39D88F" w14:textId="045268EB" w:rsidR="00AB75D9" w:rsidRPr="001D4B68" w:rsidRDefault="00AB75D9" w:rsidP="00AB75D9">
      <w:pPr>
        <w:tabs>
          <w:tab w:val="right" w:leader="underscore" w:pos="9356"/>
        </w:tabs>
        <w:spacing w:after="0" w:line="240" w:lineRule="auto"/>
        <w:ind w:firstLine="709"/>
        <w:contextualSpacing/>
        <w:jc w:val="both"/>
        <w:rPr>
          <w:rFonts w:ascii="Times New Roman" w:eastAsia="Times New Roman" w:hAnsi="Times New Roman"/>
          <w:sz w:val="28"/>
          <w:szCs w:val="24"/>
          <w:lang w:eastAsia="ru-RU"/>
        </w:rPr>
      </w:pPr>
      <w:r w:rsidRPr="001D4B68">
        <w:rPr>
          <w:rFonts w:ascii="Times New Roman" w:hAnsi="Times New Roman"/>
          <w:sz w:val="28"/>
          <w:szCs w:val="28"/>
        </w:rPr>
        <w:t>6.1. Ф</w:t>
      </w:r>
      <w:r w:rsidRPr="001D4B68">
        <w:rPr>
          <w:rFonts w:ascii="Times New Roman" w:eastAsia="Times New Roman" w:hAnsi="Times New Roman"/>
          <w:sz w:val="28"/>
          <w:szCs w:val="28"/>
          <w:lang w:eastAsia="ru-RU"/>
        </w:rPr>
        <w:t>акты несоответствия показателей Законопроекта и</w:t>
      </w:r>
      <w:r w:rsidR="007B573D">
        <w:rPr>
          <w:rFonts w:ascii="Times New Roman" w:eastAsia="Times New Roman" w:hAnsi="Times New Roman"/>
          <w:sz w:val="28"/>
          <w:szCs w:val="28"/>
          <w:lang w:eastAsia="ru-RU"/>
        </w:rPr>
        <w:t> </w:t>
      </w:r>
      <w:r w:rsidRPr="001D4B68">
        <w:rPr>
          <w:rFonts w:ascii="Times New Roman" w:eastAsia="Times New Roman" w:hAnsi="Times New Roman"/>
          <w:sz w:val="28"/>
          <w:szCs w:val="28"/>
          <w:lang w:eastAsia="ru-RU"/>
        </w:rPr>
        <w:t xml:space="preserve">представленных одновременно с ним документов требованиям нормативных правовых актов </w:t>
      </w:r>
      <w:r w:rsidRPr="001D4B68">
        <w:rPr>
          <w:rFonts w:ascii="Times New Roman" w:hAnsi="Times New Roman"/>
          <w:iCs/>
          <w:color w:val="000000"/>
          <w:sz w:val="28"/>
          <w:szCs w:val="28"/>
        </w:rPr>
        <w:t>Российской Федерации и города Москвы</w:t>
      </w:r>
      <w:r w:rsidRPr="001D4B68">
        <w:rPr>
          <w:rFonts w:ascii="Times New Roman" w:eastAsia="Times New Roman" w:hAnsi="Times New Roman"/>
          <w:sz w:val="28"/>
          <w:szCs w:val="28"/>
          <w:lang w:eastAsia="ru-RU"/>
        </w:rPr>
        <w:t xml:space="preserve"> к</w:t>
      </w:r>
      <w:r w:rsidR="00EF37E7">
        <w:rPr>
          <w:rFonts w:ascii="Times New Roman" w:eastAsia="Times New Roman" w:hAnsi="Times New Roman"/>
          <w:sz w:val="28"/>
          <w:szCs w:val="28"/>
          <w:lang w:eastAsia="ru-RU"/>
        </w:rPr>
        <w:t> </w:t>
      </w:r>
      <w:r w:rsidRPr="001D4B68">
        <w:rPr>
          <w:rFonts w:ascii="Times New Roman" w:eastAsia="Times New Roman" w:hAnsi="Times New Roman"/>
          <w:sz w:val="28"/>
          <w:szCs w:val="28"/>
          <w:lang w:eastAsia="ru-RU"/>
        </w:rPr>
        <w:t>составу</w:t>
      </w:r>
      <w:r w:rsidRPr="001D4B68">
        <w:rPr>
          <w:rStyle w:val="ae"/>
          <w:rFonts w:ascii="Times New Roman" w:hAnsi="Times New Roman"/>
          <w:sz w:val="28"/>
        </w:rPr>
        <w:footnoteReference w:id="200"/>
      </w:r>
      <w:r w:rsidRPr="001D4B68">
        <w:rPr>
          <w:rFonts w:ascii="Times New Roman" w:eastAsia="Times New Roman" w:hAnsi="Times New Roman"/>
          <w:sz w:val="28"/>
          <w:szCs w:val="28"/>
          <w:lang w:eastAsia="ru-RU"/>
        </w:rPr>
        <w:t>, содержанию и срокам представления, показателям годового отчета об исполнении бюджета города Москвы, данным, полученным в ходе контрольных и экспертно-аналитических мероприятий</w:t>
      </w:r>
      <w:r w:rsidRPr="001D4B68">
        <w:rPr>
          <w:rFonts w:ascii="Times New Roman" w:hAnsi="Times New Roman"/>
          <w:sz w:val="28"/>
          <w:szCs w:val="24"/>
        </w:rPr>
        <w:t xml:space="preserve">, несогласованности </w:t>
      </w:r>
      <w:r w:rsidRPr="001D4B68">
        <w:rPr>
          <w:rFonts w:ascii="Times New Roman" w:eastAsia="Times New Roman" w:hAnsi="Times New Roman"/>
          <w:sz w:val="28"/>
          <w:szCs w:val="24"/>
          <w:lang w:eastAsia="ru-RU"/>
        </w:rPr>
        <w:t>показателей Законопроекта не установлены.</w:t>
      </w:r>
    </w:p>
    <w:p w14:paraId="6F35C854" w14:textId="77777777" w:rsidR="00AB75D9" w:rsidRPr="001D4B68" w:rsidRDefault="00AB75D9" w:rsidP="00AB75D9">
      <w:pPr>
        <w:widowControl w:val="0"/>
        <w:spacing w:after="0" w:line="240" w:lineRule="auto"/>
        <w:ind w:firstLine="709"/>
        <w:contextualSpacing/>
        <w:jc w:val="both"/>
        <w:rPr>
          <w:rFonts w:ascii="Times New Roman" w:eastAsia="Times New Roman" w:hAnsi="Times New Roman"/>
          <w:color w:val="000000"/>
          <w:sz w:val="28"/>
          <w:szCs w:val="28"/>
          <w:lang w:eastAsia="ru-RU"/>
        </w:rPr>
      </w:pPr>
      <w:r w:rsidRPr="001D4B68">
        <w:rPr>
          <w:rFonts w:ascii="Times New Roman" w:eastAsia="Times New Roman" w:hAnsi="Times New Roman"/>
          <w:sz w:val="28"/>
          <w:szCs w:val="28"/>
          <w:lang w:eastAsia="ru-RU"/>
        </w:rPr>
        <w:t xml:space="preserve">6.2. Факты </w:t>
      </w:r>
      <w:r w:rsidRPr="001D4B68">
        <w:rPr>
          <w:rFonts w:ascii="Times New Roman" w:eastAsia="Times New Roman" w:hAnsi="Times New Roman"/>
          <w:color w:val="000000"/>
          <w:sz w:val="28"/>
          <w:szCs w:val="28"/>
          <w:lang w:eastAsia="ru-RU"/>
        </w:rPr>
        <w:t>не</w:t>
      </w:r>
      <w:r w:rsidRPr="001D4B68">
        <w:rPr>
          <w:rFonts w:ascii="Times New Roman" w:eastAsia="Times New Roman" w:hAnsi="Times New Roman"/>
          <w:sz w:val="28"/>
          <w:szCs w:val="28"/>
          <w:lang w:eastAsia="ru-RU"/>
        </w:rPr>
        <w:t>обоснованности показателей Законопроекта, включая</w:t>
      </w:r>
      <w:r w:rsidRPr="001D4B68">
        <w:rPr>
          <w:rFonts w:ascii="Times New Roman" w:eastAsia="Times New Roman" w:hAnsi="Times New Roman"/>
          <w:color w:val="000000"/>
          <w:sz w:val="28"/>
          <w:szCs w:val="28"/>
          <w:lang w:eastAsia="ru-RU"/>
        </w:rPr>
        <w:t xml:space="preserve"> факты недостоверного или неполного отражения данных, не установлены.</w:t>
      </w:r>
    </w:p>
    <w:p w14:paraId="7D532B4F" w14:textId="0C8FFC67" w:rsidR="00AB75D9" w:rsidRPr="001D4B68" w:rsidRDefault="009A0892" w:rsidP="00AB75D9">
      <w:pPr>
        <w:widowControl w:val="0"/>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6.3. </w:t>
      </w:r>
      <w:r w:rsidR="00AB75D9" w:rsidRPr="001D4B68">
        <w:rPr>
          <w:rFonts w:ascii="Times New Roman" w:eastAsia="Times New Roman" w:hAnsi="Times New Roman"/>
          <w:color w:val="000000"/>
          <w:sz w:val="28"/>
          <w:szCs w:val="28"/>
          <w:lang w:eastAsia="ru-RU"/>
        </w:rPr>
        <w:t>Предложения о необходимости корректировки показателей Законопроекта отсутствуют.</w:t>
      </w:r>
    </w:p>
    <w:p w14:paraId="52F4C627" w14:textId="712B935C" w:rsidR="00DB184B" w:rsidRDefault="00DB184B" w:rsidP="00DB184B">
      <w:pPr>
        <w:widowControl w:val="0"/>
        <w:spacing w:after="0" w:line="240" w:lineRule="auto"/>
        <w:contextualSpacing/>
        <w:jc w:val="both"/>
        <w:rPr>
          <w:rFonts w:ascii="Times New Roman" w:eastAsia="Times New Roman" w:hAnsi="Times New Roman"/>
          <w:color w:val="000000"/>
          <w:sz w:val="28"/>
          <w:szCs w:val="28"/>
          <w:lang w:eastAsia="ru-RU"/>
        </w:rPr>
      </w:pPr>
    </w:p>
    <w:p w14:paraId="2FC12A08" w14:textId="20764741" w:rsidR="009C6664" w:rsidRDefault="009C6664" w:rsidP="00DB184B">
      <w:pPr>
        <w:widowControl w:val="0"/>
        <w:spacing w:after="0" w:line="240" w:lineRule="auto"/>
        <w:contextualSpacing/>
        <w:jc w:val="both"/>
        <w:rPr>
          <w:rFonts w:ascii="Times New Roman" w:eastAsia="Times New Roman" w:hAnsi="Times New Roman"/>
          <w:color w:val="000000"/>
          <w:sz w:val="28"/>
          <w:szCs w:val="28"/>
          <w:lang w:eastAsia="ru-RU"/>
        </w:rPr>
      </w:pPr>
    </w:p>
    <w:p w14:paraId="749853FD" w14:textId="77777777" w:rsidR="009C6664" w:rsidRDefault="009C6664" w:rsidP="00DB184B">
      <w:pPr>
        <w:widowControl w:val="0"/>
        <w:spacing w:after="0" w:line="240" w:lineRule="auto"/>
        <w:contextualSpacing/>
        <w:jc w:val="both"/>
        <w:rPr>
          <w:rFonts w:ascii="Times New Roman" w:eastAsia="Times New Roman" w:hAnsi="Times New Roman"/>
          <w:color w:val="000000"/>
          <w:sz w:val="28"/>
          <w:szCs w:val="28"/>
          <w:lang w:eastAsia="ru-RU"/>
        </w:rPr>
      </w:pPr>
    </w:p>
    <w:p w14:paraId="173F4108" w14:textId="68042ACB" w:rsidR="00AB75D9" w:rsidRDefault="00AB75D9" w:rsidP="00AB75D9">
      <w:pPr>
        <w:spacing w:after="0" w:line="240" w:lineRule="auto"/>
        <w:contextualSpacing/>
        <w:jc w:val="both"/>
        <w:rPr>
          <w:rFonts w:ascii="Times New Roman" w:hAnsi="Times New Roman"/>
          <w:b/>
          <w:sz w:val="28"/>
          <w:szCs w:val="28"/>
        </w:rPr>
      </w:pPr>
      <w:r>
        <w:rPr>
          <w:rFonts w:ascii="Times New Roman" w:hAnsi="Times New Roman"/>
          <w:b/>
          <w:sz w:val="28"/>
          <w:szCs w:val="28"/>
        </w:rPr>
        <w:t>Председател</w:t>
      </w:r>
      <w:r w:rsidR="00EF37E7">
        <w:rPr>
          <w:rFonts w:ascii="Times New Roman" w:hAnsi="Times New Roman"/>
          <w:b/>
          <w:sz w:val="28"/>
          <w:szCs w:val="28"/>
        </w:rPr>
        <w:t>ь</w:t>
      </w:r>
      <w:r>
        <w:rPr>
          <w:rFonts w:ascii="Times New Roman" w:hAnsi="Times New Roman"/>
          <w:b/>
          <w:sz w:val="28"/>
          <w:szCs w:val="28"/>
        </w:rPr>
        <w:t xml:space="preserve"> </w:t>
      </w:r>
    </w:p>
    <w:p w14:paraId="70AE8FF8" w14:textId="173DDA40" w:rsidR="00CC6A63" w:rsidRPr="001A2EDE" w:rsidRDefault="00AB75D9" w:rsidP="00491034">
      <w:pPr>
        <w:spacing w:after="0" w:line="240" w:lineRule="auto"/>
        <w:contextualSpacing/>
        <w:jc w:val="both"/>
        <w:rPr>
          <w:rFonts w:ascii="Times New Roman" w:eastAsia="Times New Roman" w:hAnsi="Times New Roman"/>
          <w:iCs/>
          <w:sz w:val="28"/>
          <w:szCs w:val="24"/>
          <w:lang w:eastAsia="ru-RU"/>
        </w:rPr>
      </w:pPr>
      <w:r>
        <w:rPr>
          <w:rFonts w:ascii="Times New Roman" w:hAnsi="Times New Roman"/>
          <w:b/>
          <w:sz w:val="28"/>
          <w:szCs w:val="28"/>
        </w:rPr>
        <w:t xml:space="preserve">Контрольно-счетной палаты Москвы          </w:t>
      </w:r>
      <w:r w:rsidR="00EF37E7">
        <w:rPr>
          <w:rFonts w:ascii="Times New Roman" w:hAnsi="Times New Roman"/>
          <w:b/>
          <w:sz w:val="28"/>
          <w:szCs w:val="28"/>
        </w:rPr>
        <w:t xml:space="preserve">   </w:t>
      </w:r>
      <w:r>
        <w:rPr>
          <w:rFonts w:ascii="Times New Roman" w:hAnsi="Times New Roman"/>
          <w:b/>
          <w:sz w:val="28"/>
          <w:szCs w:val="28"/>
        </w:rPr>
        <w:t xml:space="preserve">                 </w:t>
      </w:r>
      <w:r w:rsidR="00EF37E7">
        <w:rPr>
          <w:rFonts w:ascii="Times New Roman" w:hAnsi="Times New Roman"/>
          <w:b/>
          <w:sz w:val="28"/>
          <w:szCs w:val="28"/>
        </w:rPr>
        <w:t>В</w:t>
      </w:r>
      <w:r w:rsidRPr="007E6A66">
        <w:rPr>
          <w:rFonts w:ascii="Times New Roman" w:hAnsi="Times New Roman"/>
          <w:b/>
          <w:sz w:val="28"/>
          <w:szCs w:val="28"/>
        </w:rPr>
        <w:t>.</w:t>
      </w:r>
      <w:r w:rsidR="00EF37E7">
        <w:rPr>
          <w:rFonts w:ascii="Times New Roman" w:hAnsi="Times New Roman"/>
          <w:b/>
          <w:sz w:val="28"/>
          <w:szCs w:val="28"/>
        </w:rPr>
        <w:t>А</w:t>
      </w:r>
      <w:r w:rsidRPr="007E6A66">
        <w:rPr>
          <w:rFonts w:ascii="Times New Roman" w:hAnsi="Times New Roman"/>
          <w:b/>
          <w:sz w:val="28"/>
          <w:szCs w:val="28"/>
        </w:rPr>
        <w:t xml:space="preserve">. </w:t>
      </w:r>
      <w:bookmarkEnd w:id="14"/>
      <w:bookmarkEnd w:id="15"/>
      <w:bookmarkEnd w:id="16"/>
      <w:r w:rsidR="00EF37E7">
        <w:rPr>
          <w:rFonts w:ascii="Times New Roman" w:hAnsi="Times New Roman"/>
          <w:b/>
          <w:sz w:val="28"/>
          <w:szCs w:val="28"/>
        </w:rPr>
        <w:t>Двуреченских</w:t>
      </w:r>
    </w:p>
    <w:sectPr w:rsidR="00CC6A63" w:rsidRPr="001A2EDE" w:rsidSect="00180CF2">
      <w:headerReference w:type="even" r:id="rId38"/>
      <w:headerReference w:type="default" r:id="rId39"/>
      <w:pgSz w:w="11906" w:h="16838"/>
      <w:pgMar w:top="1418" w:right="1133"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86A09B" w14:textId="77777777" w:rsidR="002E4C87" w:rsidRDefault="002E4C87">
      <w:pPr>
        <w:spacing w:after="0" w:line="240" w:lineRule="auto"/>
      </w:pPr>
      <w:r>
        <w:separator/>
      </w:r>
    </w:p>
  </w:endnote>
  <w:endnote w:type="continuationSeparator" w:id="0">
    <w:p w14:paraId="65F6DEA0" w14:textId="77777777" w:rsidR="002E4C87" w:rsidRDefault="002E4C87">
      <w:pPr>
        <w:spacing w:after="0" w:line="240" w:lineRule="auto"/>
      </w:pPr>
      <w:r>
        <w:continuationSeparator/>
      </w:r>
    </w:p>
  </w:endnote>
  <w:endnote w:type="continuationNotice" w:id="1">
    <w:p w14:paraId="62DDDC0C" w14:textId="77777777" w:rsidR="002E4C87" w:rsidRDefault="002E4C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Devanagari">
    <w:altName w:val="Cambria"/>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6812B" w14:textId="77777777" w:rsidR="002E4C87" w:rsidRDefault="002E4C87">
      <w:pPr>
        <w:spacing w:after="0" w:line="240" w:lineRule="auto"/>
      </w:pPr>
      <w:r>
        <w:separator/>
      </w:r>
    </w:p>
  </w:footnote>
  <w:footnote w:type="continuationSeparator" w:id="0">
    <w:p w14:paraId="66471F5B" w14:textId="77777777" w:rsidR="002E4C87" w:rsidRDefault="002E4C87">
      <w:pPr>
        <w:spacing w:after="0" w:line="240" w:lineRule="auto"/>
      </w:pPr>
      <w:r>
        <w:continuationSeparator/>
      </w:r>
    </w:p>
  </w:footnote>
  <w:footnote w:type="continuationNotice" w:id="1">
    <w:p w14:paraId="5504744D" w14:textId="77777777" w:rsidR="002E4C87" w:rsidRDefault="002E4C87">
      <w:pPr>
        <w:spacing w:after="0" w:line="240" w:lineRule="auto"/>
      </w:pPr>
    </w:p>
  </w:footnote>
  <w:footnote w:id="2">
    <w:p w14:paraId="24FC35C0"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xml:space="preserve"> Далее – экспертиза.</w:t>
      </w:r>
    </w:p>
  </w:footnote>
  <w:footnote w:id="3">
    <w:p w14:paraId="7AA6DB44"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xml:space="preserve"> Далее – БК РФ.</w:t>
      </w:r>
    </w:p>
  </w:footnote>
  <w:footnote w:id="4">
    <w:p w14:paraId="6E36BBB5"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xml:space="preserve"> Далее – Закон о бюджетном устройстве и процессе.</w:t>
      </w:r>
    </w:p>
  </w:footnote>
  <w:footnote w:id="5">
    <w:p w14:paraId="44CC0045"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Далее – КСП Москвы.</w:t>
      </w:r>
    </w:p>
  </w:footnote>
  <w:footnote w:id="6">
    <w:p w14:paraId="6133381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xml:space="preserve"> Далее – Законопроект.</w:t>
      </w:r>
    </w:p>
  </w:footnote>
  <w:footnote w:id="7">
    <w:p w14:paraId="04FBF98B" w14:textId="7C34EADF"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Pr>
          <w:rFonts w:ascii="Times New Roman" w:hAnsi="Times New Roman"/>
          <w:spacing w:val="-4"/>
          <w:sz w:val="22"/>
          <w:szCs w:val="22"/>
        </w:rPr>
        <w:t> </w:t>
      </w:r>
      <w:r w:rsidRPr="00691B79">
        <w:rPr>
          <w:rFonts w:ascii="Times New Roman" w:hAnsi="Times New Roman"/>
          <w:spacing w:val="-4"/>
          <w:sz w:val="22"/>
          <w:szCs w:val="22"/>
        </w:rPr>
        <w:t xml:space="preserve">Представлен на экспертизу Московской городской Думой (письмо исх. от 07.06.2024 № 08-85-4235/24 «О подготовке заключения»). </w:t>
      </w:r>
    </w:p>
  </w:footnote>
  <w:footnote w:id="8">
    <w:p w14:paraId="51A0F088"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xml:space="preserve"> Пункт 4 ст.264.5. БК РФ, ч.3 ст.42 Закона о бюджетном устройстве и процессе.</w:t>
      </w:r>
    </w:p>
  </w:footnote>
  <w:footnote w:id="9">
    <w:p w14:paraId="26388399" w14:textId="77777777" w:rsidR="002E4C87" w:rsidRPr="00691B79" w:rsidRDefault="002E4C87" w:rsidP="008E167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С учетом оценки состава документов и материалов, представляемых одновременно с Законопроектом.</w:t>
      </w:r>
    </w:p>
  </w:footnote>
  <w:footnote w:id="10">
    <w:p w14:paraId="670FF2BB"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Отчет об исполнении консолидированного бюджета субъекта Российской Федерации и бюджета территориального государственного внебюджетного фонда (ф.0503317) на 01.01.2024 (в части, относящейся к исполнению бюджета города Москвы).</w:t>
      </w:r>
    </w:p>
  </w:footnote>
  <w:footnote w:id="11">
    <w:p w14:paraId="69DFDB27"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Пункт 1.7. Плана работы КСП Москвы на 2024 год</w:t>
      </w:r>
      <w:r w:rsidRPr="00691B79">
        <w:rPr>
          <w:rFonts w:ascii="Times New Roman" w:hAnsi="Times New Roman"/>
          <w:spacing w:val="-4"/>
          <w:sz w:val="22"/>
          <w:szCs w:val="22"/>
          <w:lang w:bidi="en-US"/>
        </w:rPr>
        <w:t>.</w:t>
      </w:r>
    </w:p>
  </w:footnote>
  <w:footnote w:id="12">
    <w:p w14:paraId="4BE76499"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pacing w:val="-4"/>
          <w:sz w:val="22"/>
          <w:szCs w:val="22"/>
        </w:rPr>
      </w:pPr>
      <w:r w:rsidRPr="00691B79">
        <w:rPr>
          <w:rStyle w:val="ae"/>
          <w:rFonts w:ascii="Times New Roman" w:eastAsiaTheme="majorEastAsia" w:hAnsi="Times New Roman"/>
          <w:spacing w:val="-4"/>
          <w:sz w:val="22"/>
          <w:szCs w:val="22"/>
        </w:rPr>
        <w:footnoteRef/>
      </w:r>
      <w:r w:rsidRPr="00691B79">
        <w:rPr>
          <w:rFonts w:ascii="Times New Roman" w:hAnsi="Times New Roman"/>
          <w:spacing w:val="-4"/>
          <w:sz w:val="22"/>
          <w:szCs w:val="22"/>
        </w:rPr>
        <w:t> Здесь и далее – Закон города Москвы от 02.11.2022 № 30 «О бюджете города Москвы на 2023 год и плановый период 2024 и 2025 годов».</w:t>
      </w:r>
    </w:p>
  </w:footnote>
  <w:footnote w:id="13">
    <w:p w14:paraId="070B1DF9" w14:textId="3FC01524" w:rsidR="002E4C87" w:rsidRPr="00691B79" w:rsidRDefault="002E4C87" w:rsidP="00EF0CB7">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Pr>
          <w:rFonts w:ascii="Times New Roman" w:hAnsi="Times New Roman"/>
          <w:sz w:val="22"/>
          <w:szCs w:val="22"/>
        </w:rPr>
        <w:t> </w:t>
      </w:r>
      <w:r w:rsidRPr="00691B79">
        <w:rPr>
          <w:rFonts w:ascii="Times New Roman" w:eastAsia="Times New Roman" w:hAnsi="Times New Roman"/>
          <w:sz w:val="22"/>
          <w:szCs w:val="22"/>
          <w:lang w:eastAsia="ar-SA"/>
        </w:rPr>
        <w:t>План по доходам бюджета города Москвы по состоянию на 01.01.2024. Далее – план по доходам, план, плановые назначения.</w:t>
      </w:r>
    </w:p>
  </w:footnote>
  <w:footnote w:id="14">
    <w:p w14:paraId="50898B82" w14:textId="77777777" w:rsidR="002E4C87" w:rsidRPr="00691B79" w:rsidRDefault="002E4C87" w:rsidP="00660948">
      <w:pPr>
        <w:widowControl w:val="0"/>
        <w:tabs>
          <w:tab w:val="left" w:pos="8505"/>
        </w:tabs>
        <w:suppressAutoHyphens/>
        <w:spacing w:after="0" w:line="240" w:lineRule="auto"/>
        <w:contextualSpacing/>
        <w:jc w:val="both"/>
        <w:rPr>
          <w:rFonts w:ascii="Times New Roman" w:hAnsi="Times New Roman"/>
          <w:spacing w:val="-4"/>
        </w:rPr>
      </w:pPr>
      <w:r w:rsidRPr="00691B79">
        <w:rPr>
          <w:rStyle w:val="afa"/>
          <w:rFonts w:ascii="Times New Roman" w:eastAsiaTheme="majorEastAsia" w:hAnsi="Times New Roman"/>
          <w:spacing w:val="-4"/>
        </w:rPr>
        <w:footnoteRef/>
      </w:r>
      <w:r w:rsidRPr="00691B79">
        <w:rPr>
          <w:rFonts w:ascii="Times New Roman" w:hAnsi="Times New Roman"/>
          <w:spacing w:val="-4"/>
        </w:rPr>
        <w:t> </w:t>
      </w:r>
      <w:r w:rsidRPr="00691B79">
        <w:rPr>
          <w:rFonts w:ascii="Times New Roman" w:hAnsi="Times New Roman"/>
          <w:lang w:eastAsia="ar-SA"/>
        </w:rPr>
        <w:t>95,5 процента от уточненных бюджетных назначений.</w:t>
      </w:r>
      <w:r w:rsidRPr="00691B79">
        <w:rPr>
          <w:rFonts w:ascii="Times New Roman" w:hAnsi="Times New Roman"/>
          <w:spacing w:val="-4"/>
        </w:rPr>
        <w:t xml:space="preserve"> Здесь и далее, уточненные бюджетные назначения – сводная бюджетная роспись, уточненная по состоянию на 31.12.2023.</w:t>
      </w:r>
    </w:p>
  </w:footnote>
  <w:footnote w:id="15">
    <w:p w14:paraId="537227F0" w14:textId="783E4B89" w:rsidR="002E4C87" w:rsidRPr="00D7372E" w:rsidRDefault="002E4C87" w:rsidP="00D7372E">
      <w:pPr>
        <w:pStyle w:val="ac"/>
        <w:spacing w:after="0" w:line="240" w:lineRule="auto"/>
        <w:contextualSpacing/>
        <w:rPr>
          <w:rFonts w:ascii="Times New Roman" w:hAnsi="Times New Roman"/>
        </w:rPr>
      </w:pPr>
      <w:r w:rsidRPr="00D7372E">
        <w:rPr>
          <w:rStyle w:val="ae"/>
          <w:rFonts w:ascii="Times New Roman" w:hAnsi="Times New Roman"/>
          <w:sz w:val="22"/>
        </w:rPr>
        <w:footnoteRef/>
      </w:r>
      <w:r w:rsidRPr="00D7372E">
        <w:rPr>
          <w:rFonts w:ascii="Times New Roman" w:hAnsi="Times New Roman"/>
          <w:sz w:val="22"/>
        </w:rPr>
        <w:t xml:space="preserve"> Пункт 1.4. Плана работы КСП Москвы на 2024 год.</w:t>
      </w:r>
    </w:p>
  </w:footnote>
  <w:footnote w:id="16">
    <w:p w14:paraId="40F7CB9B"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По данным Управления Федеральной налоговой службы по городу Москве (далее – УФНС), Департамента финансов города Москвы, главных администраторов доходов бюджета (далее – ГАДБ).</w:t>
      </w:r>
    </w:p>
  </w:footnote>
  <w:footnote w:id="17">
    <w:p w14:paraId="7D4AC06A"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В части налоговых и неналоговых доходов бюджета города Москвы по ГАДБ – органам исполнительной власти города Москвы.</w:t>
      </w:r>
    </w:p>
  </w:footnote>
  <w:footnote w:id="18">
    <w:p w14:paraId="37C48ACF"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Пункт 2.1. постановления Правительства Москвы от 28.12.2022 № 3038-ПП «О мерах по реализации Закона города Москвы от 2 ноября 2022 г. № 30 «О бюджете города Москвы на 2023 год и плановый период 2024 и 2025 годов». Далее – постановление Правительства Москвы от 28.12.2022 № 3038-ПП.</w:t>
      </w:r>
    </w:p>
  </w:footnote>
  <w:footnote w:id="19">
    <w:p w14:paraId="0A0DFB0C"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Пункты 2.2.3., 2.2.4.2. постановления Правительства Москвы от 28.12.2022 № 3038-ПП.</w:t>
      </w:r>
    </w:p>
  </w:footnote>
  <w:footnote w:id="20">
    <w:p w14:paraId="5564B8A6"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«Об утверждении Перечня главных администраторов доходов бюджета города Москвы, Перечня главных администраторов источников финансирования дефицита бюджета города Москвы и Порядка осуществления органами государственной власти города Москвы и государственными казенными учреждениями города Москвы бюджетных полномочий главных администраторов (администраторов) доходов бюджета города Москвы». Далее – постановление Правительства Москвы от 21.12.2021 № 2113-ПП, Порядок осуществления бюджетных полномочий.</w:t>
      </w:r>
    </w:p>
  </w:footnote>
  <w:footnote w:id="21">
    <w:p w14:paraId="140CA87A"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В редакции от 01.07.2021.</w:t>
      </w:r>
    </w:p>
  </w:footnote>
  <w:footnote w:id="22">
    <w:p w14:paraId="44A80093" w14:textId="77777777" w:rsidR="002E4C87" w:rsidRPr="00691B79" w:rsidRDefault="002E4C87" w:rsidP="00660948">
      <w:pPr>
        <w:pStyle w:val="afc"/>
        <w:contextualSpacing/>
        <w:rPr>
          <w:rStyle w:val="afa"/>
          <w:szCs w:val="22"/>
        </w:rPr>
      </w:pPr>
      <w:r w:rsidRPr="00691B79">
        <w:rPr>
          <w:rStyle w:val="ae"/>
          <w:szCs w:val="22"/>
        </w:rPr>
        <w:footnoteRef/>
      </w:r>
      <w:r w:rsidRPr="00691B79">
        <w:rPr>
          <w:szCs w:val="22"/>
          <w:lang w:val="ru-RU"/>
        </w:rPr>
        <w:t> В соответствии с Порядком внесения изменений в Перечень главных администраторов доходов бюджета города Москвы и Перечень главных администраторов источников финансирования дефицита бюджета города Москвы, утвержденным приказом Департамента финансов города Москвы от 08.06.2022 № 119ф.</w:t>
      </w:r>
    </w:p>
  </w:footnote>
  <w:footnote w:id="23">
    <w:p w14:paraId="7C2AE057"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Изменения в перечни вносятся приказами Департамента финансов города Москвы без внесения изменений в приложения 1 и 2 к постановлению Правительства Москвы от 21.12.2021 № 2113-ПП.</w:t>
      </w:r>
    </w:p>
  </w:footnote>
  <w:footnote w:id="24">
    <w:p w14:paraId="466980EE" w14:textId="77777777" w:rsidR="002E4C87" w:rsidRPr="00691B79" w:rsidRDefault="002E4C87" w:rsidP="00A01957">
      <w:pPr>
        <w:pStyle w:val="210"/>
        <w:suppressAutoHyphens/>
        <w:ind w:firstLine="0"/>
        <w:contextualSpacing/>
        <w:rPr>
          <w:b/>
          <w:spacing w:val="-4"/>
          <w:sz w:val="22"/>
          <w:szCs w:val="22"/>
          <w:lang w:eastAsia="ar-SA"/>
        </w:rPr>
      </w:pPr>
      <w:r w:rsidRPr="00691B79">
        <w:rPr>
          <w:rStyle w:val="ae"/>
          <w:spacing w:val="-4"/>
          <w:sz w:val="22"/>
          <w:szCs w:val="22"/>
        </w:rPr>
        <w:footnoteRef/>
      </w:r>
      <w:r w:rsidRPr="00691B79">
        <w:rPr>
          <w:spacing w:val="-4"/>
          <w:sz w:val="22"/>
          <w:szCs w:val="22"/>
        </w:rPr>
        <w:t> </w:t>
      </w:r>
      <w:r w:rsidRPr="00691B79">
        <w:rPr>
          <w:spacing w:val="-4"/>
          <w:sz w:val="22"/>
          <w:szCs w:val="22"/>
          <w:lang w:eastAsia="ar-SA"/>
        </w:rPr>
        <w:t>В общем объеме налоговых доходов федеральные налоги и сборы составили 86,9 процента, региональные – 5,6 процента, местные – 1,7 процента, прочие (налоги со специальным налоговым режимом, задолженность и перерасчеты по отмененным налогам, сборам и иным обязательным платежам) – 5,8 процента.</w:t>
      </w:r>
    </w:p>
  </w:footnote>
  <w:footnote w:id="25">
    <w:p w14:paraId="5884142F" w14:textId="77777777" w:rsidR="002E4C87" w:rsidRPr="00691B79" w:rsidRDefault="002E4C87" w:rsidP="00A01957">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Здесь и далее – анализ показателей исполнения налоговых и неналоговых доходов бюджета анализируется по отношению к показателям п</w:t>
      </w:r>
      <w:r w:rsidRPr="00691B79">
        <w:rPr>
          <w:rFonts w:ascii="Times New Roman" w:hAnsi="Times New Roman"/>
          <w:bCs/>
          <w:spacing w:val="-4"/>
          <w:sz w:val="22"/>
          <w:szCs w:val="22"/>
        </w:rPr>
        <w:t>лана по доходам и отчетов об исполнении бюджета (ф.0503127, ф.0503317) по состоянию на 01.01.2024</w:t>
      </w:r>
      <w:r w:rsidRPr="00691B79">
        <w:rPr>
          <w:rFonts w:ascii="Times New Roman" w:hAnsi="Times New Roman"/>
          <w:spacing w:val="-4"/>
          <w:sz w:val="22"/>
          <w:szCs w:val="22"/>
        </w:rPr>
        <w:t xml:space="preserve">. </w:t>
      </w:r>
    </w:p>
  </w:footnote>
  <w:footnote w:id="26">
    <w:p w14:paraId="5E07343A" w14:textId="77777777" w:rsidR="002E4C87" w:rsidRPr="00691B79" w:rsidRDefault="002E4C87" w:rsidP="0034054E">
      <w:pPr>
        <w:widowControl w:val="0"/>
        <w:suppressAutoHyphens/>
        <w:spacing w:after="0" w:line="240" w:lineRule="auto"/>
        <w:contextualSpacing/>
        <w:jc w:val="both"/>
        <w:rPr>
          <w:rFonts w:ascii="Times New Roman" w:eastAsia="Times New Roman" w:hAnsi="Times New Roman"/>
          <w:lang w:eastAsia="ru-RU"/>
        </w:rPr>
      </w:pPr>
      <w:r w:rsidRPr="00691B79">
        <w:rPr>
          <w:rStyle w:val="ae"/>
          <w:rFonts w:ascii="Times New Roman" w:hAnsi="Times New Roman"/>
          <w:spacing w:val="-4"/>
        </w:rPr>
        <w:footnoteRef/>
      </w:r>
      <w:r w:rsidRPr="00691B79">
        <w:rPr>
          <w:rFonts w:ascii="Times New Roman" w:hAnsi="Times New Roman"/>
          <w:spacing w:val="-4"/>
        </w:rPr>
        <w:t> Кроме того, поступления налоговых доходов в 2023 году обеспечены в том числе доходами от уплаты: акцизов по подакцизным товарам (продукции), производимым на территории Российской Федерации, в сумме 63 207,5 млн. рублей (1,7 процента от общего объема налоговых доходов; план исполнен на 101,1 процента); транспортного налога в сумме 32 604,8 млн. рублей (0,9 процента от общего объема налоговых доходов; план исполнен на 101,9 процента); налога на имущество физических лиц в сумме 30 382,8 млн. рублей (0,8 процента от общего объема налоговых доходов; план исполнен на 123,2 процента); земельного налога в сумме 24 558,5 млн. рублей (0,7 процента от общего объема налоговых доходов; план исполнен на 89,8 процента); налога на профессиональный доход в сумме 10 373,3 млн. рублей (0,3</w:t>
      </w:r>
      <w:r w:rsidRPr="00691B79">
        <w:rPr>
          <w:rFonts w:ascii="Times New Roman" w:hAnsi="Times New Roman"/>
          <w:spacing w:val="-4"/>
          <w:lang w:val="en-US"/>
        </w:rPr>
        <w:t> </w:t>
      </w:r>
      <w:r w:rsidRPr="00691B79">
        <w:rPr>
          <w:rFonts w:ascii="Times New Roman" w:hAnsi="Times New Roman"/>
          <w:spacing w:val="-4"/>
        </w:rPr>
        <w:t>процента от общего объема налоговых доходов; план исполнен на 48,2</w:t>
      </w:r>
      <w:r w:rsidRPr="00691B79">
        <w:rPr>
          <w:rFonts w:ascii="Times New Roman" w:hAnsi="Times New Roman"/>
          <w:spacing w:val="-4"/>
          <w:lang w:val="en-US"/>
        </w:rPr>
        <w:t> </w:t>
      </w:r>
      <w:r w:rsidRPr="00691B79">
        <w:rPr>
          <w:rFonts w:ascii="Times New Roman" w:hAnsi="Times New Roman"/>
          <w:spacing w:val="-4"/>
        </w:rPr>
        <w:t>процента); торгового сбора в сумме 8141,5 млн. рублей (0,2 процента от общего объема налоговых доходов; план исполнен на 101,4 процента); государственной пошлины в сумме 5500,9</w:t>
      </w:r>
      <w:r w:rsidRPr="00691B79">
        <w:rPr>
          <w:rFonts w:ascii="Times New Roman" w:hAnsi="Times New Roman"/>
          <w:spacing w:val="-4"/>
          <w:lang w:val="en-US"/>
        </w:rPr>
        <w:t> </w:t>
      </w:r>
      <w:r w:rsidRPr="00691B79">
        <w:rPr>
          <w:rFonts w:ascii="Times New Roman" w:hAnsi="Times New Roman"/>
          <w:spacing w:val="-4"/>
        </w:rPr>
        <w:t>млн.</w:t>
      </w:r>
      <w:r w:rsidRPr="00691B79">
        <w:rPr>
          <w:rFonts w:ascii="Times New Roman" w:hAnsi="Times New Roman"/>
          <w:spacing w:val="-4"/>
          <w:lang w:val="en-US"/>
        </w:rPr>
        <w:t> </w:t>
      </w:r>
      <w:r w:rsidRPr="00691B79">
        <w:rPr>
          <w:rFonts w:ascii="Times New Roman" w:hAnsi="Times New Roman"/>
          <w:spacing w:val="-4"/>
        </w:rPr>
        <w:t>рублей (0,1 процента от общего объема налоговых доходов; план исполнен на</w:t>
      </w:r>
      <w:r w:rsidRPr="00691B79">
        <w:rPr>
          <w:rFonts w:ascii="Times New Roman" w:hAnsi="Times New Roman"/>
          <w:spacing w:val="-4"/>
          <w:lang w:val="en-US"/>
        </w:rPr>
        <w:t> </w:t>
      </w:r>
      <w:r w:rsidRPr="00691B79">
        <w:rPr>
          <w:rFonts w:ascii="Times New Roman" w:hAnsi="Times New Roman"/>
          <w:spacing w:val="-4"/>
        </w:rPr>
        <w:t>121,2</w:t>
      </w:r>
      <w:r w:rsidRPr="00691B79">
        <w:rPr>
          <w:rFonts w:ascii="Times New Roman" w:hAnsi="Times New Roman"/>
          <w:spacing w:val="-4"/>
          <w:lang w:val="en-US"/>
        </w:rPr>
        <w:t> </w:t>
      </w:r>
      <w:r w:rsidRPr="00691B79">
        <w:rPr>
          <w:rFonts w:ascii="Times New Roman" w:hAnsi="Times New Roman"/>
          <w:spacing w:val="-4"/>
        </w:rPr>
        <w:t>процента); налога, взимаемого в связи с применением патентной системы налогообложения, в сумме 4582,5 млн. рублей (0,1 процента от общего объема налоговых доходов; план исполнен на 50,5 процента); налога, взимаемого в связи с применением специального налогового режима «Автоматизированная упрощенная система налогообложения», в сумме 298,8 млн. рублей (менее 0,1 процента от общего объема налоговых доходов; план не устанавливался); налога на игорный бизнес в сумме 283,5 млн. рублей (менее 0,1 процента от общего объема налоговых доходов; план исполнен на 73,0 процента); единого сельскохозяйственного налога в сумме 54,0 млн. рублей (менее 0,1 процента от общего объема налоговых доходов; план</w:t>
      </w:r>
      <w:r w:rsidRPr="00691B79">
        <w:rPr>
          <w:rFonts w:ascii="Times New Roman" w:hAnsi="Times New Roman"/>
        </w:rPr>
        <w:t> </w:t>
      </w:r>
      <w:r w:rsidRPr="00691B79">
        <w:rPr>
          <w:rFonts w:ascii="Times New Roman" w:hAnsi="Times New Roman"/>
          <w:spacing w:val="-4"/>
        </w:rPr>
        <w:t>исполнен на 138,5 процента).</w:t>
      </w:r>
    </w:p>
    <w:p w14:paraId="556B7727" w14:textId="77777777" w:rsidR="002E4C87" w:rsidRPr="00691B79" w:rsidRDefault="002E4C87" w:rsidP="0034054E">
      <w:pPr>
        <w:widowControl w:val="0"/>
        <w:suppressAutoHyphens/>
        <w:spacing w:after="0" w:line="240" w:lineRule="auto"/>
        <w:contextualSpacing/>
        <w:jc w:val="both"/>
        <w:rPr>
          <w:rFonts w:ascii="Times New Roman" w:eastAsia="Times New Roman" w:hAnsi="Times New Roman"/>
          <w:lang w:eastAsia="ru-RU"/>
        </w:rPr>
      </w:pPr>
      <w:r w:rsidRPr="00691B79">
        <w:rPr>
          <w:rFonts w:ascii="Times New Roman" w:hAnsi="Times New Roman"/>
          <w:spacing w:val="-4"/>
        </w:rPr>
        <w:t>По налогам, сборам и регулярным платежам за пользование природными ресурсами «минус» 42,0 млн. рублей (план – 7,8 млн. рублей).</w:t>
      </w:r>
    </w:p>
  </w:footnote>
  <w:footnote w:id="27">
    <w:p w14:paraId="16C6E418"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Среднемесячная начисленная заработная плата за январь-декабрь 2023 года составила 138 881,8 рубля, на 1,4 процента выше, чем прогнозный уровень (согласно Прогнозу социально-экономического развития города Москвы на 2023 год и плановый период 2024 и 2025 годов, представленному в составе материалов к проекту закона города Москвы «О бюджете города Москвы на 2023 год и плановый период 2024 и 2025 годов», – 136 900,0 тыс. рублей).</w:t>
      </w:r>
    </w:p>
  </w:footnote>
  <w:footnote w:id="28">
    <w:p w14:paraId="672926C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Пункт 8 ст.45 Налогового кодекса Российской Федерации (в ред. от 18.03.2023).</w:t>
      </w:r>
    </w:p>
  </w:footnote>
  <w:footnote w:id="29">
    <w:p w14:paraId="30C1E475"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lang w:val="en-US"/>
        </w:rPr>
        <w:t> </w:t>
      </w:r>
      <w:r w:rsidRPr="00691B79">
        <w:rPr>
          <w:rFonts w:ascii="Times New Roman" w:hAnsi="Times New Roman"/>
          <w:spacing w:val="-4"/>
          <w:sz w:val="22"/>
          <w:szCs w:val="22"/>
        </w:rPr>
        <w:t>Прибыль прибыльных организаций (без субъектов малого предпринимательства) по итогам января-декабря 2023 года составила 12 209 406,9 тыс. рублей. Доля прибыльных предприятий и организаций составила 72,9 процента.</w:t>
      </w:r>
    </w:p>
  </w:footnote>
  <w:footnote w:id="30">
    <w:p w14:paraId="7E937E6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По данным отчета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 (выгрузка от 31.01.2024).</w:t>
      </w:r>
    </w:p>
  </w:footnote>
  <w:footnote w:id="31">
    <w:p w14:paraId="7B65BDFD" w14:textId="77777777" w:rsidR="002E4C87" w:rsidRPr="00691B79" w:rsidRDefault="002E4C87" w:rsidP="00660948">
      <w:pPr>
        <w:pStyle w:val="afc"/>
        <w:contextualSpacing/>
        <w:rPr>
          <w:spacing w:val="-4"/>
          <w:szCs w:val="22"/>
        </w:rPr>
      </w:pPr>
      <w:r w:rsidRPr="00691B79">
        <w:rPr>
          <w:rStyle w:val="ae"/>
          <w:spacing w:val="-4"/>
          <w:szCs w:val="22"/>
        </w:rPr>
        <w:footnoteRef/>
      </w:r>
      <w:r w:rsidRPr="00691B79">
        <w:rPr>
          <w:spacing w:val="-4"/>
          <w:szCs w:val="22"/>
        </w:rPr>
        <w:t> Кроме того, поступления неналоговых доходов в 2023 году обеспечены: доходами от оказания платных услуг и компенсации затрат государства в сумме 16 132,9 млн. рублей (4,2 процента от</w:t>
      </w:r>
      <w:r w:rsidRPr="00691B79">
        <w:rPr>
          <w:spacing w:val="-4"/>
          <w:szCs w:val="22"/>
          <w:lang w:val="ru-RU"/>
        </w:rPr>
        <w:t> </w:t>
      </w:r>
      <w:r w:rsidRPr="00691B79">
        <w:rPr>
          <w:spacing w:val="-4"/>
          <w:szCs w:val="22"/>
        </w:rPr>
        <w:t>общего объема неналоговых доходов</w:t>
      </w:r>
      <w:r w:rsidRPr="00691B79">
        <w:rPr>
          <w:spacing w:val="-4"/>
          <w:szCs w:val="22"/>
          <w:lang w:val="ru-RU"/>
        </w:rPr>
        <w:t>;</w:t>
      </w:r>
      <w:r w:rsidRPr="00691B79">
        <w:rPr>
          <w:spacing w:val="-4"/>
          <w:szCs w:val="22"/>
        </w:rPr>
        <w:t xml:space="preserve"> план исполнен на 127,8 процента), административными платежами и сборами – 253,3 млн. рублей (0,1 процента от общего объема неналоговых доходов</w:t>
      </w:r>
      <w:r w:rsidRPr="00691B79">
        <w:rPr>
          <w:spacing w:val="-4"/>
          <w:szCs w:val="22"/>
          <w:lang w:val="ru-RU"/>
        </w:rPr>
        <w:t>;</w:t>
      </w:r>
      <w:r w:rsidRPr="00691B79">
        <w:rPr>
          <w:spacing w:val="-4"/>
          <w:szCs w:val="22"/>
        </w:rPr>
        <w:t xml:space="preserve"> план исполнен на</w:t>
      </w:r>
      <w:r w:rsidRPr="00691B79">
        <w:rPr>
          <w:spacing w:val="-4"/>
          <w:szCs w:val="22"/>
          <w:lang w:val="ru-RU"/>
        </w:rPr>
        <w:t> </w:t>
      </w:r>
      <w:r w:rsidRPr="00691B79">
        <w:rPr>
          <w:spacing w:val="-4"/>
          <w:szCs w:val="22"/>
        </w:rPr>
        <w:t>125,9 процента), платежами при пользовании природными ресурсами – 150,9 млн.</w:t>
      </w:r>
      <w:r w:rsidRPr="00691B79">
        <w:rPr>
          <w:spacing w:val="-4"/>
          <w:szCs w:val="22"/>
          <w:lang w:val="ru-RU"/>
        </w:rPr>
        <w:t> </w:t>
      </w:r>
      <w:r w:rsidRPr="00691B79">
        <w:rPr>
          <w:spacing w:val="-4"/>
          <w:szCs w:val="22"/>
        </w:rPr>
        <w:t>рублей (менее</w:t>
      </w:r>
      <w:r w:rsidRPr="00691B79">
        <w:rPr>
          <w:spacing w:val="-4"/>
          <w:szCs w:val="22"/>
          <w:lang w:val="ru-RU"/>
        </w:rPr>
        <w:t> </w:t>
      </w:r>
      <w:r w:rsidRPr="00691B79">
        <w:rPr>
          <w:spacing w:val="-4"/>
          <w:szCs w:val="22"/>
        </w:rPr>
        <w:t>0,1</w:t>
      </w:r>
      <w:r w:rsidRPr="00691B79">
        <w:rPr>
          <w:spacing w:val="-4"/>
          <w:szCs w:val="22"/>
          <w:lang w:val="en-US"/>
        </w:rPr>
        <w:t> </w:t>
      </w:r>
      <w:r w:rsidRPr="00691B79">
        <w:rPr>
          <w:spacing w:val="-4"/>
          <w:szCs w:val="22"/>
        </w:rPr>
        <w:t>процента от общего объема неналоговых доходов</w:t>
      </w:r>
      <w:r w:rsidRPr="00691B79">
        <w:rPr>
          <w:spacing w:val="-4"/>
          <w:szCs w:val="22"/>
          <w:lang w:val="ru-RU"/>
        </w:rPr>
        <w:t>;</w:t>
      </w:r>
      <w:r w:rsidRPr="00691B79">
        <w:rPr>
          <w:spacing w:val="-4"/>
          <w:szCs w:val="22"/>
        </w:rPr>
        <w:t xml:space="preserve"> план исполнен на</w:t>
      </w:r>
      <w:r w:rsidRPr="00691B79">
        <w:rPr>
          <w:spacing w:val="-4"/>
          <w:szCs w:val="22"/>
          <w:lang w:val="ru-RU"/>
        </w:rPr>
        <w:t> </w:t>
      </w:r>
      <w:r w:rsidRPr="00691B79">
        <w:rPr>
          <w:spacing w:val="-4"/>
          <w:szCs w:val="22"/>
        </w:rPr>
        <w:t>81,8 процента).</w:t>
      </w:r>
    </w:p>
  </w:footnote>
  <w:footnote w:id="32">
    <w:p w14:paraId="0A1EBAAB" w14:textId="77777777" w:rsidR="002E4C87" w:rsidRPr="00691B79" w:rsidRDefault="002E4C87" w:rsidP="00660948">
      <w:pPr>
        <w:pStyle w:val="afc"/>
        <w:contextualSpacing/>
        <w:rPr>
          <w:spacing w:val="-4"/>
          <w:szCs w:val="22"/>
          <w:lang w:val="ru-RU"/>
        </w:rPr>
      </w:pPr>
      <w:r w:rsidRPr="00691B79">
        <w:rPr>
          <w:rStyle w:val="ae"/>
          <w:spacing w:val="-4"/>
          <w:szCs w:val="22"/>
        </w:rPr>
        <w:footnoteRef/>
      </w:r>
      <w:r w:rsidRPr="00691B79">
        <w:rPr>
          <w:spacing w:val="-4"/>
          <w:szCs w:val="22"/>
          <w:lang w:val="ru-RU"/>
        </w:rPr>
        <w:t> По отношению к плану по доходам, установленному в соответствии с показателями Закона о бюджете, исполнение составило 144,7 процента. В течение 2023 года план по доходам в части неналоговых поступлений увеличен на 2000,0 млн. рублей, по источнику «Доходы от размещения временно свободных средств бюджетов субъектов Российской Федерации».</w:t>
      </w:r>
    </w:p>
  </w:footnote>
  <w:footnote w:id="33">
    <w:p w14:paraId="57EBFA80" w14:textId="77777777" w:rsidR="002E4C87" w:rsidRPr="00691B79" w:rsidRDefault="002E4C87" w:rsidP="00660948">
      <w:pPr>
        <w:pStyle w:val="afc"/>
        <w:contextualSpacing/>
        <w:rPr>
          <w:spacing w:val="-4"/>
          <w:szCs w:val="22"/>
        </w:rPr>
      </w:pPr>
      <w:r w:rsidRPr="00691B79">
        <w:rPr>
          <w:rStyle w:val="ae"/>
          <w:rFonts w:eastAsiaTheme="majorEastAsia"/>
          <w:spacing w:val="-4"/>
          <w:szCs w:val="22"/>
        </w:rPr>
        <w:footnoteRef/>
      </w:r>
      <w:r w:rsidRPr="00691B79">
        <w:rPr>
          <w:spacing w:val="-4"/>
          <w:szCs w:val="22"/>
        </w:rPr>
        <w:t> Отражена общая сумма доходов</w:t>
      </w:r>
      <w:r w:rsidRPr="00691B79">
        <w:rPr>
          <w:spacing w:val="-4"/>
          <w:szCs w:val="22"/>
          <w:lang w:val="ru-RU"/>
        </w:rPr>
        <w:t xml:space="preserve"> по</w:t>
      </w:r>
      <w:r w:rsidRPr="00691B79">
        <w:rPr>
          <w:spacing w:val="-4"/>
          <w:szCs w:val="22"/>
        </w:rPr>
        <w:t xml:space="preserve"> источникам «Доходы, получаемые в виде арендной платы за</w:t>
      </w:r>
      <w:r w:rsidRPr="00691B79">
        <w:rPr>
          <w:spacing w:val="-4"/>
          <w:szCs w:val="22"/>
          <w:lang w:val="ru-RU"/>
        </w:rPr>
        <w:t> </w:t>
      </w:r>
      <w:r w:rsidRPr="00691B79">
        <w:rPr>
          <w:spacing w:val="-4"/>
          <w:szCs w:val="22"/>
        </w:rPr>
        <w:t>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w:t>
      </w:r>
      <w:r w:rsidRPr="00691B79">
        <w:rPr>
          <w:spacing w:val="-4"/>
          <w:szCs w:val="22"/>
          <w:lang w:val="ru-RU"/>
        </w:rPr>
        <w:t> </w:t>
      </w:r>
      <w:r w:rsidRPr="00691B79">
        <w:rPr>
          <w:spacing w:val="-4"/>
          <w:szCs w:val="22"/>
        </w:rPr>
        <w:t>заключение договоров аренды указанных земельных участков» и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а также средства от продажи права на</w:t>
      </w:r>
      <w:r w:rsidRPr="00691B79">
        <w:rPr>
          <w:spacing w:val="-4"/>
          <w:szCs w:val="22"/>
          <w:lang w:val="ru-RU"/>
        </w:rPr>
        <w:t> </w:t>
      </w:r>
      <w:r w:rsidRPr="00691B79">
        <w:rPr>
          <w:spacing w:val="-4"/>
          <w:szCs w:val="22"/>
        </w:rPr>
        <w:t>заключение договоров аренды указанных земельных участков».</w:t>
      </w:r>
    </w:p>
  </w:footnote>
  <w:footnote w:id="34">
    <w:p w14:paraId="12F5EC2D" w14:textId="77777777" w:rsidR="002E4C87" w:rsidRPr="00691B79" w:rsidRDefault="002E4C87" w:rsidP="00660948">
      <w:pPr>
        <w:pStyle w:val="afc"/>
        <w:contextualSpacing/>
        <w:rPr>
          <w:spacing w:val="-4"/>
          <w:szCs w:val="22"/>
          <w:lang w:val="ru-RU"/>
        </w:rPr>
      </w:pPr>
      <w:r w:rsidRPr="00691B79">
        <w:rPr>
          <w:rStyle w:val="ae"/>
          <w:rFonts w:eastAsiaTheme="majorEastAsia"/>
          <w:spacing w:val="-4"/>
          <w:szCs w:val="22"/>
        </w:rPr>
        <w:footnoteRef/>
      </w:r>
      <w:r w:rsidRPr="00691B79">
        <w:rPr>
          <w:spacing w:val="-4"/>
          <w:szCs w:val="22"/>
          <w:lang w:val="ru-RU"/>
        </w:rPr>
        <w:t xml:space="preserve"> По </w:t>
      </w:r>
      <w:r w:rsidRPr="00691B79">
        <w:rPr>
          <w:spacing w:val="-4"/>
          <w:szCs w:val="22"/>
        </w:rPr>
        <w:t>план</w:t>
      </w:r>
      <w:r w:rsidRPr="00691B79">
        <w:rPr>
          <w:spacing w:val="-4"/>
          <w:szCs w:val="22"/>
          <w:lang w:val="ru-RU"/>
        </w:rPr>
        <w:t>у</w:t>
      </w:r>
      <w:r w:rsidRPr="00691B79">
        <w:rPr>
          <w:spacing w:val="-4"/>
          <w:szCs w:val="22"/>
        </w:rPr>
        <w:t xml:space="preserve"> – 6,75 процента</w:t>
      </w:r>
      <w:r w:rsidRPr="00691B79">
        <w:rPr>
          <w:spacing w:val="-4"/>
          <w:szCs w:val="22"/>
          <w:lang w:val="ru-RU"/>
        </w:rPr>
        <w:t>,</w:t>
      </w:r>
      <w:r w:rsidRPr="00691B79">
        <w:rPr>
          <w:spacing w:val="-4"/>
          <w:szCs w:val="22"/>
        </w:rPr>
        <w:t xml:space="preserve"> факт</w:t>
      </w:r>
      <w:r w:rsidRPr="00691B79">
        <w:rPr>
          <w:spacing w:val="-4"/>
          <w:szCs w:val="22"/>
          <w:lang w:val="ru-RU"/>
        </w:rPr>
        <w:t>ически</w:t>
      </w:r>
      <w:r w:rsidRPr="00691B79">
        <w:rPr>
          <w:spacing w:val="-4"/>
          <w:szCs w:val="22"/>
        </w:rPr>
        <w:t xml:space="preserve"> – 9,70 процента</w:t>
      </w:r>
      <w:r w:rsidRPr="00691B79">
        <w:rPr>
          <w:spacing w:val="-4"/>
          <w:szCs w:val="22"/>
          <w:lang w:val="ru-RU"/>
        </w:rPr>
        <w:t>.</w:t>
      </w:r>
    </w:p>
  </w:footnote>
  <w:footnote w:id="35">
    <w:p w14:paraId="7F722E7F" w14:textId="77777777" w:rsidR="002E4C87" w:rsidRPr="00691B79" w:rsidRDefault="002E4C87" w:rsidP="00660948">
      <w:pPr>
        <w:pStyle w:val="afc"/>
        <w:contextualSpacing/>
        <w:rPr>
          <w:spacing w:val="-4"/>
          <w:szCs w:val="22"/>
          <w:lang w:val="ru-RU"/>
        </w:rPr>
      </w:pPr>
      <w:r w:rsidRPr="00691B79">
        <w:rPr>
          <w:rStyle w:val="ae"/>
          <w:spacing w:val="-4"/>
          <w:szCs w:val="22"/>
        </w:rPr>
        <w:footnoteRef/>
      </w:r>
      <w:r w:rsidRPr="00691B79">
        <w:rPr>
          <w:spacing w:val="-4"/>
          <w:szCs w:val="22"/>
          <w:lang w:val="ru-RU"/>
        </w:rPr>
        <w:t> В соответствии с п.</w:t>
      </w:r>
      <w:r w:rsidRPr="00691B79">
        <w:rPr>
          <w:spacing w:val="-4"/>
          <w:szCs w:val="22"/>
        </w:rPr>
        <w:t>2.2.1.2.</w:t>
      </w:r>
      <w:r w:rsidRPr="00691B79">
        <w:rPr>
          <w:spacing w:val="-4"/>
          <w:szCs w:val="22"/>
          <w:lang w:val="ru-RU"/>
        </w:rPr>
        <w:t xml:space="preserve"> </w:t>
      </w:r>
      <w:r w:rsidRPr="00691B79">
        <w:rPr>
          <w:spacing w:val="-4"/>
          <w:szCs w:val="22"/>
        </w:rPr>
        <w:t>постановления Правительства Москвы от 28.12.2022 №</w:t>
      </w:r>
      <w:r w:rsidRPr="00691B79">
        <w:rPr>
          <w:spacing w:val="-4"/>
          <w:szCs w:val="22"/>
          <w:lang w:val="ru-RU"/>
        </w:rPr>
        <w:t> </w:t>
      </w:r>
      <w:r w:rsidRPr="00691B79">
        <w:rPr>
          <w:spacing w:val="-4"/>
          <w:szCs w:val="22"/>
        </w:rPr>
        <w:t>3038-ПП</w:t>
      </w:r>
      <w:r w:rsidRPr="00691B79">
        <w:rPr>
          <w:spacing w:val="-4"/>
          <w:szCs w:val="22"/>
          <w:lang w:val="ru-RU"/>
        </w:rPr>
        <w:t xml:space="preserve"> ГАДБ принимаются меры по сокращению задолженности по арендной плате за нежилые помещения, арендной плате за земельные участки и другим неналоговым платежам в бюджет города Москвы, образовавшейся по состоянию на 01.01.2023.</w:t>
      </w:r>
    </w:p>
  </w:footnote>
  <w:footnote w:id="36">
    <w:p w14:paraId="5A6EA829" w14:textId="77777777" w:rsidR="002E4C87" w:rsidRPr="00691B79" w:rsidRDefault="002E4C87" w:rsidP="00EC7C2A">
      <w:pPr>
        <w:pStyle w:val="afc"/>
        <w:contextualSpacing/>
        <w:rPr>
          <w:spacing w:val="-4"/>
          <w:szCs w:val="22"/>
        </w:rPr>
      </w:pPr>
      <w:r w:rsidRPr="00691B79">
        <w:rPr>
          <w:rStyle w:val="ae"/>
          <w:spacing w:val="-4"/>
          <w:szCs w:val="22"/>
        </w:rPr>
        <w:footnoteRef/>
      </w:r>
      <w:r w:rsidRPr="00691B79">
        <w:rPr>
          <w:spacing w:val="-4"/>
          <w:szCs w:val="22"/>
        </w:rPr>
        <w:t> Уменьшение обусловлено снижением количества неплательщиков арендной платы; результативными действиями в рамках исполнительного производства.</w:t>
      </w:r>
    </w:p>
  </w:footnote>
  <w:footnote w:id="37">
    <w:p w14:paraId="623607A2" w14:textId="77777777" w:rsidR="002E4C87" w:rsidRPr="00691B79" w:rsidRDefault="002E4C87" w:rsidP="007B573D">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Обусловлено проведением в 2023 году новых ежеквартальных начислений арендной платы по финансово-лицевым счетам неплательщиков, в том числе по договорам, по которым проводятся претензионно-исковые мероприятия.</w:t>
      </w:r>
    </w:p>
  </w:footnote>
  <w:footnote w:id="38">
    <w:p w14:paraId="4DCFAA6B" w14:textId="77777777" w:rsidR="002E4C87" w:rsidRPr="00691B79" w:rsidRDefault="002E4C87" w:rsidP="00441D2C">
      <w:pPr>
        <w:pStyle w:val="afc"/>
        <w:contextualSpacing/>
        <w:rPr>
          <w:spacing w:val="-4"/>
          <w:szCs w:val="22"/>
        </w:rPr>
      </w:pPr>
      <w:r w:rsidRPr="00691B79">
        <w:rPr>
          <w:rStyle w:val="ae"/>
          <w:spacing w:val="-4"/>
          <w:szCs w:val="22"/>
        </w:rPr>
        <w:footnoteRef/>
      </w:r>
      <w:r w:rsidRPr="00691B79">
        <w:rPr>
          <w:spacing w:val="-4"/>
          <w:szCs w:val="22"/>
        </w:rPr>
        <w:t> Увеличение обусловлено ростом количества неплательщиков арендной платы; невыполнением арендаторами земельных участков обязательств при переходе прав на расположенное на земельных участках недвижимое имущество.</w:t>
      </w:r>
    </w:p>
  </w:footnote>
  <w:footnote w:id="39">
    <w:p w14:paraId="32C9992C" w14:textId="77777777" w:rsidR="002E4C87" w:rsidRPr="00691B79" w:rsidRDefault="002E4C87" w:rsidP="002B1D38">
      <w:pPr>
        <w:pStyle w:val="afc"/>
        <w:contextualSpacing/>
        <w:rPr>
          <w:spacing w:val="-4"/>
          <w:szCs w:val="22"/>
        </w:rPr>
      </w:pPr>
      <w:r w:rsidRPr="00691B79">
        <w:rPr>
          <w:rStyle w:val="ae"/>
          <w:spacing w:val="-4"/>
          <w:szCs w:val="22"/>
        </w:rPr>
        <w:footnoteRef/>
      </w:r>
      <w:r w:rsidRPr="00691B79">
        <w:rPr>
          <w:spacing w:val="-4"/>
          <w:szCs w:val="22"/>
          <w:lang w:val="ru-RU"/>
        </w:rPr>
        <w:t xml:space="preserve"> Департамент городского имущества города Москвы, </w:t>
      </w:r>
      <w:r w:rsidRPr="00691B79">
        <w:rPr>
          <w:spacing w:val="-4"/>
          <w:szCs w:val="22"/>
        </w:rPr>
        <w:t>Департамент труда и социальной защиты населения города Москвы</w:t>
      </w:r>
      <w:r w:rsidRPr="00691B79">
        <w:rPr>
          <w:spacing w:val="-4"/>
          <w:szCs w:val="22"/>
          <w:lang w:val="ru-RU"/>
        </w:rPr>
        <w:t xml:space="preserve">, </w:t>
      </w:r>
      <w:r w:rsidRPr="00691B79">
        <w:rPr>
          <w:spacing w:val="-4"/>
          <w:szCs w:val="22"/>
        </w:rPr>
        <w:t>Департамент предпринимательства и инновационного развития города Москвы</w:t>
      </w:r>
      <w:r w:rsidRPr="00691B79">
        <w:rPr>
          <w:spacing w:val="-4"/>
          <w:szCs w:val="22"/>
          <w:lang w:val="ru-RU"/>
        </w:rPr>
        <w:t xml:space="preserve">, </w:t>
      </w:r>
      <w:r w:rsidRPr="00691B79">
        <w:rPr>
          <w:spacing w:val="-4"/>
          <w:szCs w:val="22"/>
        </w:rPr>
        <w:t>Главное контрольное управление города Москвы</w:t>
      </w:r>
      <w:r w:rsidRPr="00691B79">
        <w:rPr>
          <w:spacing w:val="-4"/>
          <w:szCs w:val="22"/>
          <w:lang w:val="ru-RU"/>
        </w:rPr>
        <w:t xml:space="preserve">, Московская административная дорожная инспекция, </w:t>
      </w:r>
      <w:r w:rsidRPr="00691B79">
        <w:rPr>
          <w:spacing w:val="-4"/>
          <w:szCs w:val="22"/>
        </w:rPr>
        <w:t>Объединение административно-технических инспекций города Москвы</w:t>
      </w:r>
      <w:r w:rsidRPr="00691B79">
        <w:rPr>
          <w:spacing w:val="-4"/>
          <w:szCs w:val="22"/>
          <w:lang w:val="ru-RU"/>
        </w:rPr>
        <w:t xml:space="preserve">, </w:t>
      </w:r>
      <w:r w:rsidRPr="00691B79">
        <w:rPr>
          <w:spacing w:val="-4"/>
          <w:szCs w:val="22"/>
        </w:rPr>
        <w:t>Государственная жилищная инспекция города Москвы</w:t>
      </w:r>
      <w:r w:rsidRPr="00691B79">
        <w:rPr>
          <w:spacing w:val="-4"/>
          <w:szCs w:val="22"/>
          <w:lang w:val="ru-RU"/>
        </w:rPr>
        <w:t xml:space="preserve">, </w:t>
      </w:r>
      <w:r w:rsidRPr="00691B79">
        <w:rPr>
          <w:spacing w:val="-4"/>
          <w:szCs w:val="22"/>
        </w:rPr>
        <w:t>Департамент по обеспечению деятельности мировых судей города Москвы</w:t>
      </w:r>
      <w:r w:rsidRPr="00691B79">
        <w:rPr>
          <w:spacing w:val="-4"/>
          <w:szCs w:val="22"/>
          <w:lang w:val="ru-RU"/>
        </w:rPr>
        <w:t xml:space="preserve">, </w:t>
      </w:r>
      <w:r w:rsidRPr="00691B79">
        <w:rPr>
          <w:spacing w:val="-4"/>
          <w:szCs w:val="22"/>
        </w:rPr>
        <w:t>Департамент торговли и услуг города Москвы</w:t>
      </w:r>
      <w:r w:rsidRPr="00691B79">
        <w:rPr>
          <w:spacing w:val="-4"/>
          <w:szCs w:val="22"/>
          <w:lang w:val="ru-RU"/>
        </w:rPr>
        <w:t xml:space="preserve">, </w:t>
      </w:r>
      <w:r w:rsidRPr="00691B79">
        <w:rPr>
          <w:spacing w:val="-4"/>
          <w:szCs w:val="22"/>
        </w:rPr>
        <w:t>Департамент средств массовой информации и рекламы города Москвы</w:t>
      </w:r>
      <w:r w:rsidRPr="00691B79">
        <w:rPr>
          <w:spacing w:val="-4"/>
          <w:szCs w:val="22"/>
          <w:lang w:val="ru-RU"/>
        </w:rPr>
        <w:t xml:space="preserve">, </w:t>
      </w:r>
      <w:r w:rsidRPr="00691B79">
        <w:rPr>
          <w:spacing w:val="-4"/>
          <w:szCs w:val="22"/>
        </w:rPr>
        <w:t>Департамент культурного наследия города Москвы</w:t>
      </w:r>
      <w:r w:rsidRPr="00691B79">
        <w:rPr>
          <w:spacing w:val="-4"/>
          <w:szCs w:val="22"/>
          <w:lang w:val="ru-RU"/>
        </w:rPr>
        <w:t xml:space="preserve">, </w:t>
      </w:r>
      <w:r w:rsidRPr="00691B79">
        <w:rPr>
          <w:spacing w:val="-4"/>
          <w:szCs w:val="22"/>
        </w:rPr>
        <w:t>Комитет государственного строительного надзора города Москвы</w:t>
      </w:r>
      <w:r w:rsidRPr="00691B79">
        <w:rPr>
          <w:spacing w:val="-4"/>
          <w:szCs w:val="22"/>
          <w:lang w:val="ru-RU"/>
        </w:rPr>
        <w:t xml:space="preserve">, </w:t>
      </w:r>
      <w:r w:rsidRPr="00691B79">
        <w:rPr>
          <w:spacing w:val="-4"/>
          <w:szCs w:val="22"/>
        </w:rPr>
        <w:t>Департамент по делам гражданской обороны, чрезвычайным ситуациям и пожарной безопасности города Москвы</w:t>
      </w:r>
      <w:r w:rsidRPr="00691B79">
        <w:rPr>
          <w:spacing w:val="-4"/>
          <w:szCs w:val="22"/>
          <w:lang w:val="ru-RU"/>
        </w:rPr>
        <w:t xml:space="preserve">, </w:t>
      </w:r>
      <w:r w:rsidRPr="00691B79">
        <w:rPr>
          <w:spacing w:val="-4"/>
          <w:szCs w:val="22"/>
        </w:rPr>
        <w:t>Департамент экономической политики и развития города Москвы</w:t>
      </w:r>
      <w:r w:rsidRPr="00691B79">
        <w:rPr>
          <w:spacing w:val="-4"/>
          <w:szCs w:val="22"/>
          <w:lang w:val="ru-RU"/>
        </w:rPr>
        <w:t xml:space="preserve">, </w:t>
      </w:r>
      <w:r w:rsidRPr="00691B79">
        <w:rPr>
          <w:spacing w:val="-4"/>
          <w:szCs w:val="22"/>
        </w:rPr>
        <w:t>Государственная инспекция по</w:t>
      </w:r>
      <w:r w:rsidRPr="00691B79">
        <w:rPr>
          <w:spacing w:val="-4"/>
          <w:szCs w:val="22"/>
          <w:lang w:val="ru-RU"/>
        </w:rPr>
        <w:t> </w:t>
      </w:r>
      <w:r w:rsidRPr="00691B79">
        <w:rPr>
          <w:spacing w:val="-4"/>
          <w:szCs w:val="22"/>
        </w:rPr>
        <w:t>контролю за использованием объектов недвижимости города Москвы</w:t>
      </w:r>
      <w:r w:rsidRPr="00691B79">
        <w:rPr>
          <w:spacing w:val="-4"/>
          <w:szCs w:val="22"/>
          <w:lang w:val="ru-RU"/>
        </w:rPr>
        <w:t xml:space="preserve">, </w:t>
      </w:r>
      <w:r w:rsidRPr="00691B79">
        <w:rPr>
          <w:spacing w:val="-4"/>
          <w:szCs w:val="22"/>
        </w:rPr>
        <w:t>префекту</w:t>
      </w:r>
      <w:r w:rsidRPr="00691B79">
        <w:rPr>
          <w:spacing w:val="-4"/>
          <w:szCs w:val="22"/>
          <w:lang w:val="ru-RU"/>
        </w:rPr>
        <w:t>ры</w:t>
      </w:r>
      <w:r w:rsidRPr="00691B79">
        <w:rPr>
          <w:spacing w:val="-4"/>
          <w:szCs w:val="22"/>
        </w:rPr>
        <w:t xml:space="preserve"> </w:t>
      </w:r>
      <w:r w:rsidRPr="00691B79">
        <w:rPr>
          <w:spacing w:val="-4"/>
          <w:szCs w:val="22"/>
          <w:lang w:val="ru-RU"/>
        </w:rPr>
        <w:t>С</w:t>
      </w:r>
      <w:r w:rsidRPr="00691B79">
        <w:rPr>
          <w:spacing w:val="-4"/>
          <w:szCs w:val="22"/>
        </w:rPr>
        <w:t>еверо-</w:t>
      </w:r>
      <w:r w:rsidRPr="00691B79">
        <w:rPr>
          <w:spacing w:val="-4"/>
          <w:szCs w:val="22"/>
          <w:lang w:val="ru-RU"/>
        </w:rPr>
        <w:t>З</w:t>
      </w:r>
      <w:r w:rsidRPr="00691B79">
        <w:rPr>
          <w:spacing w:val="-4"/>
          <w:szCs w:val="22"/>
        </w:rPr>
        <w:t>ападного</w:t>
      </w:r>
      <w:r w:rsidRPr="00691B79">
        <w:rPr>
          <w:spacing w:val="-4"/>
          <w:szCs w:val="22"/>
          <w:lang w:val="ru-RU"/>
        </w:rPr>
        <w:t>, Ю</w:t>
      </w:r>
      <w:r w:rsidRPr="00691B79">
        <w:rPr>
          <w:spacing w:val="-4"/>
          <w:szCs w:val="22"/>
        </w:rPr>
        <w:t>го-</w:t>
      </w:r>
      <w:r w:rsidRPr="00691B79">
        <w:rPr>
          <w:spacing w:val="-4"/>
          <w:szCs w:val="22"/>
          <w:lang w:val="ru-RU"/>
        </w:rPr>
        <w:t>В</w:t>
      </w:r>
      <w:r w:rsidRPr="00691B79">
        <w:rPr>
          <w:spacing w:val="-4"/>
          <w:szCs w:val="22"/>
        </w:rPr>
        <w:t>осточного</w:t>
      </w:r>
      <w:r w:rsidRPr="00691B79">
        <w:rPr>
          <w:spacing w:val="-4"/>
          <w:szCs w:val="22"/>
          <w:lang w:val="ru-RU"/>
        </w:rPr>
        <w:t>, Т</w:t>
      </w:r>
      <w:r w:rsidRPr="00691B79">
        <w:rPr>
          <w:spacing w:val="-4"/>
          <w:szCs w:val="22"/>
        </w:rPr>
        <w:t xml:space="preserve">роицкого и </w:t>
      </w:r>
      <w:r w:rsidRPr="00691B79">
        <w:rPr>
          <w:spacing w:val="-4"/>
          <w:szCs w:val="22"/>
          <w:lang w:val="ru-RU"/>
        </w:rPr>
        <w:t>Н</w:t>
      </w:r>
      <w:r w:rsidRPr="00691B79">
        <w:rPr>
          <w:spacing w:val="-4"/>
          <w:szCs w:val="22"/>
        </w:rPr>
        <w:t>овомосковского административных округов города Москвы</w:t>
      </w:r>
      <w:r w:rsidRPr="00691B79">
        <w:rPr>
          <w:spacing w:val="-4"/>
          <w:szCs w:val="22"/>
          <w:lang w:val="ru-RU"/>
        </w:rPr>
        <w:t>.</w:t>
      </w:r>
    </w:p>
  </w:footnote>
  <w:footnote w:id="40">
    <w:p w14:paraId="7B05FFB4" w14:textId="77777777" w:rsidR="002E4C87" w:rsidRPr="00691B79" w:rsidRDefault="002E4C87" w:rsidP="00EE3959">
      <w:pPr>
        <w:pStyle w:val="afc"/>
        <w:contextualSpacing/>
        <w:rPr>
          <w:spacing w:val="-4"/>
          <w:szCs w:val="22"/>
        </w:rPr>
      </w:pPr>
      <w:r w:rsidRPr="00691B79">
        <w:rPr>
          <w:rStyle w:val="ae"/>
          <w:spacing w:val="-4"/>
          <w:szCs w:val="22"/>
        </w:rPr>
        <w:footnoteRef/>
      </w:r>
      <w:r w:rsidRPr="00691B79">
        <w:rPr>
          <w:spacing w:val="-4"/>
          <w:szCs w:val="22"/>
          <w:lang w:val="ru-RU"/>
        </w:rPr>
        <w:t> Департамент по делам гражданской обороны, чрезвычайным ситуациям и пожарной безопасности города Москвы.</w:t>
      </w:r>
    </w:p>
  </w:footnote>
  <w:footnote w:id="41">
    <w:p w14:paraId="302F8A9D" w14:textId="77777777" w:rsidR="002E4C87" w:rsidRPr="00691B79" w:rsidRDefault="002E4C87" w:rsidP="00DE415D">
      <w:pPr>
        <w:pStyle w:val="afc"/>
        <w:contextualSpacing/>
        <w:rPr>
          <w:spacing w:val="-4"/>
          <w:szCs w:val="22"/>
        </w:rPr>
      </w:pPr>
      <w:r w:rsidRPr="00691B79">
        <w:rPr>
          <w:rStyle w:val="ae"/>
          <w:spacing w:val="-4"/>
          <w:szCs w:val="22"/>
        </w:rPr>
        <w:footnoteRef/>
      </w:r>
      <w:r w:rsidRPr="00691B79">
        <w:rPr>
          <w:spacing w:val="-4"/>
          <w:szCs w:val="22"/>
          <w:lang w:val="ru-RU"/>
        </w:rPr>
        <w:t> Департамент транспорта и развития дорожно-транспортной инфраструктуры города Москвы, п</w:t>
      </w:r>
      <w:r w:rsidRPr="00691B79">
        <w:rPr>
          <w:spacing w:val="-4"/>
          <w:szCs w:val="22"/>
        </w:rPr>
        <w:t>рефектур</w:t>
      </w:r>
      <w:r w:rsidRPr="00691B79">
        <w:rPr>
          <w:spacing w:val="-4"/>
          <w:szCs w:val="22"/>
          <w:lang w:val="ru-RU"/>
        </w:rPr>
        <w:t>ы</w:t>
      </w:r>
      <w:r w:rsidRPr="00691B79">
        <w:rPr>
          <w:spacing w:val="-4"/>
          <w:szCs w:val="22"/>
        </w:rPr>
        <w:t xml:space="preserve"> </w:t>
      </w:r>
      <w:r w:rsidRPr="00691B79">
        <w:rPr>
          <w:spacing w:val="-4"/>
          <w:szCs w:val="22"/>
          <w:lang w:val="ru-RU"/>
        </w:rPr>
        <w:t>В</w:t>
      </w:r>
      <w:r w:rsidRPr="00691B79">
        <w:rPr>
          <w:spacing w:val="-4"/>
          <w:szCs w:val="22"/>
        </w:rPr>
        <w:t>осточного</w:t>
      </w:r>
      <w:r w:rsidRPr="00691B79">
        <w:rPr>
          <w:spacing w:val="-4"/>
          <w:szCs w:val="22"/>
          <w:lang w:val="ru-RU"/>
        </w:rPr>
        <w:t>, Западного, Северного, Ю</w:t>
      </w:r>
      <w:r w:rsidRPr="00691B79">
        <w:rPr>
          <w:spacing w:val="-4"/>
          <w:szCs w:val="22"/>
        </w:rPr>
        <w:t>го-</w:t>
      </w:r>
      <w:r w:rsidRPr="00691B79">
        <w:rPr>
          <w:spacing w:val="-4"/>
          <w:szCs w:val="22"/>
          <w:lang w:val="ru-RU"/>
        </w:rPr>
        <w:t>З</w:t>
      </w:r>
      <w:r w:rsidRPr="00691B79">
        <w:rPr>
          <w:spacing w:val="-4"/>
          <w:szCs w:val="22"/>
        </w:rPr>
        <w:t>ападного административн</w:t>
      </w:r>
      <w:r w:rsidRPr="00691B79">
        <w:rPr>
          <w:spacing w:val="-4"/>
          <w:szCs w:val="22"/>
          <w:lang w:val="ru-RU"/>
        </w:rPr>
        <w:t>ых</w:t>
      </w:r>
      <w:r w:rsidRPr="00691B79">
        <w:rPr>
          <w:spacing w:val="-4"/>
          <w:szCs w:val="22"/>
        </w:rPr>
        <w:t xml:space="preserve"> округ</w:t>
      </w:r>
      <w:r w:rsidRPr="00691B79">
        <w:rPr>
          <w:spacing w:val="-4"/>
          <w:szCs w:val="22"/>
          <w:lang w:val="ru-RU"/>
        </w:rPr>
        <w:t>ов</w:t>
      </w:r>
      <w:r w:rsidRPr="00691B79">
        <w:rPr>
          <w:spacing w:val="-4"/>
          <w:szCs w:val="22"/>
        </w:rPr>
        <w:t xml:space="preserve"> </w:t>
      </w:r>
      <w:r w:rsidRPr="00691B79">
        <w:rPr>
          <w:spacing w:val="-4"/>
          <w:szCs w:val="22"/>
          <w:lang w:val="ru-RU"/>
        </w:rPr>
        <w:t>г</w:t>
      </w:r>
      <w:r w:rsidRPr="00691B79">
        <w:rPr>
          <w:spacing w:val="-4"/>
          <w:szCs w:val="22"/>
        </w:rPr>
        <w:t>орода</w:t>
      </w:r>
      <w:r w:rsidRPr="00691B79">
        <w:rPr>
          <w:spacing w:val="-4"/>
          <w:szCs w:val="22"/>
          <w:lang w:val="ru-RU"/>
        </w:rPr>
        <w:t> </w:t>
      </w:r>
      <w:r w:rsidRPr="00691B79">
        <w:rPr>
          <w:spacing w:val="-4"/>
          <w:szCs w:val="22"/>
        </w:rPr>
        <w:t>Москвы</w:t>
      </w:r>
      <w:r w:rsidRPr="00691B79">
        <w:rPr>
          <w:spacing w:val="-4"/>
          <w:szCs w:val="22"/>
          <w:lang w:val="ru-RU"/>
        </w:rPr>
        <w:t>.</w:t>
      </w:r>
    </w:p>
  </w:footnote>
  <w:footnote w:id="42">
    <w:p w14:paraId="2AE56401" w14:textId="77777777" w:rsidR="002E4C87" w:rsidRPr="00691B79" w:rsidRDefault="002E4C87">
      <w:pPr>
        <w:pStyle w:val="afc"/>
        <w:contextualSpacing/>
        <w:rPr>
          <w:spacing w:val="-4"/>
          <w:szCs w:val="22"/>
        </w:rPr>
      </w:pPr>
      <w:r w:rsidRPr="00691B79">
        <w:rPr>
          <w:rStyle w:val="ae"/>
          <w:spacing w:val="-4"/>
          <w:szCs w:val="22"/>
        </w:rPr>
        <w:footnoteRef/>
      </w:r>
      <w:r w:rsidRPr="00691B79">
        <w:rPr>
          <w:spacing w:val="-4"/>
          <w:szCs w:val="22"/>
          <w:lang w:val="ru-RU"/>
        </w:rPr>
        <w:t> Департамент инвестиционной и промышленной политики города Москвы.</w:t>
      </w:r>
    </w:p>
  </w:footnote>
  <w:footnote w:id="43">
    <w:p w14:paraId="3D3A5254" w14:textId="77777777" w:rsidR="002E4C87" w:rsidRPr="00691B79" w:rsidRDefault="002E4C87">
      <w:pPr>
        <w:pStyle w:val="afc"/>
        <w:contextualSpacing/>
        <w:rPr>
          <w:spacing w:val="-4"/>
          <w:szCs w:val="22"/>
        </w:rPr>
      </w:pPr>
      <w:r w:rsidRPr="00691B79">
        <w:rPr>
          <w:rStyle w:val="ae"/>
          <w:spacing w:val="-4"/>
          <w:szCs w:val="22"/>
        </w:rPr>
        <w:footnoteRef/>
      </w:r>
      <w:r w:rsidRPr="00691B79">
        <w:rPr>
          <w:spacing w:val="-4"/>
          <w:szCs w:val="22"/>
          <w:lang w:val="ru-RU"/>
        </w:rPr>
        <w:t> Московская административная дорожная инспекция</w:t>
      </w:r>
      <w:r w:rsidRPr="00691B79">
        <w:rPr>
          <w:spacing w:val="-4"/>
          <w:szCs w:val="22"/>
        </w:rPr>
        <w:t xml:space="preserve"> (на 52,9 процента), Объединение административно-технических инспекций города Москвы (на 34,1 процента), Государственная жилищная инспекция города Москвы</w:t>
      </w:r>
      <w:r w:rsidRPr="00691B79">
        <w:rPr>
          <w:spacing w:val="-4"/>
          <w:szCs w:val="22"/>
          <w:lang w:val="ru-RU"/>
        </w:rPr>
        <w:t xml:space="preserve"> </w:t>
      </w:r>
      <w:r w:rsidRPr="00691B79">
        <w:rPr>
          <w:spacing w:val="-4"/>
          <w:szCs w:val="22"/>
        </w:rPr>
        <w:t>(на 27,1 процента).</w:t>
      </w:r>
    </w:p>
  </w:footnote>
  <w:footnote w:id="44">
    <w:p w14:paraId="017543CD" w14:textId="77777777" w:rsidR="002E4C87" w:rsidRPr="00691B79" w:rsidRDefault="002E4C87">
      <w:pPr>
        <w:pStyle w:val="afc"/>
        <w:contextualSpacing/>
        <w:rPr>
          <w:spacing w:val="-4"/>
          <w:szCs w:val="22"/>
        </w:rPr>
      </w:pPr>
      <w:r w:rsidRPr="00691B79">
        <w:rPr>
          <w:rStyle w:val="ae"/>
          <w:spacing w:val="-4"/>
          <w:szCs w:val="22"/>
        </w:rPr>
        <w:footnoteRef/>
      </w:r>
      <w:r w:rsidRPr="00691B79">
        <w:rPr>
          <w:spacing w:val="-4"/>
          <w:szCs w:val="22"/>
        </w:rPr>
        <w:t xml:space="preserve"> Письма Департамента финансов </w:t>
      </w:r>
      <w:r w:rsidRPr="00691B79">
        <w:rPr>
          <w:spacing w:val="-4"/>
          <w:szCs w:val="22"/>
          <w:lang w:val="ru-RU"/>
        </w:rPr>
        <w:t xml:space="preserve">города Москвы </w:t>
      </w:r>
      <w:r w:rsidRPr="00691B79">
        <w:rPr>
          <w:spacing w:val="-4"/>
          <w:szCs w:val="22"/>
        </w:rPr>
        <w:t>в адрес ГАДБ от 07.11.2023 № 09-02-16521 «О</w:t>
      </w:r>
      <w:r w:rsidRPr="00691B79">
        <w:rPr>
          <w:spacing w:val="-4"/>
          <w:szCs w:val="22"/>
          <w:lang w:val="ru-RU"/>
        </w:rPr>
        <w:t> </w:t>
      </w:r>
      <w:r w:rsidRPr="00691B79">
        <w:rPr>
          <w:spacing w:val="-4"/>
          <w:szCs w:val="22"/>
        </w:rPr>
        <w:t>данных по задолженности и внесению изменений в методики прогнозирования доходов бюджета», от 16.01.2024 № 09-02-355 «Об уточненном плане доходов и исполнении бюджета города Москвы за</w:t>
      </w:r>
      <w:r w:rsidRPr="00691B79">
        <w:rPr>
          <w:spacing w:val="-4"/>
          <w:szCs w:val="22"/>
          <w:lang w:val="ru-RU"/>
        </w:rPr>
        <w:t> </w:t>
      </w:r>
      <w:r w:rsidRPr="00691B79">
        <w:rPr>
          <w:spacing w:val="-4"/>
          <w:szCs w:val="22"/>
        </w:rPr>
        <w:t>2023 год».</w:t>
      </w:r>
    </w:p>
  </w:footnote>
  <w:footnote w:id="45">
    <w:p w14:paraId="232166C3" w14:textId="77777777" w:rsidR="002E4C87" w:rsidRPr="00691B79" w:rsidRDefault="002E4C87" w:rsidP="0098279C">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Преимущественно обусловлено возвратом неиспользованных остатков субсидий, предоставленных </w:t>
      </w:r>
      <w:r w:rsidRPr="00691B79">
        <w:rPr>
          <w:rFonts w:ascii="Times New Roman" w:hAnsi="Times New Roman"/>
          <w:color w:val="000000"/>
          <w:sz w:val="22"/>
          <w:szCs w:val="22"/>
        </w:rPr>
        <w:t xml:space="preserve">Департаментом инвестиционной и промышленной политики города Москвы юридическим лицам. </w:t>
      </w:r>
      <w:r w:rsidRPr="00691B79">
        <w:rPr>
          <w:rFonts w:ascii="Times New Roman" w:hAnsi="Times New Roman"/>
          <w:sz w:val="22"/>
          <w:szCs w:val="22"/>
        </w:rPr>
        <w:t>Плановые показатели не формируются, так как</w:t>
      </w:r>
      <w:r w:rsidRPr="00691B79">
        <w:rPr>
          <w:rFonts w:ascii="Times New Roman" w:hAnsi="Times New Roman"/>
          <w:color w:val="000000"/>
          <w:sz w:val="22"/>
          <w:szCs w:val="22"/>
        </w:rPr>
        <w:t xml:space="preserve"> доходы не подлежат объективному прогнозированию, носят несистемный характер и учитываются на основании фактических поступлений.</w:t>
      </w:r>
    </w:p>
  </w:footnote>
  <w:footnote w:id="46">
    <w:p w14:paraId="53700A80" w14:textId="1398EEE5" w:rsidR="002E4C87" w:rsidRPr="00691B79" w:rsidRDefault="002E4C87" w:rsidP="0098279C">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Плановые показатели не формируются, поступления в основном обеспечены по </w:t>
      </w:r>
      <w:r>
        <w:rPr>
          <w:rFonts w:ascii="Times New Roman" w:hAnsi="Times New Roman"/>
          <w:sz w:val="22"/>
          <w:szCs w:val="22"/>
        </w:rPr>
        <w:t xml:space="preserve">коду бюджетной классификации (далее – </w:t>
      </w:r>
      <w:r w:rsidRPr="00691B79">
        <w:rPr>
          <w:rFonts w:ascii="Times New Roman" w:hAnsi="Times New Roman"/>
          <w:sz w:val="22"/>
          <w:szCs w:val="22"/>
        </w:rPr>
        <w:t>КБК</w:t>
      </w:r>
      <w:r>
        <w:rPr>
          <w:rFonts w:ascii="Times New Roman" w:hAnsi="Times New Roman"/>
          <w:sz w:val="22"/>
          <w:szCs w:val="22"/>
        </w:rPr>
        <w:t>)</w:t>
      </w:r>
      <w:r w:rsidRPr="00691B79">
        <w:rPr>
          <w:rFonts w:ascii="Times New Roman" w:hAnsi="Times New Roman"/>
          <w:sz w:val="22"/>
          <w:szCs w:val="22"/>
        </w:rPr>
        <w:t xml:space="preserve"> «Безвозмездные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в 2023 году – от юридических лиц и индивидуальных предпринимателей поступило в дорожный фонд города Москвы 1196,9 млн. рублей.</w:t>
      </w:r>
    </w:p>
  </w:footnote>
  <w:footnote w:id="47">
    <w:p w14:paraId="0C4FAB2B" w14:textId="77777777" w:rsidR="002E4C87" w:rsidRPr="00691B79" w:rsidRDefault="002E4C87" w:rsidP="0098279C">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Плановые показатели предусмотрены для оказания финансовой поддержки в 2023 году в рамках предоставления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города Херсона и части Херсонской области, вынужденно покинувшим место постоянного проживания и прибывшим в экстренном порядке на иные территории на постоянное место жительства (исполнение составило 100,0 процента). Остальные поступления носят несистемный и разовый характер, учитываются на основании фактических поступлений. В 2023 году обеспечены в основном за счет возврата остатка средств субсидий на выполнение государственного задания</w:t>
      </w:r>
      <w:r w:rsidRPr="00691B79">
        <w:rPr>
          <w:rFonts w:ascii="Times New Roman" w:hAnsi="Times New Roman"/>
          <w:color w:val="000000"/>
          <w:sz w:val="22"/>
          <w:szCs w:val="22"/>
        </w:rPr>
        <w:t xml:space="preserve">. </w:t>
      </w:r>
      <w:r w:rsidRPr="00691B79">
        <w:rPr>
          <w:rFonts w:ascii="Times New Roman" w:hAnsi="Times New Roman"/>
          <w:sz w:val="22"/>
          <w:szCs w:val="22"/>
        </w:rPr>
        <w:t xml:space="preserve"> </w:t>
      </w:r>
    </w:p>
  </w:footnote>
  <w:footnote w:id="48">
    <w:p w14:paraId="73C1C3AD" w14:textId="77777777" w:rsidR="002E4C87" w:rsidRPr="00691B79" w:rsidRDefault="002E4C87" w:rsidP="00147BBC">
      <w:pPr>
        <w:pStyle w:val="ac"/>
        <w:widowControl w:val="0"/>
        <w:suppressAutoHyphens/>
        <w:spacing w:after="0" w:line="240" w:lineRule="auto"/>
        <w:contextualSpacing/>
        <w:jc w:val="both"/>
        <w:rPr>
          <w:rFonts w:ascii="Times New Roman" w:hAnsi="Times New Roman"/>
          <w:spacing w:val="-4"/>
          <w:sz w:val="22"/>
          <w:szCs w:val="22"/>
        </w:rPr>
      </w:pPr>
      <w:r w:rsidRPr="00691B79">
        <w:rPr>
          <w:rStyle w:val="ae"/>
          <w:rFonts w:ascii="Times New Roman" w:hAnsi="Times New Roman"/>
          <w:spacing w:val="-4"/>
          <w:sz w:val="22"/>
          <w:szCs w:val="22"/>
          <w:shd w:val="clear" w:color="auto" w:fill="FFFFFF" w:themeFill="background1"/>
        </w:rPr>
        <w:footnoteRef/>
      </w:r>
      <w:r w:rsidRPr="00691B79">
        <w:rPr>
          <w:rFonts w:ascii="Times New Roman" w:hAnsi="Times New Roman"/>
          <w:spacing w:val="-4"/>
          <w:sz w:val="22"/>
          <w:szCs w:val="22"/>
          <w:shd w:val="clear" w:color="auto" w:fill="FFFFFF" w:themeFill="background1"/>
        </w:rPr>
        <w:t> В</w:t>
      </w:r>
      <w:r w:rsidRPr="00691B79">
        <w:rPr>
          <w:rFonts w:ascii="Times New Roman" w:hAnsi="Times New Roman"/>
          <w:spacing w:val="-4"/>
          <w:sz w:val="22"/>
          <w:szCs w:val="22"/>
        </w:rPr>
        <w:t xml:space="preserve"> рамках экспертизы анализ администрирования доходов бюджета осуществлялся по следующим показателям: «Отклонение фактических поступлений от утвержденных показателей объемов доходов по главному администратору доходов бюджета города Москвы (без учета безвозмездных поступлений)», «Качество управления просроченной дебиторской задолженностью по платежам в бюджет» (с учетом границ показателей, предусмотренных приложением 1 «Показатели качества финансового менеджмента главных администраторов бюджетных средств города Москвы» к Порядку проведения мониторинга качества финансового менеджмента); «Отклонение фактических поступлений от ожидаемых поступлений доходов (без учета безвозмездных поступлений) в 2023 году» (с учетом положений п.2.3. постановления Правительства Москвы от 28.12.2022 № 3038-ПП). </w:t>
      </w:r>
    </w:p>
  </w:footnote>
  <w:footnote w:id="49">
    <w:p w14:paraId="1BC6409E" w14:textId="366616C3" w:rsidR="002E4C87" w:rsidRPr="00CD17BF" w:rsidRDefault="002E4C87" w:rsidP="00147BBC">
      <w:pPr>
        <w:pStyle w:val="ac"/>
        <w:spacing w:after="0" w:line="240" w:lineRule="auto"/>
        <w:contextualSpacing/>
        <w:jc w:val="both"/>
        <w:rPr>
          <w:rFonts w:ascii="Times New Roman" w:hAnsi="Times New Roman"/>
        </w:rPr>
      </w:pPr>
      <w:r w:rsidRPr="00147BBC">
        <w:rPr>
          <w:rStyle w:val="ae"/>
          <w:rFonts w:ascii="Times New Roman" w:hAnsi="Times New Roman"/>
          <w:sz w:val="22"/>
        </w:rPr>
        <w:footnoteRef/>
      </w:r>
      <w:r w:rsidRPr="00147BBC">
        <w:rPr>
          <w:rFonts w:ascii="Times New Roman" w:hAnsi="Times New Roman"/>
          <w:sz w:val="22"/>
        </w:rPr>
        <w:t> Иные результаты изложены в Заключении</w:t>
      </w:r>
      <w:r w:rsidRPr="00CD17BF">
        <w:rPr>
          <w:rFonts w:ascii="Times New Roman" w:hAnsi="Times New Roman"/>
          <w:sz w:val="22"/>
        </w:rPr>
        <w:t xml:space="preserve"> </w:t>
      </w:r>
      <w:r>
        <w:rPr>
          <w:rFonts w:ascii="Times New Roman" w:hAnsi="Times New Roman"/>
          <w:sz w:val="22"/>
        </w:rPr>
        <w:t xml:space="preserve">по результатам экспертизы выполнения </w:t>
      </w:r>
      <w:r w:rsidRPr="00CD17BF">
        <w:rPr>
          <w:rFonts w:ascii="Times New Roman" w:hAnsi="Times New Roman"/>
          <w:sz w:val="22"/>
        </w:rPr>
        <w:t>Департаментом городского имущества города Москвы полномочий в части прогнозирования неналоговых доходов бюджета города Москвы</w:t>
      </w:r>
      <w:r>
        <w:rPr>
          <w:rFonts w:ascii="Times New Roman" w:hAnsi="Times New Roman"/>
          <w:sz w:val="22"/>
        </w:rPr>
        <w:t xml:space="preserve"> (п.1.10. Плана работы КСП Москвы на 2024 год).</w:t>
      </w:r>
    </w:p>
  </w:footnote>
  <w:footnote w:id="50">
    <w:p w14:paraId="3B637979" w14:textId="77777777" w:rsidR="002E4C87" w:rsidRPr="00691B79" w:rsidRDefault="002E4C87" w:rsidP="00660948">
      <w:pPr>
        <w:widowControl w:val="0"/>
        <w:suppressAutoHyphens/>
        <w:spacing w:after="0" w:line="240" w:lineRule="auto"/>
        <w:contextualSpacing/>
        <w:jc w:val="both"/>
        <w:rPr>
          <w:rFonts w:ascii="Times New Roman" w:hAnsi="Times New Roman"/>
          <w:spacing w:val="-4"/>
        </w:rPr>
      </w:pPr>
      <w:r w:rsidRPr="00691B79">
        <w:rPr>
          <w:rStyle w:val="ae"/>
          <w:rFonts w:ascii="Times New Roman" w:hAnsi="Times New Roman"/>
          <w:spacing w:val="-4"/>
        </w:rPr>
        <w:footnoteRef/>
      </w:r>
      <w:r w:rsidRPr="00691B79">
        <w:rPr>
          <w:rFonts w:ascii="Times New Roman" w:hAnsi="Times New Roman"/>
          <w:spacing w:val="-4"/>
        </w:rPr>
        <w:t> Перечень ГАДБ утвержден постановлением Правительства Москвы от 21.12.2021 № 2113-ПП.</w:t>
      </w:r>
    </w:p>
  </w:footnote>
  <w:footnote w:id="51">
    <w:p w14:paraId="65884604" w14:textId="77777777" w:rsidR="002E4C87" w:rsidRPr="00691B79" w:rsidRDefault="002E4C87" w:rsidP="00660948">
      <w:pPr>
        <w:pStyle w:val="1d"/>
        <w:contextualSpacing/>
        <w:rPr>
          <w:szCs w:val="22"/>
          <w:lang w:val="ru-RU"/>
        </w:rPr>
      </w:pPr>
      <w:r w:rsidRPr="00691B79">
        <w:rPr>
          <w:rStyle w:val="afa"/>
          <w:szCs w:val="22"/>
        </w:rPr>
        <w:footnoteRef/>
      </w:r>
      <w:r w:rsidRPr="00691B79">
        <w:rPr>
          <w:szCs w:val="22"/>
        </w:rPr>
        <w:t xml:space="preserve"> Далее – ГП, госпрограммы.</w:t>
      </w:r>
      <w:r w:rsidRPr="00691B79">
        <w:rPr>
          <w:szCs w:val="22"/>
          <w:lang w:val="ru-RU"/>
        </w:rPr>
        <w:t xml:space="preserve"> </w:t>
      </w:r>
    </w:p>
  </w:footnote>
  <w:footnote w:id="52">
    <w:p w14:paraId="37F2E68A" w14:textId="77777777" w:rsidR="002E4C87" w:rsidRPr="00691B79" w:rsidRDefault="002E4C87" w:rsidP="00660948">
      <w:pPr>
        <w:widowControl w:val="0"/>
        <w:suppressAutoHyphens/>
        <w:spacing w:after="0" w:line="240" w:lineRule="auto"/>
        <w:contextualSpacing/>
        <w:jc w:val="both"/>
        <w:rPr>
          <w:rFonts w:ascii="Times New Roman" w:hAnsi="Times New Roman"/>
        </w:rPr>
      </w:pPr>
      <w:r w:rsidRPr="00691B79">
        <w:rPr>
          <w:rStyle w:val="afa"/>
          <w:rFonts w:ascii="Times New Roman" w:hAnsi="Times New Roman"/>
        </w:rPr>
        <w:footnoteRef/>
      </w:r>
      <w:r w:rsidRPr="00691B79">
        <w:rPr>
          <w:rFonts w:ascii="Times New Roman" w:hAnsi="Times New Roman"/>
        </w:rPr>
        <w:t> Изменения в части снижения объемов финансирования в основном обусловлены перераспределением средств из резервного фонда, предусмотренного в бюджете города Москвы, на другие направления расходования средств в целях социально-экономического развития города Москвы.</w:t>
      </w:r>
    </w:p>
  </w:footnote>
  <w:footnote w:id="53">
    <w:p w14:paraId="4911C41B" w14:textId="77777777" w:rsidR="002E4C87" w:rsidRPr="00691B79" w:rsidRDefault="002E4C87" w:rsidP="00660948">
      <w:pPr>
        <w:pStyle w:val="1d"/>
        <w:contextualSpacing/>
        <w:rPr>
          <w:szCs w:val="22"/>
          <w:highlight w:val="lightGray"/>
        </w:rPr>
      </w:pPr>
      <w:r w:rsidRPr="00691B79">
        <w:rPr>
          <w:rStyle w:val="afa"/>
          <w:szCs w:val="22"/>
        </w:rPr>
        <w:footnoteRef/>
      </w:r>
      <w:r w:rsidRPr="00691B79">
        <w:rPr>
          <w:szCs w:val="22"/>
          <w:lang w:val="en-US"/>
        </w:rPr>
        <w:t> </w:t>
      </w:r>
      <w:r w:rsidRPr="00691B79">
        <w:rPr>
          <w:szCs w:val="22"/>
        </w:rPr>
        <w:t>За исключением государственных (муниципальных) учреждений, государственных корпораций (компаний), публично-правовых компаний.</w:t>
      </w:r>
    </w:p>
  </w:footnote>
  <w:footnote w:id="54">
    <w:p w14:paraId="11FA1C2D" w14:textId="6BA75431"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Приложение №</w:t>
      </w:r>
      <w:r>
        <w:rPr>
          <w:rFonts w:ascii="Times New Roman" w:hAnsi="Times New Roman"/>
          <w:sz w:val="22"/>
          <w:szCs w:val="22"/>
        </w:rPr>
        <w:t> </w:t>
      </w:r>
      <w:r w:rsidRPr="00691B79">
        <w:rPr>
          <w:rFonts w:ascii="Times New Roman" w:hAnsi="Times New Roman"/>
          <w:sz w:val="22"/>
          <w:szCs w:val="22"/>
        </w:rPr>
        <w:t>1 к Порядку формирования и применения кодов бюджетной классификации Российской Федерации, их структуре и принципам назначения (утвержден приказом Министерства финансов Российской Федерации от 24.05.2022 №</w:t>
      </w:r>
      <w:r>
        <w:rPr>
          <w:rFonts w:ascii="Times New Roman" w:hAnsi="Times New Roman"/>
          <w:sz w:val="22"/>
          <w:szCs w:val="22"/>
        </w:rPr>
        <w:t> </w:t>
      </w:r>
      <w:r w:rsidRPr="00691B79">
        <w:rPr>
          <w:rFonts w:ascii="Times New Roman" w:hAnsi="Times New Roman"/>
          <w:sz w:val="22"/>
          <w:szCs w:val="22"/>
        </w:rPr>
        <w:t>82н «О Порядке формирования и применения кодов бюджетной классификации Российской Федерации, их структуре и принципах назначения»). Далее – Порядок формирования и применения кодов бюджетной классификации Российской Федерации, их структуры и принципов назначения.</w:t>
      </w:r>
    </w:p>
  </w:footnote>
  <w:footnote w:id="55">
    <w:p w14:paraId="4317AFE2"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Без учета подраздела 0111 «Резервные фонды», средства которого перераспределяются </w:t>
      </w:r>
      <w:r w:rsidRPr="00691B79">
        <w:rPr>
          <w:szCs w:val="22"/>
          <w:lang w:val="ru-RU"/>
        </w:rPr>
        <w:t>в ходе исполнения бюджета</w:t>
      </w:r>
      <w:r w:rsidRPr="00691B79">
        <w:rPr>
          <w:szCs w:val="22"/>
        </w:rPr>
        <w:t>.</w:t>
      </w:r>
    </w:p>
  </w:footnote>
  <w:footnote w:id="56">
    <w:p w14:paraId="7EC33A27" w14:textId="77777777" w:rsidR="002E4C87" w:rsidRPr="00691B79" w:rsidRDefault="002E4C87" w:rsidP="00B83A61">
      <w:pPr>
        <w:pStyle w:val="1d"/>
        <w:contextualSpacing/>
        <w:rPr>
          <w:szCs w:val="22"/>
        </w:rPr>
      </w:pPr>
      <w:r w:rsidRPr="00691B79">
        <w:rPr>
          <w:rStyle w:val="afa"/>
          <w:szCs w:val="22"/>
        </w:rPr>
        <w:footnoteRef/>
      </w:r>
      <w:r w:rsidRPr="00691B79">
        <w:rPr>
          <w:szCs w:val="22"/>
        </w:rPr>
        <w:t xml:space="preserve"> С</w:t>
      </w:r>
      <w:r w:rsidRPr="00691B79">
        <w:rPr>
          <w:szCs w:val="22"/>
          <w:lang w:val="ru-RU"/>
        </w:rPr>
        <w:t xml:space="preserve">водная бюджетная роспись </w:t>
      </w:r>
      <w:r w:rsidRPr="00691B79">
        <w:rPr>
          <w:szCs w:val="22"/>
        </w:rPr>
        <w:t>к Закону о бюджете.</w:t>
      </w:r>
    </w:p>
  </w:footnote>
  <w:footnote w:id="57">
    <w:p w14:paraId="6DEB154B" w14:textId="77777777" w:rsidR="002E4C87" w:rsidRPr="00691B79" w:rsidRDefault="002E4C87" w:rsidP="00CB2230">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Информация об исполнении резервного фонда приведена в разделе непрограммные расходы настоящего Заключения.</w:t>
      </w:r>
    </w:p>
  </w:footnote>
  <w:footnote w:id="58">
    <w:p w14:paraId="2CB0A9BD"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Исполнение в полном объеме (100,0 процента) </w:t>
      </w:r>
      <w:r w:rsidRPr="00691B79">
        <w:rPr>
          <w:szCs w:val="22"/>
          <w:lang w:val="ru-RU"/>
        </w:rPr>
        <w:t xml:space="preserve">сложилось </w:t>
      </w:r>
      <w:r w:rsidRPr="00691B79">
        <w:rPr>
          <w:szCs w:val="22"/>
        </w:rPr>
        <w:t>по подразделам: «Лесное хозяйство» (0407), «Прикладные научные исследования в области национальной экономики» (0411), «Прикладные научные исследования в области жилищно-коммунального хозяйства» (0504), «Прикладные научные исследования в области охраны окружающей среды» (0604), «Медицинская помощь в дневных стационарах всех типов» (0903), «Прикладные научные исследования в области здравоохранения» (0908), «Физическая культура» (1101), «Телевидение и радиовещание» (1201), «Периодическая печать и издательства» (1202), «Дотации на выравнивание бюджетной обеспеченности субъектов Российской Федерации и муниципальных образований» (1401).</w:t>
      </w:r>
    </w:p>
  </w:footnote>
  <w:footnote w:id="59">
    <w:p w14:paraId="106C8CA2" w14:textId="57863C70" w:rsidR="002E4C87" w:rsidRPr="00691B79" w:rsidRDefault="002E4C87" w:rsidP="00660948">
      <w:pPr>
        <w:pStyle w:val="1d"/>
        <w:contextualSpacing/>
        <w:rPr>
          <w:szCs w:val="22"/>
        </w:rPr>
      </w:pPr>
      <w:r w:rsidRPr="00691B79">
        <w:rPr>
          <w:rStyle w:val="afa"/>
          <w:szCs w:val="22"/>
        </w:rPr>
        <w:footnoteRef/>
      </w:r>
      <w:r w:rsidRPr="00691B79">
        <w:rPr>
          <w:szCs w:val="22"/>
        </w:rPr>
        <w:t xml:space="preserve"> По подразделу 1402 «Иные дотации». В соответствии с п.6 Правил предоставления и методики распределения дотаций из бюджета города Москвы бюджетам внутригородских муниципальных образований на поддержку мер по обеспечению сбалансированности бюджетов внутригородских муниципальных образований (приложение 1 к постановлению Правительства Москвы от</w:t>
      </w:r>
      <w:r>
        <w:rPr>
          <w:szCs w:val="22"/>
          <w:lang w:val="ru-RU"/>
        </w:rPr>
        <w:t> </w:t>
      </w:r>
      <w:r w:rsidRPr="00691B79">
        <w:rPr>
          <w:szCs w:val="22"/>
        </w:rPr>
        <w:t>17.12.2013 №</w:t>
      </w:r>
      <w:r w:rsidRPr="00691B79">
        <w:rPr>
          <w:szCs w:val="22"/>
          <w:lang w:val="en-US"/>
        </w:rPr>
        <w:t> </w:t>
      </w:r>
      <w:r w:rsidRPr="00691B79">
        <w:rPr>
          <w:szCs w:val="22"/>
        </w:rPr>
        <w:t>853-ПП «Об утверждении порядков предоставления межбюджетных трансфертов из бюджета города Москвы бюджетам внутригородских муниципальных образований») предоставление указанных межбюджетных трансфертов носит заявительный характер.</w:t>
      </w:r>
    </w:p>
  </w:footnote>
  <w:footnote w:id="60">
    <w:p w14:paraId="2F5BD594" w14:textId="302D1B63" w:rsidR="002E4C87" w:rsidRPr="00691B79" w:rsidRDefault="002E4C87" w:rsidP="00660948">
      <w:pPr>
        <w:pStyle w:val="1d"/>
        <w:contextualSpacing/>
        <w:rPr>
          <w:szCs w:val="22"/>
          <w:lang w:val="ru-RU"/>
        </w:rPr>
      </w:pPr>
      <w:r w:rsidRPr="00691B79">
        <w:rPr>
          <w:rStyle w:val="afa"/>
          <w:szCs w:val="22"/>
        </w:rPr>
        <w:footnoteRef/>
      </w:r>
      <w:r>
        <w:rPr>
          <w:szCs w:val="22"/>
          <w:lang w:val="ru-RU"/>
        </w:rPr>
        <w:t> </w:t>
      </w:r>
      <w:r w:rsidRPr="00691B79">
        <w:rPr>
          <w:szCs w:val="22"/>
        </w:rPr>
        <w:t>Ц</w:t>
      </w:r>
      <w:r w:rsidRPr="00691B79">
        <w:rPr>
          <w:szCs w:val="22"/>
          <w:lang w:val="ru-RU"/>
        </w:rPr>
        <w:t xml:space="preserve">елевая статья расходов </w:t>
      </w:r>
      <w:r>
        <w:rPr>
          <w:szCs w:val="22"/>
          <w:lang w:val="ru-RU"/>
        </w:rPr>
        <w:t>(д</w:t>
      </w:r>
      <w:r w:rsidRPr="00691B79">
        <w:rPr>
          <w:szCs w:val="22"/>
          <w:lang w:val="ru-RU"/>
        </w:rPr>
        <w:t>алее – Ц</w:t>
      </w:r>
      <w:r w:rsidRPr="00691B79">
        <w:rPr>
          <w:szCs w:val="22"/>
        </w:rPr>
        <w:t>СР</w:t>
      </w:r>
      <w:r>
        <w:rPr>
          <w:szCs w:val="22"/>
          <w:lang w:val="ru-RU"/>
        </w:rPr>
        <w:t>)</w:t>
      </w:r>
      <w:r w:rsidRPr="00691B79">
        <w:rPr>
          <w:szCs w:val="22"/>
        </w:rPr>
        <w:t xml:space="preserve"> 06А1100000, ЦСР 06Б0800000, ЦСР 06В0200000 соответственно.</w:t>
      </w:r>
    </w:p>
  </w:footnote>
  <w:footnote w:id="61">
    <w:p w14:paraId="711D677A" w14:textId="77777777" w:rsidR="002E4C87" w:rsidRPr="00691B79" w:rsidRDefault="002E4C87" w:rsidP="00660948">
      <w:pPr>
        <w:pStyle w:val="1d"/>
        <w:contextualSpacing/>
        <w:rPr>
          <w:szCs w:val="22"/>
        </w:rPr>
      </w:pPr>
      <w:r w:rsidRPr="00691B79">
        <w:rPr>
          <w:rStyle w:val="afa"/>
          <w:szCs w:val="22"/>
        </w:rPr>
        <w:footnoteRef/>
      </w:r>
      <w:r w:rsidRPr="00691B79">
        <w:rPr>
          <w:szCs w:val="22"/>
        </w:rPr>
        <w:t> ЦСР 03Г4800000.</w:t>
      </w:r>
    </w:p>
  </w:footnote>
  <w:footnote w:id="62">
    <w:p w14:paraId="1017B5EC"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ЦСР 35Д0100100.</w:t>
      </w:r>
    </w:p>
  </w:footnote>
  <w:footnote w:id="63">
    <w:p w14:paraId="78AAE94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Коды подразделов 0408, 0501, 0503, 1003, 0702, 0412, 0113, 0409 соответственно.</w:t>
      </w:r>
    </w:p>
  </w:footnote>
  <w:footnote w:id="64">
    <w:p w14:paraId="4FC48B75" w14:textId="58761C71" w:rsidR="002E4C87" w:rsidRPr="00691B79" w:rsidRDefault="002E4C87" w:rsidP="00660948">
      <w:pPr>
        <w:pStyle w:val="1d"/>
        <w:contextualSpacing/>
        <w:rPr>
          <w:szCs w:val="22"/>
        </w:rPr>
      </w:pPr>
      <w:r w:rsidRPr="00691B79">
        <w:rPr>
          <w:rStyle w:val="afa"/>
          <w:szCs w:val="22"/>
        </w:rPr>
        <w:footnoteRef/>
      </w:r>
      <w:r>
        <w:rPr>
          <w:szCs w:val="22"/>
          <w:lang w:val="ru-RU"/>
        </w:rPr>
        <w:t> </w:t>
      </w:r>
      <w:r w:rsidRPr="00691B79">
        <w:rPr>
          <w:szCs w:val="22"/>
        </w:rPr>
        <w:t>Здесь и далее – резервный фонд, предусмотренный в бюджете города Москвы (ЦСР</w:t>
      </w:r>
      <w:r>
        <w:rPr>
          <w:szCs w:val="22"/>
          <w:lang w:val="ru-RU"/>
        </w:rPr>
        <w:t> </w:t>
      </w:r>
      <w:r w:rsidRPr="00691B79">
        <w:rPr>
          <w:szCs w:val="22"/>
        </w:rPr>
        <w:t>32А0000000).</w:t>
      </w:r>
    </w:p>
  </w:footnote>
  <w:footnote w:id="65">
    <w:p w14:paraId="4226DDBF" w14:textId="77777777" w:rsidR="002E4C87" w:rsidRPr="00691B79" w:rsidRDefault="002E4C87" w:rsidP="00660948">
      <w:pPr>
        <w:pStyle w:val="1d"/>
        <w:tabs>
          <w:tab w:val="left" w:pos="8505"/>
        </w:tabs>
        <w:contextualSpacing/>
        <w:rPr>
          <w:szCs w:val="22"/>
        </w:rPr>
      </w:pPr>
      <w:r w:rsidRPr="00691B79">
        <w:rPr>
          <w:rStyle w:val="afa"/>
          <w:szCs w:val="22"/>
        </w:rPr>
        <w:footnoteRef/>
      </w:r>
      <w:r w:rsidRPr="00691B79">
        <w:rPr>
          <w:szCs w:val="22"/>
        </w:rPr>
        <w:t> На рисунке приведены наименования госпрограмм в сокращенном виде, в части ГРБС: Департамент строительства – Департамент строительства города Москвы, Департамент кап. ремонта – Департамент капитального ремонта города Москвы, ДИиПП – Департамент инвестиционной и промышленной политики города Москвы, Департамент торговли – Департамент торговли и услуг города Москвы, Деп. тер. органов – Департамент территориальных органов исполнительной власти города Москвы, Департамент здравоохранения – Департамент здравоохранения города Москвы, ДЖКХ – Департамент жилищно-коммунального хозяйства города Москвы, Департамент транспорта – Департамент транспорта и развития дорожно-транспортной инфраструктуры города Москвы, ДИТ – Департамент информационных технологий города Москвы, ДГИ – Департамент городского имущества города Москвы, ДФ – Департамент финансов города Москвы, Департамент образования – Департамент образования и науки города Москвы.</w:t>
      </w:r>
    </w:p>
  </w:footnote>
  <w:footnote w:id="66">
    <w:p w14:paraId="385CDC8E" w14:textId="77777777" w:rsidR="002E4C87" w:rsidRPr="00691B79" w:rsidRDefault="002E4C87" w:rsidP="005D1D63">
      <w:pPr>
        <w:pStyle w:val="1d"/>
        <w:contextualSpacing/>
        <w:rPr>
          <w:szCs w:val="22"/>
          <w:lang w:val="ru-RU"/>
        </w:rPr>
      </w:pPr>
      <w:r w:rsidRPr="00691B79">
        <w:rPr>
          <w:rStyle w:val="afa"/>
          <w:szCs w:val="22"/>
        </w:rPr>
        <w:footnoteRef/>
      </w:r>
      <w:r w:rsidRPr="00691B79">
        <w:rPr>
          <w:szCs w:val="22"/>
        </w:rPr>
        <w:t xml:space="preserve"> Д</w:t>
      </w:r>
      <w:r w:rsidRPr="00691B79">
        <w:rPr>
          <w:color w:val="000000"/>
          <w:szCs w:val="22"/>
        </w:rPr>
        <w:t>алее – Программа реновации.</w:t>
      </w:r>
      <w:r w:rsidRPr="00691B79">
        <w:rPr>
          <w:color w:val="000000"/>
          <w:szCs w:val="22"/>
          <w:lang w:val="ru-RU"/>
        </w:rPr>
        <w:t xml:space="preserve"> Постановления Правительства Москвы «О мерах, направленных на реализацию Государственной программы города Москвы «Жилище», «О мерах, направленных на реализацию отдельных государственных программ города Москвы».</w:t>
      </w:r>
    </w:p>
  </w:footnote>
  <w:footnote w:id="67">
    <w:p w14:paraId="5D85F91E" w14:textId="77777777" w:rsidR="002E4C87" w:rsidRPr="00691B79" w:rsidRDefault="002E4C87" w:rsidP="005D1D63">
      <w:pPr>
        <w:pStyle w:val="1d"/>
        <w:contextualSpacing/>
        <w:rPr>
          <w:szCs w:val="22"/>
        </w:rPr>
      </w:pPr>
      <w:r w:rsidRPr="00691B79">
        <w:rPr>
          <w:rStyle w:val="afa"/>
          <w:szCs w:val="22"/>
        </w:rPr>
        <w:footnoteRef/>
      </w:r>
      <w:r w:rsidRPr="00691B79">
        <w:rPr>
          <w:szCs w:val="22"/>
        </w:rPr>
        <w:t> В</w:t>
      </w:r>
      <w:r w:rsidRPr="00691B79">
        <w:rPr>
          <w:spacing w:val="-6"/>
          <w:szCs w:val="22"/>
        </w:rPr>
        <w:t xml:space="preserve"> течение года перераспределяются Департаментом территориальных органов города Москвы по</w:t>
      </w:r>
      <w:r w:rsidRPr="00691B79">
        <w:rPr>
          <w:spacing w:val="-6"/>
          <w:szCs w:val="22"/>
          <w:lang w:val="en-US"/>
        </w:rPr>
        <w:t> </w:t>
      </w:r>
      <w:r w:rsidRPr="00691B79">
        <w:rPr>
          <w:spacing w:val="-6"/>
          <w:szCs w:val="22"/>
        </w:rPr>
        <w:t>другим получателям средств.</w:t>
      </w:r>
    </w:p>
  </w:footnote>
  <w:footnote w:id="68">
    <w:p w14:paraId="1F944DD5" w14:textId="77777777" w:rsidR="002E4C87" w:rsidRPr="00691B79" w:rsidRDefault="002E4C87" w:rsidP="00660948">
      <w:pPr>
        <w:pStyle w:val="1d"/>
        <w:contextualSpacing/>
        <w:rPr>
          <w:szCs w:val="22"/>
          <w:highlight w:val="lightGray"/>
        </w:rPr>
      </w:pPr>
      <w:r w:rsidRPr="00691B79">
        <w:rPr>
          <w:rStyle w:val="afa"/>
          <w:szCs w:val="22"/>
        </w:rPr>
        <w:footnoteRef/>
      </w:r>
      <w:r w:rsidRPr="00691B79">
        <w:rPr>
          <w:szCs w:val="22"/>
        </w:rPr>
        <w:t> ГП «Безопасный город», ГП «Социальная поддержка жителей города Москвы», ГП «Развитие коммунально-инженерной инфраструктуры и энергосбережение», ГП «Экономическое развитие и инвестиционная привлекательность города Москвы».</w:t>
      </w:r>
    </w:p>
  </w:footnote>
  <w:footnote w:id="69">
    <w:p w14:paraId="177AA7F8" w14:textId="77777777" w:rsidR="002E4C87" w:rsidRPr="00691B79" w:rsidRDefault="002E4C87" w:rsidP="00660948">
      <w:pPr>
        <w:pStyle w:val="1d"/>
        <w:contextualSpacing/>
        <w:rPr>
          <w:szCs w:val="22"/>
        </w:rPr>
      </w:pPr>
      <w:r w:rsidRPr="00691B79">
        <w:rPr>
          <w:rStyle w:val="afa"/>
          <w:szCs w:val="22"/>
        </w:rPr>
        <w:footnoteRef/>
      </w:r>
      <w:r w:rsidRPr="00691B79">
        <w:rPr>
          <w:szCs w:val="22"/>
        </w:rPr>
        <w:t> ГП «Развитие коммунально-инженерной инфраструктуры и энергосбережение».</w:t>
      </w:r>
    </w:p>
  </w:footnote>
  <w:footnote w:id="70">
    <w:p w14:paraId="578A826D" w14:textId="77777777" w:rsidR="002E4C87" w:rsidRPr="00691B79" w:rsidRDefault="002E4C87" w:rsidP="00660948">
      <w:pPr>
        <w:pStyle w:val="1d"/>
        <w:contextualSpacing/>
        <w:rPr>
          <w:szCs w:val="22"/>
        </w:rPr>
      </w:pPr>
      <w:r w:rsidRPr="00691B79">
        <w:rPr>
          <w:rStyle w:val="afa"/>
          <w:szCs w:val="22"/>
        </w:rPr>
        <w:footnoteRef/>
      </w:r>
      <w:r w:rsidRPr="00691B79">
        <w:rPr>
          <w:szCs w:val="22"/>
        </w:rPr>
        <w:t> ГП «Жилище».</w:t>
      </w:r>
    </w:p>
  </w:footnote>
  <w:footnote w:id="71">
    <w:p w14:paraId="77BA6550" w14:textId="77777777" w:rsidR="002E4C87" w:rsidRPr="00691B79" w:rsidRDefault="002E4C87" w:rsidP="00660948">
      <w:pPr>
        <w:pStyle w:val="1d"/>
        <w:contextualSpacing/>
        <w:rPr>
          <w:szCs w:val="22"/>
        </w:rPr>
      </w:pPr>
      <w:r w:rsidRPr="00691B79">
        <w:rPr>
          <w:rStyle w:val="afa"/>
          <w:szCs w:val="22"/>
        </w:rPr>
        <w:footnoteRef/>
      </w:r>
      <w:r w:rsidRPr="00691B79">
        <w:rPr>
          <w:szCs w:val="22"/>
        </w:rPr>
        <w:t> ГП «Развитие коммунально-инженерной инфраструктуры и энергосбережение».</w:t>
      </w:r>
    </w:p>
  </w:footnote>
  <w:footnote w:id="72">
    <w:p w14:paraId="44CDA679" w14:textId="77777777" w:rsidR="002E4C87" w:rsidRPr="00691B79" w:rsidRDefault="002E4C87" w:rsidP="00660948">
      <w:pPr>
        <w:pStyle w:val="1d"/>
        <w:contextualSpacing/>
        <w:rPr>
          <w:szCs w:val="22"/>
        </w:rPr>
      </w:pPr>
      <w:r w:rsidRPr="00691B79">
        <w:rPr>
          <w:rStyle w:val="afa"/>
          <w:szCs w:val="22"/>
        </w:rPr>
        <w:footnoteRef/>
      </w:r>
      <w:r w:rsidRPr="00691B79">
        <w:rPr>
          <w:szCs w:val="22"/>
        </w:rPr>
        <w:t> ГП «Экономическое развитие и инвестиционная привлекательность города Москвы».</w:t>
      </w:r>
    </w:p>
  </w:footnote>
  <w:footnote w:id="73">
    <w:p w14:paraId="207845E7" w14:textId="77777777" w:rsidR="002E4C87" w:rsidRPr="00691B79" w:rsidRDefault="002E4C87" w:rsidP="00660948">
      <w:pPr>
        <w:pStyle w:val="1d"/>
        <w:contextualSpacing/>
        <w:rPr>
          <w:szCs w:val="22"/>
        </w:rPr>
      </w:pPr>
      <w:r w:rsidRPr="00691B79">
        <w:rPr>
          <w:rStyle w:val="afa"/>
          <w:szCs w:val="22"/>
        </w:rPr>
        <w:footnoteRef/>
      </w:r>
      <w:r w:rsidRPr="00691B79">
        <w:rPr>
          <w:szCs w:val="22"/>
        </w:rPr>
        <w:t> ГП «Развитие здравоохранения города Москвы (Столичное здравоохранение)».</w:t>
      </w:r>
    </w:p>
  </w:footnote>
  <w:footnote w:id="74">
    <w:p w14:paraId="411E6F82" w14:textId="77777777" w:rsidR="002E4C87" w:rsidRPr="00691B79" w:rsidRDefault="002E4C87" w:rsidP="00660948">
      <w:pPr>
        <w:pStyle w:val="1d"/>
        <w:contextualSpacing/>
        <w:rPr>
          <w:szCs w:val="22"/>
          <w:highlight w:val="lightGray"/>
        </w:rPr>
      </w:pPr>
      <w:r w:rsidRPr="00691B79">
        <w:rPr>
          <w:rStyle w:val="afa"/>
          <w:szCs w:val="22"/>
        </w:rPr>
        <w:footnoteRef/>
      </w:r>
      <w:r w:rsidRPr="00691B79">
        <w:rPr>
          <w:szCs w:val="22"/>
        </w:rPr>
        <w:t> ГП «Социальная поддержка жителей города Москвы».</w:t>
      </w:r>
    </w:p>
  </w:footnote>
  <w:footnote w:id="75">
    <w:p w14:paraId="47A897BB"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ГП «Экономическое развитие и инвестиционная привлекательность города Москвы».</w:t>
      </w:r>
    </w:p>
  </w:footnote>
  <w:footnote w:id="76">
    <w:p w14:paraId="29D1C20B"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ГП «Развитие культурно-туристической среды и сохранение культурного наследия».</w:t>
      </w:r>
    </w:p>
  </w:footnote>
  <w:footnote w:id="77">
    <w:p w14:paraId="6F0DE30E"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ГП «Развитие транспортной системы».</w:t>
      </w:r>
    </w:p>
  </w:footnote>
  <w:footnote w:id="78">
    <w:p w14:paraId="02CC7FBC"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ГП «Развитие здравоохранения города Москвы (Столичное здравоохранение)».</w:t>
      </w:r>
    </w:p>
  </w:footnote>
  <w:footnote w:id="79">
    <w:p w14:paraId="7A4CF548"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ГП «Жилище».</w:t>
      </w:r>
    </w:p>
  </w:footnote>
  <w:footnote w:id="80">
    <w:p w14:paraId="756ACEE1"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ГП «Экономическое развитие и инвестиционная привлекательность города Москвы».</w:t>
      </w:r>
    </w:p>
  </w:footnote>
  <w:footnote w:id="81">
    <w:p w14:paraId="1D8F8B19"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ГП «Развитие цифровой среды и инноваций».</w:t>
      </w:r>
    </w:p>
  </w:footnote>
  <w:footnote w:id="82">
    <w:p w14:paraId="26D7ED37" w14:textId="77777777" w:rsidR="002E4C87" w:rsidRPr="00691B79" w:rsidRDefault="002E4C87" w:rsidP="00660948">
      <w:pPr>
        <w:pStyle w:val="1d"/>
        <w:contextualSpacing/>
        <w:rPr>
          <w:szCs w:val="22"/>
          <w:highlight w:val="lightGray"/>
        </w:rPr>
      </w:pPr>
      <w:r w:rsidRPr="00691B79">
        <w:rPr>
          <w:rStyle w:val="afa"/>
          <w:szCs w:val="22"/>
        </w:rPr>
        <w:footnoteRef/>
      </w:r>
      <w:r w:rsidRPr="00691B79">
        <w:rPr>
          <w:szCs w:val="22"/>
          <w:lang w:val="en-US"/>
        </w:rPr>
        <w:t> </w:t>
      </w:r>
      <w:r w:rsidRPr="00691B79">
        <w:rPr>
          <w:szCs w:val="22"/>
        </w:rPr>
        <w:t>Подпрограммы «Грузовой транспорт» ГП «Развитие транспортной системы», «Развитие культурно-туристической среды» ГП «Развитие культурно-туристической среды и сохранение культурного наследия», «Подготовка основных документов и решений по градостроительному развитию города Москвы» ГП «Градостроительная политика».</w:t>
      </w:r>
    </w:p>
  </w:footnote>
  <w:footnote w:id="83">
    <w:p w14:paraId="5AAF7FA2" w14:textId="77777777" w:rsidR="002E4C87" w:rsidRPr="00691B79" w:rsidRDefault="002E4C87" w:rsidP="00660948">
      <w:pPr>
        <w:pStyle w:val="1d"/>
        <w:contextualSpacing/>
        <w:rPr>
          <w:szCs w:val="22"/>
        </w:rPr>
      </w:pPr>
      <w:r w:rsidRPr="00691B79">
        <w:rPr>
          <w:rStyle w:val="afa"/>
          <w:szCs w:val="22"/>
        </w:rPr>
        <w:footnoteRef/>
      </w:r>
      <w:r w:rsidRPr="00691B79">
        <w:rPr>
          <w:szCs w:val="22"/>
        </w:rPr>
        <w:t> Например, показатель «Годовой объем пассажирских перевозок на транспорте общего пользования» (план – 493</w:t>
      </w:r>
      <w:r w:rsidRPr="00691B79">
        <w:rPr>
          <w:szCs w:val="22"/>
          <w:lang w:val="ru-RU"/>
        </w:rPr>
        <w:t>1</w:t>
      </w:r>
      <w:r w:rsidRPr="00691B79">
        <w:rPr>
          <w:szCs w:val="22"/>
        </w:rPr>
        <w:t xml:space="preserve">,78 млн. человек, факт – 4885,74 млн. человек). </w:t>
      </w:r>
    </w:p>
  </w:footnote>
  <w:footnote w:id="84">
    <w:p w14:paraId="19C0420B" w14:textId="77777777" w:rsidR="002E4C87" w:rsidRPr="00691B79" w:rsidRDefault="002E4C87" w:rsidP="00660948">
      <w:pPr>
        <w:pStyle w:val="1d"/>
        <w:contextualSpacing/>
        <w:rPr>
          <w:szCs w:val="22"/>
        </w:rPr>
      </w:pPr>
      <w:r w:rsidRPr="00691B79">
        <w:rPr>
          <w:rStyle w:val="afa"/>
          <w:szCs w:val="22"/>
        </w:rPr>
        <w:footnoteRef/>
      </w:r>
      <w:r w:rsidRPr="00691B79">
        <w:rPr>
          <w:szCs w:val="22"/>
        </w:rPr>
        <w:t> «Доля объектов культурного наследия, находящихся в удовлетворительном состоянии, от</w:t>
      </w:r>
      <w:r w:rsidRPr="00691B79">
        <w:rPr>
          <w:szCs w:val="22"/>
          <w:lang w:val="ru-RU"/>
        </w:rPr>
        <w:t> </w:t>
      </w:r>
      <w:r w:rsidRPr="00691B79">
        <w:rPr>
          <w:szCs w:val="22"/>
        </w:rPr>
        <w:t>общего количества объектов культурного наследия, расположенных на территории города Москвы» (план</w:t>
      </w:r>
      <w:r w:rsidRPr="00691B79">
        <w:rPr>
          <w:szCs w:val="22"/>
          <w:lang w:val="ru-RU"/>
        </w:rPr>
        <w:t> </w:t>
      </w:r>
      <w:r w:rsidRPr="00691B79">
        <w:rPr>
          <w:szCs w:val="22"/>
        </w:rPr>
        <w:t>–</w:t>
      </w:r>
      <w:r w:rsidRPr="00691B79">
        <w:rPr>
          <w:szCs w:val="22"/>
          <w:lang w:val="ru-RU"/>
        </w:rPr>
        <w:t> </w:t>
      </w:r>
      <w:r w:rsidRPr="00691B79">
        <w:rPr>
          <w:szCs w:val="22"/>
        </w:rPr>
        <w:t>99,1 процент</w:t>
      </w:r>
      <w:r w:rsidRPr="00691B79">
        <w:rPr>
          <w:szCs w:val="22"/>
          <w:lang w:val="ru-RU"/>
        </w:rPr>
        <w:t>а</w:t>
      </w:r>
      <w:r w:rsidRPr="00691B79">
        <w:rPr>
          <w:szCs w:val="22"/>
        </w:rPr>
        <w:t>, факт – 96,5 процент</w:t>
      </w:r>
      <w:r w:rsidRPr="00691B79">
        <w:rPr>
          <w:szCs w:val="22"/>
          <w:lang w:val="ru-RU"/>
        </w:rPr>
        <w:t>а</w:t>
      </w:r>
      <w:r w:rsidRPr="00691B79">
        <w:rPr>
          <w:szCs w:val="22"/>
        </w:rPr>
        <w:t>).</w:t>
      </w:r>
    </w:p>
  </w:footnote>
  <w:footnote w:id="85">
    <w:p w14:paraId="7FB271D0" w14:textId="77777777" w:rsidR="002E4C87" w:rsidRPr="00691B79" w:rsidRDefault="002E4C87" w:rsidP="00660948">
      <w:pPr>
        <w:pStyle w:val="1d"/>
        <w:contextualSpacing/>
        <w:rPr>
          <w:szCs w:val="22"/>
        </w:rPr>
      </w:pPr>
      <w:r w:rsidRPr="00691B79">
        <w:rPr>
          <w:rStyle w:val="afa"/>
          <w:szCs w:val="22"/>
        </w:rPr>
        <w:footnoteRef/>
      </w:r>
      <w:r w:rsidRPr="00691B79">
        <w:rPr>
          <w:szCs w:val="22"/>
        </w:rPr>
        <w:t> </w:t>
      </w:r>
      <w:r w:rsidRPr="00691B79">
        <w:rPr>
          <w:szCs w:val="22"/>
          <w:lang w:val="ru-RU"/>
        </w:rPr>
        <w:t>«</w:t>
      </w:r>
      <w:r w:rsidRPr="00691B79">
        <w:rPr>
          <w:szCs w:val="22"/>
        </w:rPr>
        <w:t>Объем осуществленных закупок товаров, работ, услуг с применением конкурентных способов определения поставщиков, подрядчиков, исполнителей</w:t>
      </w:r>
      <w:r w:rsidRPr="00691B79">
        <w:rPr>
          <w:szCs w:val="22"/>
          <w:lang w:val="ru-RU"/>
        </w:rPr>
        <w:t>»</w:t>
      </w:r>
      <w:r w:rsidRPr="00691B79">
        <w:rPr>
          <w:szCs w:val="22"/>
        </w:rPr>
        <w:t xml:space="preserve"> (план – 90,5 процента, факт – 89,8</w:t>
      </w:r>
      <w:r w:rsidRPr="00691B79">
        <w:rPr>
          <w:szCs w:val="22"/>
          <w:lang w:val="ru-RU"/>
        </w:rPr>
        <w:t> </w:t>
      </w:r>
      <w:r w:rsidRPr="00691B79">
        <w:rPr>
          <w:szCs w:val="22"/>
        </w:rPr>
        <w:t>процента).</w:t>
      </w:r>
    </w:p>
  </w:footnote>
  <w:footnote w:id="86">
    <w:p w14:paraId="4F147450" w14:textId="77777777" w:rsidR="002E4C87" w:rsidRPr="00691B79" w:rsidRDefault="002E4C87" w:rsidP="00491034">
      <w:pPr>
        <w:pStyle w:val="1d"/>
        <w:contextualSpacing/>
        <w:rPr>
          <w:szCs w:val="22"/>
        </w:rPr>
      </w:pPr>
      <w:r w:rsidRPr="00691B79">
        <w:rPr>
          <w:rStyle w:val="afa"/>
          <w:szCs w:val="22"/>
        </w:rPr>
        <w:footnoteRef/>
      </w:r>
      <w:r w:rsidRPr="00691B79">
        <w:rPr>
          <w:szCs w:val="22"/>
        </w:rPr>
        <w:t> Далее – МГФОМС.</w:t>
      </w:r>
    </w:p>
  </w:footnote>
  <w:footnote w:id="87">
    <w:p w14:paraId="158556E2" w14:textId="77777777" w:rsidR="002E4C87" w:rsidRPr="00691B79" w:rsidRDefault="002E4C87" w:rsidP="00841B66">
      <w:pPr>
        <w:pStyle w:val="1d"/>
        <w:tabs>
          <w:tab w:val="left" w:pos="8505"/>
        </w:tabs>
        <w:contextualSpacing/>
        <w:rPr>
          <w:szCs w:val="22"/>
        </w:rPr>
      </w:pPr>
      <w:r w:rsidRPr="00691B79">
        <w:rPr>
          <w:rStyle w:val="afa"/>
          <w:szCs w:val="22"/>
        </w:rPr>
        <w:footnoteRef/>
      </w:r>
      <w:r w:rsidRPr="00691B79">
        <w:rPr>
          <w:szCs w:val="22"/>
        </w:rPr>
        <w:t> КСП Москвы в целях экспертизы к социальным расходам наряду с расходами по госпрограммам «Развитие здравоохранения города Москвы (Столичное здравоохранение)», «Развитие образования города Москвы («Столичное образование»)», «Социальная поддержка жителей города Москвы», «Развитие культурно-туристической среды и сохранение культурного наследия», «Спорт Москвы» отнесены расходы по отдельным мероприятиям госпрограмм «Жилище», «Развитие цифровой среды и инноваций».</w:t>
      </w:r>
    </w:p>
  </w:footnote>
  <w:footnote w:id="88">
    <w:p w14:paraId="61DCC85F" w14:textId="464CD457" w:rsidR="002E4C87" w:rsidRPr="00691B79" w:rsidRDefault="002E4C87" w:rsidP="00660948">
      <w:pPr>
        <w:pStyle w:val="1d"/>
        <w:tabs>
          <w:tab w:val="left" w:pos="8505"/>
        </w:tabs>
        <w:contextualSpacing/>
        <w:rPr>
          <w:szCs w:val="22"/>
        </w:rPr>
      </w:pPr>
      <w:r w:rsidRPr="00691B79">
        <w:rPr>
          <w:rStyle w:val="afa"/>
          <w:szCs w:val="22"/>
        </w:rPr>
        <w:footnoteRef/>
      </w:r>
      <w:r w:rsidRPr="00691B79">
        <w:rPr>
          <w:szCs w:val="22"/>
        </w:rPr>
        <w:t> В</w:t>
      </w:r>
      <w:r>
        <w:rPr>
          <w:szCs w:val="22"/>
          <w:lang w:val="ru-RU"/>
        </w:rPr>
        <w:t>ид расхода (далее – В</w:t>
      </w:r>
      <w:r w:rsidRPr="00691B79">
        <w:rPr>
          <w:szCs w:val="22"/>
        </w:rPr>
        <w:t>Р</w:t>
      </w:r>
      <w:r>
        <w:rPr>
          <w:szCs w:val="22"/>
          <w:lang w:val="ru-RU"/>
        </w:rPr>
        <w:t>)</w:t>
      </w:r>
      <w:r w:rsidRPr="00691B79">
        <w:rPr>
          <w:szCs w:val="22"/>
        </w:rPr>
        <w:t> 300 «Социальное обеспечение и иные выплаты населению».</w:t>
      </w:r>
    </w:p>
  </w:footnote>
  <w:footnote w:id="89">
    <w:p w14:paraId="6DFFBFEC" w14:textId="77777777" w:rsidR="002E4C87" w:rsidRPr="00691B79" w:rsidRDefault="002E4C87" w:rsidP="00660948">
      <w:pPr>
        <w:widowControl w:val="0"/>
        <w:tabs>
          <w:tab w:val="left" w:pos="8505"/>
        </w:tabs>
        <w:suppressAutoHyphens/>
        <w:spacing w:after="0" w:line="240" w:lineRule="auto"/>
        <w:contextualSpacing/>
        <w:jc w:val="both"/>
        <w:rPr>
          <w:rFonts w:ascii="Times New Roman" w:hAnsi="Times New Roman"/>
          <w:highlight w:val="darkGray"/>
        </w:rPr>
      </w:pPr>
      <w:r w:rsidRPr="00691B79">
        <w:rPr>
          <w:rStyle w:val="afa"/>
          <w:rFonts w:ascii="Times New Roman" w:hAnsi="Times New Roman"/>
        </w:rPr>
        <w:footnoteRef/>
      </w:r>
      <w:r w:rsidRPr="00691B79">
        <w:rPr>
          <w:rFonts w:ascii="Times New Roman" w:hAnsi="Times New Roman"/>
        </w:rPr>
        <w:t> </w:t>
      </w:r>
      <w:r w:rsidRPr="00691B79">
        <w:rPr>
          <w:rFonts w:ascii="Times New Roman" w:hAnsi="Times New Roman"/>
          <w:i/>
        </w:rPr>
        <w:t>Публичные нормативные обязательства</w:t>
      </w:r>
      <w:r w:rsidRPr="00691B79">
        <w:rPr>
          <w:rFonts w:ascii="Times New Roman" w:hAnsi="Times New Roman"/>
        </w:rPr>
        <w:t xml:space="preserve"> (далее – ПНО) – публичные обязательства перед гражданами (социальные выплаты в виде пенсий, пособий, компенсаций и других социальных выплат, мер социальной поддержки населения, а также выплаты несоциального характера),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(ВР 310, 330). </w:t>
      </w:r>
      <w:r w:rsidRPr="00691B79">
        <w:rPr>
          <w:rFonts w:ascii="Times New Roman" w:hAnsi="Times New Roman"/>
          <w:i/>
        </w:rPr>
        <w:t>Соцвыплаты (обеспечение) (кроме ПНО)</w:t>
      </w:r>
      <w:r w:rsidRPr="00691B79">
        <w:rPr>
          <w:rFonts w:ascii="Times New Roman" w:hAnsi="Times New Roman"/>
        </w:rPr>
        <w:t xml:space="preserve"> – пособия, компенсации и иные социальные выплаты гражданам, не относящиеся к публичным нормативным обязательствам, приобретение товаров, работ, услуг в пользу граждан в целях их социального обеспечения, а также уплата страховых взносов на обязательное медицинское страхование неработающего населения (ВР 320). </w:t>
      </w:r>
      <w:r w:rsidRPr="00691B79">
        <w:rPr>
          <w:rFonts w:ascii="Times New Roman" w:hAnsi="Times New Roman"/>
          <w:i/>
        </w:rPr>
        <w:t>Прочие выплаты населению</w:t>
      </w:r>
      <w:r w:rsidRPr="00691B79">
        <w:rPr>
          <w:rFonts w:ascii="Times New Roman" w:hAnsi="Times New Roman"/>
        </w:rPr>
        <w:t xml:space="preserve"> – стипендии, премии, гранты и иные выплаты населению (ВР 340, 350, 360). </w:t>
      </w:r>
    </w:p>
  </w:footnote>
  <w:footnote w:id="90">
    <w:p w14:paraId="0772B1A8" w14:textId="77777777" w:rsidR="002E4C87" w:rsidRPr="00691B79" w:rsidRDefault="002E4C87" w:rsidP="00660948">
      <w:pPr>
        <w:pStyle w:val="1d"/>
        <w:tabs>
          <w:tab w:val="left" w:pos="8505"/>
        </w:tabs>
        <w:contextualSpacing/>
        <w:rPr>
          <w:szCs w:val="22"/>
        </w:rPr>
      </w:pPr>
      <w:r w:rsidRPr="00691B79">
        <w:rPr>
          <w:rStyle w:val="afa"/>
          <w:szCs w:val="22"/>
        </w:rPr>
        <w:footnoteRef/>
      </w:r>
      <w:r w:rsidRPr="00691B79">
        <w:rPr>
          <w:szCs w:val="22"/>
        </w:rPr>
        <w:t> ЦСР 0210051610, ЦСР 0210054600, ЦСР 02А0300100, ЦСР 02АN3N0006.</w:t>
      </w:r>
    </w:p>
  </w:footnote>
  <w:footnote w:id="91">
    <w:p w14:paraId="56162351"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ЦСР 04А0301400, ЦСР 04Б0301500, ЦСР 04Б0301600.</w:t>
      </w:r>
    </w:p>
  </w:footnote>
  <w:footnote w:id="92">
    <w:p w14:paraId="2A55B77D" w14:textId="13BEA794" w:rsidR="002E4C87" w:rsidRPr="00691B79" w:rsidRDefault="002E4C87" w:rsidP="00660948">
      <w:pPr>
        <w:widowControl w:val="0"/>
        <w:suppressAutoHyphens/>
        <w:spacing w:after="0" w:line="240" w:lineRule="auto"/>
        <w:contextualSpacing/>
        <w:jc w:val="both"/>
        <w:rPr>
          <w:rFonts w:ascii="Times New Roman" w:hAnsi="Times New Roman"/>
          <w:highlight w:val="darkGray"/>
        </w:rPr>
      </w:pPr>
      <w:r w:rsidRPr="00691B79">
        <w:rPr>
          <w:rStyle w:val="afa"/>
          <w:rFonts w:ascii="Times New Roman" w:hAnsi="Times New Roman"/>
        </w:rPr>
        <w:footnoteRef/>
      </w:r>
      <w:r w:rsidRPr="00691B79">
        <w:rPr>
          <w:rFonts w:ascii="Times New Roman" w:hAnsi="Times New Roman"/>
        </w:rPr>
        <w:t> Объем бюджетных</w:t>
      </w:r>
      <w:r w:rsidRPr="00691B79">
        <w:rPr>
          <w:rFonts w:ascii="Times New Roman" w:hAnsi="Times New Roman"/>
          <w:spacing w:val="-4"/>
        </w:rPr>
        <w:t xml:space="preserve"> ассигнований </w:t>
      </w:r>
      <w:r w:rsidRPr="00691B79">
        <w:rPr>
          <w:rFonts w:ascii="Times New Roman" w:hAnsi="Times New Roman"/>
        </w:rPr>
        <w:t xml:space="preserve">увеличен </w:t>
      </w:r>
      <w:r w:rsidRPr="00691B79">
        <w:rPr>
          <w:rFonts w:ascii="Times New Roman" w:hAnsi="Times New Roman"/>
          <w:i/>
          <w:spacing w:val="-4"/>
        </w:rPr>
        <w:t>на выплаты несоциального характера</w:t>
      </w:r>
      <w:r w:rsidRPr="00691B79">
        <w:rPr>
          <w:rFonts w:ascii="Times New Roman" w:hAnsi="Times New Roman"/>
          <w:spacing w:val="-4"/>
        </w:rPr>
        <w:t xml:space="preserve"> </w:t>
      </w:r>
      <w:r w:rsidRPr="00691B79">
        <w:rPr>
          <w:rFonts w:ascii="Times New Roman" w:hAnsi="Times New Roman"/>
        </w:rPr>
        <w:t>(ВР</w:t>
      </w:r>
      <w:r w:rsidRPr="00691B79">
        <w:rPr>
          <w:rFonts w:ascii="Times New Roman" w:hAnsi="Times New Roman"/>
          <w:spacing w:val="-4"/>
        </w:rPr>
        <w:t xml:space="preserve"> 330</w:t>
      </w:r>
      <w:r w:rsidRPr="00691B79">
        <w:rPr>
          <w:rFonts w:ascii="Times New Roman" w:hAnsi="Times New Roman"/>
        </w:rPr>
        <w:t xml:space="preserve">) с 2,18 млн. рублей </w:t>
      </w:r>
      <w:r w:rsidRPr="00691B79">
        <w:rPr>
          <w:rFonts w:ascii="Times New Roman" w:hAnsi="Times New Roman"/>
          <w:spacing w:val="-4"/>
        </w:rPr>
        <w:t xml:space="preserve">до 3,17 млн. рублей; объем </w:t>
      </w:r>
      <w:r w:rsidRPr="00240DA9">
        <w:rPr>
          <w:rFonts w:ascii="Times New Roman" w:hAnsi="Times New Roman"/>
          <w:spacing w:val="-4"/>
        </w:rPr>
        <w:t>планируемых</w:t>
      </w:r>
      <w:r>
        <w:rPr>
          <w:rFonts w:ascii="Times New Roman" w:hAnsi="Times New Roman"/>
          <w:spacing w:val="-4"/>
        </w:rPr>
        <w:t xml:space="preserve"> </w:t>
      </w:r>
      <w:r w:rsidRPr="00691B79">
        <w:rPr>
          <w:rFonts w:ascii="Times New Roman" w:hAnsi="Times New Roman"/>
          <w:spacing w:val="-4"/>
        </w:rPr>
        <w:t>бюджетных ассигнований на</w:t>
      </w:r>
      <w:r>
        <w:rPr>
          <w:rFonts w:ascii="Times New Roman" w:hAnsi="Times New Roman"/>
          <w:spacing w:val="-4"/>
        </w:rPr>
        <w:t> </w:t>
      </w:r>
      <w:r w:rsidRPr="00691B79">
        <w:rPr>
          <w:rFonts w:ascii="Times New Roman" w:hAnsi="Times New Roman"/>
          <w:spacing w:val="-4"/>
        </w:rPr>
        <w:t xml:space="preserve">осуществление </w:t>
      </w:r>
      <w:r w:rsidRPr="00691B79">
        <w:rPr>
          <w:rFonts w:ascii="Times New Roman" w:hAnsi="Times New Roman"/>
          <w:i/>
          <w:spacing w:val="-4"/>
        </w:rPr>
        <w:t>выплат социального характера</w:t>
      </w:r>
      <w:r w:rsidRPr="00691B79">
        <w:rPr>
          <w:rFonts w:ascii="Times New Roman" w:hAnsi="Times New Roman"/>
          <w:spacing w:val="-4"/>
        </w:rPr>
        <w:t xml:space="preserve"> (ВР 310) не изменился </w:t>
      </w:r>
      <w:r>
        <w:rPr>
          <w:rFonts w:ascii="Times New Roman" w:hAnsi="Times New Roman"/>
          <w:spacing w:val="-4"/>
        </w:rPr>
        <w:t>(</w:t>
      </w:r>
      <w:r w:rsidRPr="00691B79">
        <w:rPr>
          <w:rFonts w:ascii="Times New Roman" w:hAnsi="Times New Roman"/>
          <w:spacing w:val="-4"/>
        </w:rPr>
        <w:t>294 924,7 млн. рублей</w:t>
      </w:r>
      <w:r>
        <w:rPr>
          <w:rFonts w:ascii="Times New Roman" w:hAnsi="Times New Roman"/>
          <w:spacing w:val="-4"/>
        </w:rPr>
        <w:t>)</w:t>
      </w:r>
      <w:r w:rsidRPr="00691B79">
        <w:rPr>
          <w:rFonts w:ascii="Times New Roman" w:hAnsi="Times New Roman"/>
          <w:spacing w:val="-4"/>
        </w:rPr>
        <w:t>.</w:t>
      </w:r>
    </w:p>
  </w:footnote>
  <w:footnote w:id="93">
    <w:p w14:paraId="208DF5DD" w14:textId="0B4D3680" w:rsidR="002E4C87" w:rsidRPr="005C6863" w:rsidRDefault="002E4C87" w:rsidP="00F92CC1">
      <w:pPr>
        <w:pStyle w:val="ac"/>
        <w:spacing w:after="0" w:line="240" w:lineRule="auto"/>
        <w:jc w:val="both"/>
        <w:rPr>
          <w:rFonts w:ascii="Times New Roman" w:hAnsi="Times New Roman"/>
        </w:rPr>
      </w:pPr>
      <w:r w:rsidRPr="00240DA9">
        <w:rPr>
          <w:rStyle w:val="ae"/>
          <w:rFonts w:ascii="Times New Roman" w:hAnsi="Times New Roman"/>
          <w:sz w:val="22"/>
        </w:rPr>
        <w:footnoteRef/>
      </w:r>
      <w:r w:rsidRPr="00240DA9">
        <w:rPr>
          <w:rFonts w:ascii="Times New Roman" w:hAnsi="Times New Roman"/>
          <w:sz w:val="22"/>
        </w:rPr>
        <w:t xml:space="preserve"> В сводную бюджетную роспись могут быть внесены изменения в соответствии с решениями руководителя финансового органа без внесения изменений в закон о бюджете в случае перераспределения бюджетных ассигнований, предусмотренных для исполнения ПНО, – в пределах общего объема указанных ассигнований, утвержденных законом о бюджете на их исполнение в текущем финансовом году, а также с его превышением не более чем на 5,0 процента за счет перераспределения средств, зарезервированных в составе утвержденных бюджетных ассигнований.</w:t>
      </w:r>
    </w:p>
  </w:footnote>
  <w:footnote w:id="94">
    <w:p w14:paraId="356D00D1"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От показателя Закона о бюджете, уточненных бюджетных назначений. </w:t>
      </w:r>
    </w:p>
  </w:footnote>
  <w:footnote w:id="95">
    <w:p w14:paraId="31C51390" w14:textId="77777777" w:rsidR="002E4C87" w:rsidRPr="00691B79" w:rsidRDefault="002E4C87" w:rsidP="00660948">
      <w:pPr>
        <w:pStyle w:val="1d"/>
        <w:contextualSpacing/>
        <w:rPr>
          <w:szCs w:val="22"/>
        </w:rPr>
      </w:pPr>
      <w:r w:rsidRPr="00691B79">
        <w:rPr>
          <w:rStyle w:val="afa"/>
          <w:szCs w:val="22"/>
        </w:rPr>
        <w:footnoteRef/>
      </w:r>
      <w:r w:rsidRPr="00691B79">
        <w:rPr>
          <w:szCs w:val="22"/>
        </w:rPr>
        <w:t> Не должен превышать величину прожиточного минимума в расчете на душу населения, устанавливаемую в городе Москве.</w:t>
      </w:r>
    </w:p>
  </w:footnote>
  <w:footnote w:id="96">
    <w:p w14:paraId="708C59A5"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Суммы денежных средств, поступивших на открытые членами семьи в кредитных организациях счета (вклады)</w:t>
      </w:r>
      <w:r w:rsidRPr="00691B79">
        <w:rPr>
          <w:szCs w:val="22"/>
          <w:lang w:val="ru-RU"/>
        </w:rPr>
        <w:t>,</w:t>
      </w:r>
      <w:r w:rsidRPr="00691B79">
        <w:rPr>
          <w:szCs w:val="22"/>
        </w:rPr>
        <w:t xml:space="preserve"> не должны превышать 200 процентов суммы доходов семьи.</w:t>
      </w:r>
    </w:p>
  </w:footnote>
  <w:footnote w:id="97">
    <w:p w14:paraId="53580314" w14:textId="22103E44" w:rsidR="002E4C87" w:rsidRPr="00691B79" w:rsidRDefault="002E4C87" w:rsidP="00660948">
      <w:pPr>
        <w:pStyle w:val="1d"/>
        <w:contextualSpacing/>
        <w:rPr>
          <w:szCs w:val="22"/>
        </w:rPr>
      </w:pPr>
      <w:r w:rsidRPr="00691B79">
        <w:rPr>
          <w:rStyle w:val="afa"/>
          <w:szCs w:val="22"/>
        </w:rPr>
        <w:footnoteRef/>
      </w:r>
      <w:r w:rsidRPr="00691B79">
        <w:rPr>
          <w:szCs w:val="22"/>
        </w:rPr>
        <w:t xml:space="preserve"> </w:t>
      </w:r>
      <w:r w:rsidRPr="00691B79">
        <w:rPr>
          <w:rFonts w:eastAsia="Calibri"/>
          <w:szCs w:val="22"/>
        </w:rPr>
        <w:t>Новые правила предоставления ежемесячных пособий на детей (</w:t>
      </w:r>
      <w:r w:rsidRPr="00691B79">
        <w:rPr>
          <w:szCs w:val="22"/>
        </w:rPr>
        <w:t>в возрасте от 0 до 3 лет, от</w:t>
      </w:r>
      <w:r w:rsidRPr="00691B79">
        <w:rPr>
          <w:szCs w:val="22"/>
          <w:lang w:val="ru-RU"/>
        </w:rPr>
        <w:t> </w:t>
      </w:r>
      <w:r w:rsidRPr="00691B79">
        <w:rPr>
          <w:szCs w:val="22"/>
        </w:rPr>
        <w:t>3</w:t>
      </w:r>
      <w:r w:rsidRPr="00691B79">
        <w:rPr>
          <w:szCs w:val="22"/>
          <w:lang w:val="ru-RU"/>
        </w:rPr>
        <w:t> </w:t>
      </w:r>
      <w:r w:rsidRPr="00691B79">
        <w:rPr>
          <w:szCs w:val="22"/>
        </w:rPr>
        <w:t xml:space="preserve">до 7 лет включительно, от 8 до 18 лет) </w:t>
      </w:r>
      <w:r w:rsidRPr="00691B79">
        <w:rPr>
          <w:rFonts w:eastAsia="Calibri"/>
          <w:szCs w:val="22"/>
        </w:rPr>
        <w:t>в городе Москве</w:t>
      </w:r>
      <w:r w:rsidRPr="00691B79">
        <w:rPr>
          <w:szCs w:val="22"/>
        </w:rPr>
        <w:t xml:space="preserve"> установлены </w:t>
      </w:r>
      <w:r w:rsidRPr="00691B79">
        <w:rPr>
          <w:rFonts w:eastAsia="Calibri"/>
          <w:szCs w:val="22"/>
        </w:rPr>
        <w:t xml:space="preserve">постановлением Правительства Москвы от 12.04.2022 № 553-ПП </w:t>
      </w:r>
      <w:r w:rsidRPr="00691B79">
        <w:rPr>
          <w:szCs w:val="22"/>
        </w:rPr>
        <w:t>«О ежемесячном пособии в связи с рождением и</w:t>
      </w:r>
      <w:r w:rsidR="003F2E2A">
        <w:rPr>
          <w:szCs w:val="22"/>
          <w:lang w:val="ru-RU"/>
        </w:rPr>
        <w:t> </w:t>
      </w:r>
      <w:r w:rsidRPr="00691B79">
        <w:rPr>
          <w:szCs w:val="22"/>
        </w:rPr>
        <w:t>воспитанием ребенка» (далее – постановление Правительства Москвы от 12.04.2022 № 553-ПП).</w:t>
      </w:r>
    </w:p>
  </w:footnote>
  <w:footnote w:id="98">
    <w:p w14:paraId="727B0515" w14:textId="77777777" w:rsidR="002E4C87" w:rsidRPr="00691B79" w:rsidRDefault="002E4C87" w:rsidP="00660948">
      <w:pPr>
        <w:pStyle w:val="1d"/>
        <w:contextualSpacing/>
        <w:rPr>
          <w:szCs w:val="22"/>
        </w:rPr>
      </w:pPr>
      <w:r w:rsidRPr="00691B79">
        <w:rPr>
          <w:rStyle w:val="afa"/>
          <w:szCs w:val="22"/>
        </w:rPr>
        <w:footnoteRef/>
      </w:r>
      <w:r w:rsidRPr="00691B79">
        <w:rPr>
          <w:szCs w:val="22"/>
        </w:rPr>
        <w:t> По данным годовой отчетности департаментов труда и социальной защиты населения, жилищно-коммунального хозяйства, науки и образования города Москвы.</w:t>
      </w:r>
    </w:p>
  </w:footnote>
  <w:footnote w:id="99">
    <w:p w14:paraId="747EE944"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Проиндексированы порядка 85</w:t>
      </w:r>
      <w:r w:rsidRPr="00691B79">
        <w:rPr>
          <w:szCs w:val="22"/>
          <w:lang w:val="ru-RU"/>
        </w:rPr>
        <w:t>,0</w:t>
      </w:r>
      <w:r w:rsidRPr="00691B79">
        <w:rPr>
          <w:szCs w:val="22"/>
        </w:rPr>
        <w:t xml:space="preserve"> процента всех выплат.</w:t>
      </w:r>
    </w:p>
  </w:footnote>
  <w:footnote w:id="100">
    <w:p w14:paraId="43C7D29C"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«Январь-декабрь 2023 г. в %</w:t>
      </w:r>
      <w:r w:rsidRPr="00691B79">
        <w:rPr>
          <w:szCs w:val="22"/>
          <w:lang w:val="en-US"/>
        </w:rPr>
        <w:t> </w:t>
      </w:r>
      <w:r w:rsidRPr="00691B79">
        <w:rPr>
          <w:szCs w:val="22"/>
        </w:rPr>
        <w:t>к январю-декабрю 2022 г.». По данным Доклада «Социально-экономическое положение города Москвы в январе-декабре 2023 года».</w:t>
      </w:r>
    </w:p>
  </w:footnote>
  <w:footnote w:id="101">
    <w:p w14:paraId="63E77CB7" w14:textId="77777777" w:rsidR="002E4C87" w:rsidRPr="00691B79" w:rsidRDefault="002E4C87" w:rsidP="00660948">
      <w:pPr>
        <w:pStyle w:val="1d"/>
        <w:contextualSpacing/>
        <w:rPr>
          <w:szCs w:val="22"/>
        </w:rPr>
      </w:pPr>
      <w:r w:rsidRPr="00691B79">
        <w:rPr>
          <w:rStyle w:val="afa"/>
          <w:szCs w:val="22"/>
        </w:rPr>
        <w:footnoteRef/>
      </w:r>
      <w:r w:rsidRPr="00691B79">
        <w:rPr>
          <w:szCs w:val="22"/>
        </w:rPr>
        <w:t> Определена Прогноз</w:t>
      </w:r>
      <w:r w:rsidRPr="00691B79">
        <w:rPr>
          <w:szCs w:val="22"/>
          <w:lang w:val="ru-RU"/>
        </w:rPr>
        <w:t>ом</w:t>
      </w:r>
      <w:r w:rsidRPr="00691B79">
        <w:rPr>
          <w:szCs w:val="22"/>
        </w:rPr>
        <w:t xml:space="preserve"> социально-экономического развития города Москвы на 2023 год и</w:t>
      </w:r>
      <w:r w:rsidRPr="00691B79">
        <w:rPr>
          <w:szCs w:val="22"/>
          <w:lang w:val="ru-RU"/>
        </w:rPr>
        <w:t> </w:t>
      </w:r>
      <w:r w:rsidRPr="00691B79">
        <w:rPr>
          <w:szCs w:val="22"/>
        </w:rPr>
        <w:t>плановый период 2024 и 2025 годов.</w:t>
      </w:r>
    </w:p>
  </w:footnote>
  <w:footnote w:id="102">
    <w:p w14:paraId="436FCA3C" w14:textId="77777777" w:rsidR="002E4C87" w:rsidRPr="00691B79" w:rsidRDefault="002E4C87" w:rsidP="00FB4149">
      <w:pPr>
        <w:pStyle w:val="ac"/>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Исполнение расходов составило 88,5 процента и 100,0 процента соответственно (от показателя Закона о бюджете, уточненных бюджетных назначений).</w:t>
      </w:r>
    </w:p>
  </w:footnote>
  <w:footnote w:id="103">
    <w:p w14:paraId="53924A19"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z w:val="22"/>
          <w:szCs w:val="22"/>
          <w:highlight w:val="darkGray"/>
        </w:rPr>
      </w:pPr>
      <w:r w:rsidRPr="00691B79">
        <w:rPr>
          <w:rStyle w:val="ae"/>
          <w:rFonts w:ascii="Times New Roman" w:eastAsiaTheme="majorEastAsia" w:hAnsi="Times New Roman"/>
          <w:sz w:val="22"/>
          <w:szCs w:val="22"/>
        </w:rPr>
        <w:footnoteRef/>
      </w:r>
      <w:r w:rsidRPr="00691B79">
        <w:rPr>
          <w:rFonts w:ascii="Times New Roman" w:hAnsi="Times New Roman"/>
          <w:sz w:val="22"/>
          <w:szCs w:val="22"/>
        </w:rPr>
        <w:t> Далее – региональная социальная доплата.</w:t>
      </w:r>
    </w:p>
  </w:footnote>
  <w:footnote w:id="104">
    <w:p w14:paraId="1A6DBF33" w14:textId="77777777" w:rsidR="002E4C87" w:rsidRPr="00691B79" w:rsidRDefault="002E4C87" w:rsidP="00660948">
      <w:pPr>
        <w:pStyle w:val="1d"/>
        <w:contextualSpacing/>
        <w:rPr>
          <w:szCs w:val="22"/>
        </w:rPr>
      </w:pPr>
      <w:r w:rsidRPr="00691B79">
        <w:rPr>
          <w:rStyle w:val="afa"/>
          <w:szCs w:val="22"/>
        </w:rPr>
        <w:footnoteRef/>
      </w:r>
      <w:r w:rsidRPr="00691B79">
        <w:rPr>
          <w:szCs w:val="22"/>
          <w:lang w:val="en-US"/>
        </w:rPr>
        <w:t> </w:t>
      </w:r>
      <w:r w:rsidRPr="00691B79">
        <w:rPr>
          <w:szCs w:val="22"/>
        </w:rPr>
        <w:t>В ходе исполнения бюджета осуществлялось перераспределение средств между ЦСР, включенными в состав регионального проекта и сонаправленными ЦСР вне его рамок. Так, в</w:t>
      </w:r>
      <w:r w:rsidRPr="00691B79">
        <w:rPr>
          <w:szCs w:val="22"/>
          <w:lang w:val="ru-RU"/>
        </w:rPr>
        <w:t> </w:t>
      </w:r>
      <w:r w:rsidRPr="00691B79">
        <w:rPr>
          <w:szCs w:val="22"/>
        </w:rPr>
        <w:t>течение года плановые ассигнования на ежемесячное пособие на ребенка малообеспеченным семьям перераспределены в сумме 757,0 млн. рублей с ЦСР 04A0100300 на ЦСР 04АP1P0301. Вместе с тем плановое значение показателя регионального проекта «Финансовая поддержка семей при рождении детей» (результат «Численность семей с детьми, охваченных мерами социальной поддержки за счет средств бюджета субъекта Российской Федерации» (504,5 тыс. семей)), характеризующего результативность оказываемых в рамках регионального проекта мер социальной поддержки за счет средств бюджета города Москвы, установленное на 2023 год, изменени</w:t>
      </w:r>
      <w:r w:rsidRPr="00691B79">
        <w:rPr>
          <w:szCs w:val="22"/>
          <w:lang w:val="ru-RU"/>
        </w:rPr>
        <w:t>я</w:t>
      </w:r>
      <w:r w:rsidRPr="00691B79">
        <w:rPr>
          <w:szCs w:val="22"/>
        </w:rPr>
        <w:t xml:space="preserve"> в</w:t>
      </w:r>
      <w:r w:rsidRPr="00691B79">
        <w:rPr>
          <w:szCs w:val="22"/>
          <w:lang w:val="ru-RU"/>
        </w:rPr>
        <w:t> </w:t>
      </w:r>
      <w:r w:rsidRPr="00691B79">
        <w:rPr>
          <w:szCs w:val="22"/>
        </w:rPr>
        <w:t>отчетном периоде не претерпевало.</w:t>
      </w:r>
    </w:p>
  </w:footnote>
  <w:footnote w:id="105">
    <w:p w14:paraId="5B39772F" w14:textId="12EB7136" w:rsidR="002E4C87" w:rsidRPr="00691B79" w:rsidRDefault="002E4C87" w:rsidP="00660948">
      <w:pPr>
        <w:pStyle w:val="1d"/>
        <w:contextualSpacing/>
        <w:rPr>
          <w:szCs w:val="22"/>
        </w:rPr>
      </w:pPr>
      <w:r w:rsidRPr="00691B79">
        <w:rPr>
          <w:rStyle w:val="afa"/>
          <w:szCs w:val="22"/>
        </w:rPr>
        <w:footnoteRef/>
      </w:r>
      <w:r w:rsidRPr="00691B79">
        <w:rPr>
          <w:szCs w:val="22"/>
          <w:lang w:val="en-US"/>
        </w:rPr>
        <w:t> </w:t>
      </w:r>
      <w:r w:rsidRPr="00691B79">
        <w:rPr>
          <w:szCs w:val="22"/>
        </w:rPr>
        <w:t>ЦСР 03Б0309400. Выплаты именных стипендий осуществля</w:t>
      </w:r>
      <w:r>
        <w:rPr>
          <w:szCs w:val="22"/>
          <w:lang w:val="ru-RU"/>
        </w:rPr>
        <w:t>лись</w:t>
      </w:r>
      <w:r w:rsidRPr="00691B79">
        <w:rPr>
          <w:szCs w:val="22"/>
        </w:rPr>
        <w:t xml:space="preserve"> в соответствии </w:t>
      </w:r>
      <w:r w:rsidRPr="00691B79">
        <w:rPr>
          <w:szCs w:val="22"/>
        </w:rPr>
        <w:br/>
        <w:t>с Положением о порядке назначения и выплаты именных стипендий Правительства Москвы студентам государственных и частных образовательных организаций высшего образования, осуществляющих образовательную деятельность по имеющим государственную аккредитацию образовательным программам и расположенных на территории города Москвы, утвержденным постановлением Правительства Москвы</w:t>
      </w:r>
      <w:r>
        <w:rPr>
          <w:szCs w:val="22"/>
          <w:lang w:val="ru-RU"/>
        </w:rPr>
        <w:t xml:space="preserve"> от</w:t>
      </w:r>
      <w:r w:rsidRPr="00691B79">
        <w:rPr>
          <w:szCs w:val="22"/>
        </w:rPr>
        <w:t xml:space="preserve"> 08.07.2003 №</w:t>
      </w:r>
      <w:r w:rsidR="009A380E">
        <w:rPr>
          <w:szCs w:val="22"/>
          <w:lang w:val="ru-RU"/>
        </w:rPr>
        <w:t> </w:t>
      </w:r>
      <w:r w:rsidRPr="00691B79">
        <w:rPr>
          <w:szCs w:val="22"/>
        </w:rPr>
        <w:t>534-ПП.</w:t>
      </w:r>
    </w:p>
  </w:footnote>
  <w:footnote w:id="106">
    <w:p w14:paraId="469E3E8F" w14:textId="229ACD72" w:rsidR="002E4C87" w:rsidRPr="00691B79" w:rsidRDefault="002E4C87" w:rsidP="00660948">
      <w:pPr>
        <w:pStyle w:val="1d"/>
        <w:contextualSpacing/>
        <w:rPr>
          <w:szCs w:val="22"/>
        </w:rPr>
      </w:pPr>
      <w:r w:rsidRPr="00691B79">
        <w:rPr>
          <w:rStyle w:val="afa"/>
          <w:szCs w:val="22"/>
        </w:rPr>
        <w:footnoteRef/>
      </w:r>
      <w:r w:rsidRPr="00691B79">
        <w:rPr>
          <w:szCs w:val="22"/>
        </w:rPr>
        <w:t> На основании распоряжения Правительства Москвы от 01.08.2023 №</w:t>
      </w:r>
      <w:r w:rsidR="00656F56">
        <w:rPr>
          <w:szCs w:val="22"/>
          <w:lang w:val="ru-RU"/>
        </w:rPr>
        <w:t> </w:t>
      </w:r>
      <w:r w:rsidRPr="00691B79">
        <w:rPr>
          <w:szCs w:val="22"/>
        </w:rPr>
        <w:t>504-РП на развитие гражданской обороны города Москвы, поддержание в постоянной готовности и оснащение сил и</w:t>
      </w:r>
      <w:r w:rsidRPr="00691B79">
        <w:rPr>
          <w:szCs w:val="22"/>
          <w:lang w:val="ru-RU"/>
        </w:rPr>
        <w:t> </w:t>
      </w:r>
      <w:r w:rsidRPr="00691B79">
        <w:rPr>
          <w:szCs w:val="22"/>
        </w:rPr>
        <w:t>средств органов управления Московской городской территориальной подсистемы единой государственной системы предупреждения и ликвидации чрезвычайных ситуаций техникой, вооружением, оборудованием, средствами индивидуальной защиты (ЦСР 17Б0100000) на сумму 147,7 млн. рублей</w:t>
      </w:r>
      <w:r w:rsidRPr="00691B79">
        <w:rPr>
          <w:szCs w:val="22"/>
          <w:lang w:val="ru-RU"/>
        </w:rPr>
        <w:t>;</w:t>
      </w:r>
      <w:r w:rsidRPr="00691B79">
        <w:rPr>
          <w:szCs w:val="22"/>
        </w:rPr>
        <w:t xml:space="preserve"> обусловлено </w:t>
      </w:r>
      <w:r w:rsidRPr="00691B79">
        <w:rPr>
          <w:szCs w:val="22"/>
          <w:lang w:val="ru-RU"/>
        </w:rPr>
        <w:t xml:space="preserve">отсутствием положительного заключения </w:t>
      </w:r>
      <w:r w:rsidRPr="00691B79">
        <w:rPr>
          <w:szCs w:val="22"/>
        </w:rPr>
        <w:t>начальной (максимальной) цены контракта.</w:t>
      </w:r>
    </w:p>
  </w:footnote>
  <w:footnote w:id="107">
    <w:p w14:paraId="3FD2D0C9" w14:textId="3319A46F" w:rsidR="002E4C87" w:rsidRPr="00691B79" w:rsidRDefault="002E4C87" w:rsidP="00660948">
      <w:pPr>
        <w:pStyle w:val="1d"/>
        <w:contextualSpacing/>
        <w:rPr>
          <w:szCs w:val="22"/>
        </w:rPr>
      </w:pPr>
      <w:r w:rsidRPr="00691B79">
        <w:rPr>
          <w:rStyle w:val="afa"/>
          <w:szCs w:val="22"/>
        </w:rPr>
        <w:footnoteRef/>
      </w:r>
      <w:r w:rsidRPr="00691B79">
        <w:rPr>
          <w:szCs w:val="22"/>
        </w:rPr>
        <w:t> На основании постановления Правительства Москвы от 23.05.2023 № 911-ПП на</w:t>
      </w:r>
      <w:r w:rsidRPr="00691B79">
        <w:rPr>
          <w:szCs w:val="22"/>
          <w:lang w:val="ru-RU"/>
        </w:rPr>
        <w:t> </w:t>
      </w:r>
      <w:r w:rsidRPr="00691B79">
        <w:rPr>
          <w:szCs w:val="22"/>
        </w:rPr>
        <w:t>восстановительные и ремонтные работы в многоквартирных домах (ЦСР 06Б0800000) на сумму 4,7 млн. рублей</w:t>
      </w:r>
      <w:r w:rsidRPr="00691B79">
        <w:rPr>
          <w:szCs w:val="22"/>
          <w:lang w:val="ru-RU"/>
        </w:rPr>
        <w:t>;</w:t>
      </w:r>
      <w:r w:rsidRPr="00691B79">
        <w:rPr>
          <w:szCs w:val="22"/>
        </w:rPr>
        <w:t xml:space="preserve"> обусловлено длительным согласованием проектной документации и проведением конкурсных процедур.</w:t>
      </w:r>
    </w:p>
  </w:footnote>
  <w:footnote w:id="108">
    <w:p w14:paraId="15A08AE2" w14:textId="77777777" w:rsidR="002E4C87" w:rsidRPr="00691B79" w:rsidRDefault="002E4C87" w:rsidP="00660948">
      <w:pPr>
        <w:pStyle w:val="1d"/>
        <w:contextualSpacing/>
        <w:rPr>
          <w:szCs w:val="22"/>
        </w:rPr>
      </w:pPr>
      <w:r w:rsidRPr="00691B79">
        <w:rPr>
          <w:rStyle w:val="afa"/>
          <w:szCs w:val="22"/>
        </w:rPr>
        <w:footnoteRef/>
      </w:r>
      <w:r w:rsidRPr="00691B79">
        <w:rPr>
          <w:szCs w:val="22"/>
        </w:rPr>
        <w:t xml:space="preserve"> На основании распоряжения Правительства Москвы от 19.12.2023 № 925-РП (ЦСР 05В0200800) на сумму 69,4 млн. рублей на реализацию мероприятий, связанных с обеспечением функционирования объектов теплоснабжения. Из резервного фонда средства предоставлены в</w:t>
      </w:r>
      <w:r w:rsidRPr="00691B79">
        <w:rPr>
          <w:szCs w:val="22"/>
          <w:lang w:val="ru-RU"/>
        </w:rPr>
        <w:t> </w:t>
      </w:r>
      <w:r w:rsidRPr="00691B79">
        <w:rPr>
          <w:szCs w:val="22"/>
        </w:rPr>
        <w:t>декабре 2023 год</w:t>
      </w:r>
      <w:r w:rsidRPr="00691B79">
        <w:rPr>
          <w:szCs w:val="22"/>
          <w:lang w:val="ru-RU"/>
        </w:rPr>
        <w:t>а</w:t>
      </w:r>
      <w:r w:rsidRPr="00691B79">
        <w:rPr>
          <w:szCs w:val="22"/>
        </w:rPr>
        <w:t xml:space="preserve">, </w:t>
      </w:r>
      <w:r w:rsidRPr="00691B79">
        <w:rPr>
          <w:szCs w:val="22"/>
          <w:lang w:val="ru-RU"/>
        </w:rPr>
        <w:t xml:space="preserve">вследствие чего </w:t>
      </w:r>
      <w:r w:rsidRPr="00691B79">
        <w:rPr>
          <w:szCs w:val="22"/>
        </w:rPr>
        <w:t xml:space="preserve">срок выполнения работ </w:t>
      </w:r>
      <w:r w:rsidRPr="00691B79">
        <w:rPr>
          <w:szCs w:val="22"/>
          <w:lang w:val="ru-RU"/>
        </w:rPr>
        <w:t xml:space="preserve">перенесен </w:t>
      </w:r>
      <w:r w:rsidRPr="00691B79">
        <w:rPr>
          <w:szCs w:val="22"/>
        </w:rPr>
        <w:t>на 2024 год.</w:t>
      </w:r>
    </w:p>
  </w:footnote>
  <w:footnote w:id="109">
    <w:p w14:paraId="596658EF"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trike/>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Исполнение расходов по Департаменту финансов города Москвы оценивалось без учета ВР 870 «Резервные средства».</w:t>
      </w:r>
    </w:p>
  </w:footnote>
  <w:footnote w:id="110">
    <w:p w14:paraId="466EA43D"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На рисунке приведены наименования ГРБС в сокращенном виде.</w:t>
      </w:r>
    </w:p>
  </w:footnote>
  <w:footnote w:id="111">
    <w:p w14:paraId="1D9F82B7" w14:textId="4025D123"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highlight w:val="yellow"/>
        </w:rPr>
      </w:pPr>
      <w:r w:rsidRPr="00691B79">
        <w:rPr>
          <w:rStyle w:val="ae"/>
          <w:rFonts w:ascii="Times New Roman" w:eastAsiaTheme="majorEastAsia" w:hAnsi="Times New Roman"/>
          <w:sz w:val="22"/>
          <w:szCs w:val="22"/>
        </w:rPr>
        <w:footnoteRef/>
      </w:r>
      <w:r w:rsidRPr="00691B79">
        <w:rPr>
          <w:rFonts w:ascii="Times New Roman" w:hAnsi="Times New Roman"/>
          <w:sz w:val="22"/>
          <w:szCs w:val="22"/>
        </w:rPr>
        <w:t xml:space="preserve"> Бюджетные ассигнования перераспределены от Департамента здравоохранения города Москвы, от Департамента труда и социальной защиты населения города Москвы на реализацию мероприятий по капитальному ремонту </w:t>
      </w:r>
      <w:r>
        <w:rPr>
          <w:rFonts w:ascii="Times New Roman" w:hAnsi="Times New Roman"/>
          <w:sz w:val="22"/>
          <w:szCs w:val="22"/>
        </w:rPr>
        <w:t>трех</w:t>
      </w:r>
      <w:r w:rsidRPr="00691B79">
        <w:rPr>
          <w:rFonts w:ascii="Times New Roman" w:hAnsi="Times New Roman"/>
          <w:sz w:val="22"/>
          <w:szCs w:val="22"/>
        </w:rPr>
        <w:t xml:space="preserve"> объект</w:t>
      </w:r>
      <w:r>
        <w:rPr>
          <w:rFonts w:ascii="Times New Roman" w:hAnsi="Times New Roman"/>
          <w:sz w:val="22"/>
          <w:szCs w:val="22"/>
        </w:rPr>
        <w:t>ов</w:t>
      </w:r>
      <w:r w:rsidRPr="00691B79">
        <w:rPr>
          <w:rFonts w:ascii="Times New Roman" w:hAnsi="Times New Roman"/>
          <w:sz w:val="22"/>
          <w:szCs w:val="22"/>
        </w:rPr>
        <w:t xml:space="preserve"> здравоохранения и </w:t>
      </w:r>
      <w:r>
        <w:rPr>
          <w:rFonts w:ascii="Times New Roman" w:hAnsi="Times New Roman"/>
          <w:sz w:val="22"/>
          <w:szCs w:val="22"/>
        </w:rPr>
        <w:t>125</w:t>
      </w:r>
      <w:r w:rsidRPr="00691B79">
        <w:rPr>
          <w:rFonts w:ascii="Times New Roman" w:hAnsi="Times New Roman"/>
          <w:sz w:val="22"/>
          <w:szCs w:val="22"/>
        </w:rPr>
        <w:t xml:space="preserve"> городских поликлиник, включая оснащение мебелью и оборудованием.</w:t>
      </w:r>
    </w:p>
  </w:footnote>
  <w:footnote w:id="112">
    <w:p w14:paraId="0B66760F"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highlight w:val="yellow"/>
        </w:rPr>
      </w:pPr>
      <w:r w:rsidRPr="00691B79">
        <w:rPr>
          <w:rStyle w:val="ae"/>
          <w:rFonts w:ascii="Times New Roman" w:hAnsi="Times New Roman"/>
          <w:sz w:val="22"/>
          <w:szCs w:val="22"/>
        </w:rPr>
        <w:footnoteRef/>
      </w:r>
      <w:r w:rsidRPr="00691B79">
        <w:rPr>
          <w:rFonts w:ascii="Times New Roman" w:hAnsi="Times New Roman"/>
          <w:sz w:val="22"/>
          <w:szCs w:val="22"/>
        </w:rPr>
        <w:t> Управление записи актов гражданского состояния города Москвы (61,5 процента): в основном обусловлено расходами на обеспечение деятельности исполнительных органов государственной власти города Москвы в части расходов на выплаты персоналу государственных (муниципальных) органов, что связано с оптимизацией численности государственных гражданских служащих в 2023 году; Департамент финансов города Москвы (64,4 процента): преимущественно обусловлено осуществлением расходов на обслуживание государственного долга в объеме 57,1 процента в связи с тем, что размещение  государственных ценных бумаг города Москвы в запланированном объеме не осуществлялось; Государственная инспекция по контролю за использованием объектов недвижимости города Москвы (69,8 процента): обусловлено в том числе оплатой по результатам выполнения работ (в рамках реализации мероприятия по ликвидации объектов недвижимости, освобождению земельных участков от незаконно размещенных объектов и самовольных построек).</w:t>
      </w:r>
    </w:p>
  </w:footnote>
  <w:footnote w:id="113">
    <w:p w14:paraId="74CBCD2D" w14:textId="77777777" w:rsidR="002E4C87" w:rsidRPr="00691B79" w:rsidRDefault="002E4C87" w:rsidP="00660948">
      <w:pPr>
        <w:pStyle w:val="ac"/>
        <w:widowControl w:val="0"/>
        <w:tabs>
          <w:tab w:val="left" w:pos="8505"/>
        </w:tabs>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На рисунке приведены наименования ГРБС, в том числе Департамент ТСЗН – Департамент труда и социальной защиты населения города Москвы, Департамент ЖКХ – Департамент жилищно-коммунального хозяйства города Москвы, Госинспекция по недвижимости – Государственная инспекция по контролю за использованием объектов недвижимости города Москвы, Управление ЗАГС – Управление записи актов гражданского состояния города Москвы.</w:t>
      </w:r>
    </w:p>
  </w:footnote>
  <w:footnote w:id="114">
    <w:p w14:paraId="03D0CE18"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В частности, не были приняты меры по оптимизации помещений для хранения архивных документов, что позволило бы сократить расходы бюджета города Москвы более чем на</w:t>
      </w:r>
      <w:r w:rsidRPr="00691B79">
        <w:rPr>
          <w:rFonts w:ascii="Times New Roman" w:hAnsi="Times New Roman"/>
          <w:sz w:val="22"/>
          <w:szCs w:val="22"/>
          <w:lang w:val="en-US"/>
        </w:rPr>
        <w:t> </w:t>
      </w:r>
      <w:r w:rsidRPr="00691B79">
        <w:rPr>
          <w:rFonts w:ascii="Times New Roman" w:hAnsi="Times New Roman"/>
          <w:sz w:val="22"/>
          <w:szCs w:val="22"/>
        </w:rPr>
        <w:t>10,0</w:t>
      </w:r>
      <w:r w:rsidRPr="00691B79">
        <w:rPr>
          <w:rFonts w:ascii="Times New Roman" w:hAnsi="Times New Roman"/>
          <w:sz w:val="22"/>
          <w:szCs w:val="22"/>
          <w:lang w:val="en-US"/>
        </w:rPr>
        <w:t> </w:t>
      </w:r>
      <w:r w:rsidRPr="00691B79">
        <w:rPr>
          <w:rFonts w:ascii="Times New Roman" w:hAnsi="Times New Roman"/>
          <w:sz w:val="22"/>
          <w:szCs w:val="22"/>
        </w:rPr>
        <w:t>млн. рублей в год (п.2.17. Плана работы КСП Москвы на 2023 год).</w:t>
      </w:r>
    </w:p>
  </w:footnote>
  <w:footnote w:id="115">
    <w:p w14:paraId="7C7F2AE2"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eastAsiaTheme="majorEastAsia" w:hAnsi="Times New Roman"/>
          <w:sz w:val="22"/>
          <w:szCs w:val="22"/>
        </w:rPr>
        <w:footnoteRef/>
      </w:r>
      <w:r w:rsidRPr="00691B79">
        <w:rPr>
          <w:rFonts w:ascii="Times New Roman" w:hAnsi="Times New Roman"/>
          <w:sz w:val="22"/>
          <w:szCs w:val="22"/>
        </w:rPr>
        <w:t> По данным Сведений об исполнении бюджета (ф.0503164) по состоянию на 01.01.2024.</w:t>
      </w:r>
    </w:p>
  </w:footnote>
  <w:footnote w:id="116">
    <w:p w14:paraId="359D1AD6"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Далее – ГБУ, ГАУ.</w:t>
      </w:r>
    </w:p>
  </w:footnote>
  <w:footnote w:id="117">
    <w:p w14:paraId="671B4B9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ЦСР 13Б3200000 (начиная с 2019 года средства на комплексное развитие районов в течение года перераспределяются по иным ГРБС).</w:t>
      </w:r>
    </w:p>
  </w:footnote>
  <w:footnote w:id="118">
    <w:p w14:paraId="1D300DD7"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Перераспределение Департаменту капитального ремонта города Москвы бюджетных ассигнований в основном за счет уменьшения объемов средств по департаментам здравоохранения, образования и науки города Москвы.</w:t>
      </w:r>
    </w:p>
  </w:footnote>
  <w:footnote w:id="119">
    <w:p w14:paraId="578FC21A" w14:textId="77777777" w:rsidR="002E4C87" w:rsidRPr="00691B79" w:rsidRDefault="002E4C87" w:rsidP="00660948">
      <w:pPr>
        <w:widowControl w:val="0"/>
        <w:suppressAutoHyphens/>
        <w:spacing w:after="0" w:line="240" w:lineRule="auto"/>
        <w:contextualSpacing/>
        <w:jc w:val="both"/>
        <w:rPr>
          <w:rFonts w:ascii="Times New Roman" w:hAnsi="Times New Roman"/>
        </w:rPr>
      </w:pPr>
      <w:r w:rsidRPr="00691B79">
        <w:rPr>
          <w:rStyle w:val="ae"/>
          <w:rFonts w:ascii="Times New Roman" w:hAnsi="Times New Roman"/>
        </w:rPr>
        <w:footnoteRef/>
      </w:r>
      <w:r w:rsidRPr="00691B79">
        <w:rPr>
          <w:rFonts w:ascii="Times New Roman" w:hAnsi="Times New Roman"/>
        </w:rPr>
        <w:t xml:space="preserve"> Средства из резервного фонда предоставлены отдельным ГРБС в целях дальнейшего их предоставления на реализацию мероприятий по формированию и использованию материально-производственных запасов, закупке техники и оборудования, организации работы складов, ремонтных баз, проведению ремонтных и восстановительных работ зданий, сооружений и объектов инфраструктуры различного назначения, оснащению и временному содержанию отдельных объектов до оформления на них соответствующих прав, их временной эксплуатации, а также реализацию иных сопутствующих мероприятий (Департамент капитального ремонта города Москвы, ЦСР 35Г0109900); на реализацию мероприятий </w:t>
      </w:r>
      <w:r w:rsidRPr="00691B79">
        <w:rPr>
          <w:rFonts w:ascii="Times New Roman" w:hAnsi="Times New Roman"/>
          <w:iCs/>
          <w:lang w:eastAsia="zh-CN"/>
        </w:rPr>
        <w:t>по оснащению и приведению в нормативное состояние объектов, в том числе обеспечению функционирования, оснащению и санитарному обслуживанию, созданию материальных резервов, по закупке транспортных средств и специализированной техники, включая их техническое обслуживание, а также реализацию иных сопутствующих мероприятий (</w:t>
      </w:r>
      <w:r w:rsidRPr="00691B79">
        <w:rPr>
          <w:rFonts w:ascii="Times New Roman" w:hAnsi="Times New Roman"/>
        </w:rPr>
        <w:t>Департамент жилищно-коммунального хозяйства города Москвы, ЦСР 17В0500000).</w:t>
      </w:r>
    </w:p>
  </w:footnote>
  <w:footnote w:id="120">
    <w:p w14:paraId="411646D9"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В основном сложилось по Департаменту здравоохранения города Москвы, обусловлено несвоевременным предоставлением подрядными организациями первичных учетных документов в связи с фактическими сроками получения положительного заключения московской государственной экспертизы в рамках строительно-монтажных работ по двум объектам.</w:t>
      </w:r>
    </w:p>
  </w:footnote>
  <w:footnote w:id="121">
    <w:p w14:paraId="0EA8BFC9" w14:textId="3167014F"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eastAsiaTheme="majorEastAsia" w:hAnsi="Times New Roman"/>
          <w:sz w:val="22"/>
          <w:szCs w:val="22"/>
        </w:rPr>
        <w:footnoteRef/>
      </w:r>
      <w:r w:rsidRPr="00691B79">
        <w:rPr>
          <w:rFonts w:ascii="Times New Roman" w:hAnsi="Times New Roman"/>
          <w:sz w:val="22"/>
          <w:szCs w:val="22"/>
        </w:rPr>
        <w:t> Например, для автономных учреждений – в соответствии с письмом Министерства финансов Российской Федерации от 20.09.2019</w:t>
      </w:r>
      <w:r w:rsidR="00151D76" w:rsidRPr="00151D76">
        <w:rPr>
          <w:rFonts w:ascii="Times New Roman" w:hAnsi="Times New Roman"/>
          <w:sz w:val="22"/>
          <w:szCs w:val="22"/>
        </w:rPr>
        <w:t xml:space="preserve"> </w:t>
      </w:r>
      <w:r w:rsidRPr="00691B79">
        <w:rPr>
          <w:rFonts w:ascii="Times New Roman" w:hAnsi="Times New Roman"/>
          <w:sz w:val="22"/>
          <w:szCs w:val="22"/>
        </w:rPr>
        <w:t>№</w:t>
      </w:r>
      <w:r w:rsidR="00151D76">
        <w:rPr>
          <w:rFonts w:ascii="Times New Roman" w:hAnsi="Times New Roman"/>
          <w:sz w:val="22"/>
          <w:szCs w:val="22"/>
          <w:lang w:val="en-US"/>
        </w:rPr>
        <w:t> </w:t>
      </w:r>
      <w:r w:rsidRPr="00691B79">
        <w:rPr>
          <w:rFonts w:ascii="Times New Roman" w:hAnsi="Times New Roman"/>
          <w:sz w:val="22"/>
          <w:szCs w:val="22"/>
        </w:rPr>
        <w:t>02-05-10/72629.</w:t>
      </w:r>
    </w:p>
  </w:footnote>
  <w:footnote w:id="122">
    <w:p w14:paraId="7AD24A66"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eastAsiaTheme="majorEastAsia" w:hAnsi="Times New Roman"/>
          <w:sz w:val="22"/>
          <w:szCs w:val="22"/>
        </w:rPr>
        <w:footnoteRef/>
      </w:r>
      <w:r w:rsidRPr="00691B79">
        <w:rPr>
          <w:rFonts w:ascii="Times New Roman" w:hAnsi="Times New Roman"/>
          <w:sz w:val="22"/>
          <w:szCs w:val="22"/>
        </w:rPr>
        <w:t xml:space="preserve"> Утвержден приказом Министерства финансов Российской Федерации от 29.11.2017 № 209н.</w:t>
      </w:r>
    </w:p>
  </w:footnote>
  <w:footnote w:id="123">
    <w:p w14:paraId="707D16B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eastAsiaTheme="majorEastAsia" w:hAnsi="Times New Roman"/>
          <w:sz w:val="22"/>
          <w:szCs w:val="22"/>
        </w:rPr>
        <w:footnoteRef/>
      </w:r>
      <w:r w:rsidRPr="00691B79">
        <w:rPr>
          <w:rFonts w:ascii="Times New Roman" w:hAnsi="Times New Roman"/>
          <w:sz w:val="22"/>
          <w:szCs w:val="22"/>
        </w:rPr>
        <w:t> Иные безвозмездные денежные поступления между бюджетными (автономными) учреждениями текущего характера.</w:t>
      </w:r>
    </w:p>
  </w:footnote>
  <w:footnote w:id="124">
    <w:p w14:paraId="7C3CFADD"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ВР 630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и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(далее – субсидии, юридические лица, получатели средств).</w:t>
      </w:r>
    </w:p>
  </w:footnote>
  <w:footnote w:id="125">
    <w:p w14:paraId="4A70F92E"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Fonts w:ascii="Times New Roman" w:hAnsi="Times New Roman"/>
          <w:sz w:val="22"/>
          <w:szCs w:val="22"/>
          <w:vertAlign w:val="superscript"/>
        </w:rPr>
        <w:footnoteRef/>
      </w:r>
      <w:r w:rsidRPr="00691B79">
        <w:rPr>
          <w:rFonts w:ascii="Times New Roman" w:hAnsi="Times New Roman"/>
          <w:sz w:val="22"/>
          <w:szCs w:val="22"/>
        </w:rPr>
        <w:t> Основное увеличение сложилось по ЦСР 02Б0308600 «Реализация мероприятий по капитальному ремонту объектов здравоохранения» – 77 518,3 млн. рублей.</w:t>
      </w:r>
    </w:p>
  </w:footnote>
  <w:footnote w:id="126">
    <w:p w14:paraId="6B142E27" w14:textId="77777777" w:rsidR="002E4C87" w:rsidRPr="00691B79" w:rsidRDefault="002E4C87" w:rsidP="00660948">
      <w:pPr>
        <w:widowControl w:val="0"/>
        <w:suppressAutoHyphens/>
        <w:spacing w:after="0" w:line="240" w:lineRule="auto"/>
        <w:contextualSpacing/>
        <w:jc w:val="both"/>
        <w:rPr>
          <w:rFonts w:ascii="Times New Roman" w:hAnsi="Times New Roman"/>
        </w:rPr>
      </w:pPr>
      <w:r w:rsidRPr="00691B79">
        <w:rPr>
          <w:rFonts w:ascii="Times New Roman" w:hAnsi="Times New Roman"/>
          <w:vertAlign w:val="superscript"/>
        </w:rPr>
        <w:footnoteRef/>
      </w:r>
      <w:r w:rsidRPr="00691B79">
        <w:rPr>
          <w:rFonts w:ascii="Times New Roman" w:hAnsi="Times New Roman"/>
        </w:rPr>
        <w:t> Основное увеличение сложилось по ЦСР 05А0400100 «Субсидия унитарной некоммерческой организации Московскому фонду реновации жилой застройки в качестве имущественного взноса города Москвы» – 203 039,1 млн. рублей.</w:t>
      </w:r>
    </w:p>
  </w:footnote>
  <w:footnote w:id="127">
    <w:p w14:paraId="003B8336"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Количество получателей субсидий составило 5829 юридических лица.</w:t>
      </w:r>
    </w:p>
  </w:footnote>
  <w:footnote w:id="128">
    <w:p w14:paraId="0625579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Здесь и далее – по данным управленческой и бюджетной отчетности, платежных поручений.</w:t>
      </w:r>
    </w:p>
  </w:footnote>
  <w:footnote w:id="129">
    <w:p w14:paraId="619E967F" w14:textId="77777777" w:rsidR="002E4C87" w:rsidRPr="00691B79" w:rsidRDefault="002E4C87" w:rsidP="00660948">
      <w:pPr>
        <w:pStyle w:val="af6"/>
        <w:widowControl w:val="0"/>
        <w:suppressAutoHyphens/>
        <w:autoSpaceDE w:val="0"/>
        <w:autoSpaceDN w:val="0"/>
        <w:adjustRightInd w:val="0"/>
        <w:spacing w:after="0" w:line="240" w:lineRule="auto"/>
        <w:ind w:left="0"/>
        <w:jc w:val="both"/>
        <w:rPr>
          <w:rFonts w:ascii="Times New Roman" w:hAnsi="Times New Roman"/>
        </w:rPr>
      </w:pPr>
      <w:r w:rsidRPr="00691B79">
        <w:rPr>
          <w:rStyle w:val="ae"/>
          <w:rFonts w:ascii="Times New Roman" w:hAnsi="Times New Roman"/>
        </w:rPr>
        <w:footnoteRef/>
      </w:r>
      <w:r w:rsidRPr="00691B79">
        <w:rPr>
          <w:rFonts w:ascii="Times New Roman" w:hAnsi="Times New Roman"/>
        </w:rPr>
        <w:t> АНО «Развитие городских технологий», АНО «Конгрессно-выставочное бюро города Москвы», ГУП «Мосгортранс».</w:t>
      </w:r>
    </w:p>
  </w:footnote>
  <w:footnote w:id="130">
    <w:p w14:paraId="1C006F66"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Предоставлено средств в сумме 134 077,7 млн. рублей.</w:t>
      </w:r>
    </w:p>
  </w:footnote>
  <w:footnote w:id="131">
    <w:p w14:paraId="57BE66E8"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Предоставлено средств в сумме 83 751,1 млн. рублей.</w:t>
      </w:r>
    </w:p>
  </w:footnote>
  <w:footnote w:id="132">
    <w:p w14:paraId="3E7EBDB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Получатели конкретизированы в</w:t>
      </w:r>
      <w:r w:rsidRPr="00691B79">
        <w:rPr>
          <w:rFonts w:ascii="Times New Roman" w:eastAsiaTheme="minorHAnsi" w:hAnsi="Times New Roman"/>
          <w:sz w:val="22"/>
          <w:szCs w:val="22"/>
        </w:rPr>
        <w:t xml:space="preserve"> сводной бюджетной росписи по состоянию на 31.12.2023, приказе Департамента финансов города Москвы от 30.11.2022 № 224ф «О Порядке формирования и применения бюджетной классификации расходов бюджета города Москвы, утверждении перечней и кодов целевых статей расходов бюджета города Москвы, Московского городского фонда обязательного медицинского страхования и кодов главных распорядителей бюджетных средств города Москвы».</w:t>
      </w:r>
    </w:p>
  </w:footnote>
  <w:footnote w:id="133">
    <w:p w14:paraId="1F41748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Здесь и далее объем остатков отражен с учетом остатков прошлых лет; данные в части остатков на расчетных счетах, открытых в кредитных учреждениях, приведены на основании информации, предоставленной ГРБС в ходе экспертизы.</w:t>
      </w:r>
    </w:p>
  </w:footnote>
  <w:footnote w:id="134">
    <w:p w14:paraId="2D20C885" w14:textId="35A6E9BF" w:rsidR="002E4C87" w:rsidRPr="00691B79" w:rsidRDefault="002E4C87" w:rsidP="00660948">
      <w:pPr>
        <w:widowControl w:val="0"/>
        <w:suppressAutoHyphens/>
        <w:spacing w:after="0" w:line="240" w:lineRule="auto"/>
        <w:contextualSpacing/>
        <w:jc w:val="both"/>
        <w:rPr>
          <w:rFonts w:ascii="Times New Roman" w:hAnsi="Times New Roman"/>
        </w:rPr>
      </w:pPr>
      <w:r w:rsidRPr="00691B79">
        <w:rPr>
          <w:rStyle w:val="ae"/>
          <w:rFonts w:ascii="Times New Roman" w:hAnsi="Times New Roman"/>
        </w:rPr>
        <w:footnoteRef/>
      </w:r>
      <w:r w:rsidRPr="00691B79">
        <w:rPr>
          <w:rFonts w:ascii="Times New Roman" w:hAnsi="Times New Roman"/>
        </w:rPr>
        <w:t> По состоянию на 31.12.2023 дебиторская задолженность по предоставленным субсидиям юридическим лицам нарастающим итогом составила 1 054 671,2 млн. рублей (увеличилась с</w:t>
      </w:r>
      <w:r>
        <w:rPr>
          <w:rFonts w:ascii="Times New Roman" w:hAnsi="Times New Roman"/>
        </w:rPr>
        <w:t> </w:t>
      </w:r>
      <w:r w:rsidRPr="00691B79">
        <w:rPr>
          <w:rFonts w:ascii="Times New Roman" w:hAnsi="Times New Roman"/>
        </w:rPr>
        <w:t>начала года в 2,2 раза), в том числе просроченная – 641,7 млн. рублей (увеличилась с начала года в 62,3 раза, в основном по ЦСР 14Б0300900 на обеспечение деятельности в целях развития предпринимательской, экспортной и конгрессно-выставочной деятельности в городе Москве).</w:t>
      </w:r>
    </w:p>
  </w:footnote>
  <w:footnote w:id="135">
    <w:p w14:paraId="5DB96FD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Свыше 10 000,0 млн. рублей.</w:t>
      </w:r>
    </w:p>
  </w:footnote>
  <w:footnote w:id="136">
    <w:p w14:paraId="2E0500B9" w14:textId="06EF09D9"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В основном обусловлено поздним предоставлением дополнительного финансирования </w:t>
      </w:r>
      <w:r>
        <w:rPr>
          <w:rFonts w:ascii="Times New Roman" w:hAnsi="Times New Roman"/>
          <w:sz w:val="22"/>
          <w:szCs w:val="22"/>
        </w:rPr>
        <w:t>Ф</w:t>
      </w:r>
      <w:r w:rsidRPr="00691B79">
        <w:rPr>
          <w:rFonts w:ascii="Times New Roman" w:hAnsi="Times New Roman"/>
          <w:sz w:val="22"/>
          <w:szCs w:val="22"/>
        </w:rPr>
        <w:t>онду реновации в качестве имущественного взноса.</w:t>
      </w:r>
    </w:p>
  </w:footnote>
  <w:footnote w:id="137">
    <w:p w14:paraId="69213144" w14:textId="77777777" w:rsidR="002E4C87" w:rsidRPr="0062035D" w:rsidRDefault="002E4C87" w:rsidP="00A07AC5">
      <w:pPr>
        <w:pStyle w:val="ac"/>
        <w:spacing w:after="0" w:line="240" w:lineRule="auto"/>
        <w:contextualSpacing/>
        <w:rPr>
          <w:rFonts w:ascii="Times New Roman" w:hAnsi="Times New Roman"/>
          <w:sz w:val="22"/>
        </w:rPr>
      </w:pPr>
      <w:r w:rsidRPr="0062035D">
        <w:rPr>
          <w:rStyle w:val="ae"/>
          <w:rFonts w:ascii="Times New Roman" w:hAnsi="Times New Roman"/>
          <w:sz w:val="22"/>
        </w:rPr>
        <w:footnoteRef/>
      </w:r>
      <w:r w:rsidRPr="0062035D">
        <w:rPr>
          <w:rFonts w:ascii="Times New Roman" w:hAnsi="Times New Roman"/>
          <w:sz w:val="22"/>
        </w:rPr>
        <w:t xml:space="preserve"> Пункт 1.6. Плана работы КСП Москвы на 2024 год.</w:t>
      </w:r>
    </w:p>
  </w:footnote>
  <w:footnote w:id="138">
    <w:p w14:paraId="62D82920" w14:textId="77777777" w:rsidR="002E4C87" w:rsidRPr="00691B79" w:rsidRDefault="002E4C87" w:rsidP="003351F9">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Департамент торговли и услуг города Москвы</w:t>
      </w:r>
      <w:r w:rsidRPr="00691B79">
        <w:rPr>
          <w:rFonts w:ascii="Times New Roman" w:hAnsi="Times New Roman"/>
          <w:color w:val="000000"/>
          <w:sz w:val="22"/>
          <w:szCs w:val="22"/>
        </w:rPr>
        <w:t>.</w:t>
      </w:r>
    </w:p>
  </w:footnote>
  <w:footnote w:id="139">
    <w:p w14:paraId="19AE9AA7"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highlight w:val="yellow"/>
        </w:rPr>
      </w:pPr>
      <w:r w:rsidRPr="00691B79">
        <w:rPr>
          <w:rStyle w:val="ae"/>
          <w:rFonts w:ascii="Times New Roman" w:hAnsi="Times New Roman"/>
          <w:sz w:val="22"/>
          <w:szCs w:val="22"/>
        </w:rPr>
        <w:footnoteRef/>
      </w:r>
      <w:r w:rsidRPr="00691B79">
        <w:rPr>
          <w:rFonts w:ascii="Times New Roman" w:hAnsi="Times New Roman"/>
          <w:sz w:val="22"/>
          <w:szCs w:val="22"/>
        </w:rPr>
        <w:t xml:space="preserve"> Департамент торговли и услуг города Москвы.</w:t>
      </w:r>
    </w:p>
  </w:footnote>
  <w:footnote w:id="140">
    <w:p w14:paraId="5A6FACF7"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«Об охоте и о сохранении охотничьих ресурсов и о внесении изменений в отдельные законодательные акты Российской Федерации».</w:t>
      </w:r>
    </w:p>
  </w:footnote>
  <w:footnote w:id="141">
    <w:p w14:paraId="094B77B2" w14:textId="77777777" w:rsidR="002E4C87" w:rsidRPr="00691B79" w:rsidRDefault="002E4C87" w:rsidP="00660948">
      <w:pPr>
        <w:pStyle w:val="ConsPlusNormal"/>
        <w:widowControl w:val="0"/>
        <w:contextualSpacing/>
        <w:jc w:val="both"/>
      </w:pPr>
      <w:r w:rsidRPr="00691B79">
        <w:rPr>
          <w:rStyle w:val="ae"/>
        </w:rPr>
        <w:footnoteRef/>
      </w:r>
      <w:r w:rsidRPr="00691B79">
        <w:t xml:space="preserve"> Отношение фактической добычи охотничьих ресурсов к установленным лимитам добычи по отдельным видам охотничьих ресурсов; </w:t>
      </w:r>
      <w:r w:rsidRPr="00691B79">
        <w:rPr>
          <w:spacing w:val="-6"/>
        </w:rPr>
        <w:t xml:space="preserve">доля привлеченных к ответственности лиц за нарушения законодательства в области охоты и сохранения охотничьих ресурсов к общему количеству возбужденных дел об административных правонарушениях в области охоты и сохранения охотничьих ресурсов; </w:t>
      </w:r>
      <w:r w:rsidRPr="00691B79">
        <w:t xml:space="preserve">количество государственных охотничьих инспекторов в муниципальном образовании, на территории которого находятся охотничьи угодья; издание документа об утверждении лимита добычи охотничьих ресурсов в срок до 1 августа текущего года, </w:t>
      </w:r>
      <w:r w:rsidRPr="00691B79">
        <w:rPr>
          <w:spacing w:val="-6"/>
        </w:rPr>
        <w:t xml:space="preserve">соответствие изданного нормативного правового акта субъекта Российской Федерации об утверждении видов разрешенной охоты и параметров осуществления охоты в охотничьих угодьях на территории субъекта Российской Федерации законодательству Российской Федерации. </w:t>
      </w:r>
    </w:p>
  </w:footnote>
  <w:footnote w:id="142">
    <w:p w14:paraId="2F3B93B9"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Объем доходов федерального бюджета от платы за пользование водными объектами; доля очистных сооружений, оборудованных средствами учета и контроля качества сбрасываемых сточных вод.</w:t>
      </w:r>
    </w:p>
  </w:footnote>
  <w:footnote w:id="143">
    <w:p w14:paraId="1B9EF28E"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По ЦСР 01В1357110 увеличение объема предоставляемого межбюджетного трансферта из бюджета города Москвы федеральному бюджету на реализацию проектов развития железнодорожной инфраструктуры Центрального транспортного узла с учетом организации диаметральных маршрутов на 21 250,0 млн. рублей, или на 94,4 процента в связи с переносом работ с 2024 года. </w:t>
      </w:r>
    </w:p>
  </w:footnote>
  <w:footnote w:id="144">
    <w:p w14:paraId="3BCBFCF7"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ЦСР 01В1357110.</w:t>
      </w:r>
    </w:p>
  </w:footnote>
  <w:footnote w:id="145">
    <w:p w14:paraId="1BB45F3B"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Межбюджетный трансферт из бюджета города Москвы бюджету Московской области в целях осуществления расходов, связанных со строительством объекта «Создание и эксплуатация сети автомобильных дорог общего пользования регионального значения Московской области «Солнцево - Бутово - Видное - Каширское шоссе - Молоково - Лыткарино - Томилино - Красково - Железнодорожный», включая выкуп земельных участков и подготовку территории (ЦСР 35Г0101400).</w:t>
      </w:r>
    </w:p>
  </w:footnote>
  <w:footnote w:id="146">
    <w:p w14:paraId="71B6298E" w14:textId="2748245F"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В соответствии с условиями соглашения от</w:t>
      </w:r>
      <w:r w:rsidR="00F0506C">
        <w:rPr>
          <w:rFonts w:ascii="Times New Roman" w:hAnsi="Times New Roman"/>
          <w:sz w:val="22"/>
          <w:szCs w:val="22"/>
          <w:lang w:val="en-US"/>
        </w:rPr>
        <w:t> </w:t>
      </w:r>
      <w:r w:rsidRPr="00691B79">
        <w:rPr>
          <w:rFonts w:ascii="Times New Roman" w:hAnsi="Times New Roman"/>
          <w:sz w:val="22"/>
          <w:szCs w:val="22"/>
        </w:rPr>
        <w:t>13.12.2023 №</w:t>
      </w:r>
      <w:r w:rsidR="00F0506C">
        <w:rPr>
          <w:rFonts w:ascii="Times New Roman" w:hAnsi="Times New Roman"/>
          <w:sz w:val="22"/>
          <w:szCs w:val="22"/>
          <w:lang w:val="en-US"/>
        </w:rPr>
        <w:t> </w:t>
      </w:r>
      <w:r w:rsidRPr="00691B79">
        <w:rPr>
          <w:rFonts w:ascii="Times New Roman" w:hAnsi="Times New Roman"/>
          <w:sz w:val="22"/>
          <w:szCs w:val="22"/>
        </w:rPr>
        <w:t>77-1533 между Правительством Москвы и Правительством Московской области предоставлен межбюджетный трансферт из бюджета города Москвы бюджету Московской области в целях обеспечения организации транспортного обслуживания населения на маршрутах регулярных перевозок по регулируемым тарифам.</w:t>
      </w:r>
    </w:p>
  </w:footnote>
  <w:footnote w:id="147">
    <w:p w14:paraId="74652598"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lang w:val="de-DE"/>
        </w:rPr>
        <w:t> </w:t>
      </w:r>
      <w:r w:rsidRPr="00691B79">
        <w:rPr>
          <w:rFonts w:ascii="Times New Roman" w:hAnsi="Times New Roman"/>
          <w:sz w:val="22"/>
          <w:szCs w:val="22"/>
        </w:rPr>
        <w:t>ЦСР 35Г0106600.</w:t>
      </w:r>
    </w:p>
  </w:footnote>
  <w:footnote w:id="148">
    <w:p w14:paraId="67601F8B"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ЦСР 35Г0101600.</w:t>
      </w:r>
    </w:p>
  </w:footnote>
  <w:footnote w:id="149">
    <w:p w14:paraId="6DA703EA"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Ввиду того, что Правительством Московской области не был принят правовой акт о наделении ответственного лица полномочиями на подписание соглашения.</w:t>
      </w:r>
    </w:p>
  </w:footnote>
  <w:footnote w:id="150">
    <w:p w14:paraId="3B4E21D8"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Законом о бюджете не утверждались.</w:t>
      </w:r>
    </w:p>
  </w:footnote>
  <w:footnote w:id="151">
    <w:p w14:paraId="3F751C6F" w14:textId="46D63D33" w:rsidR="002E4C87" w:rsidRPr="00691B79" w:rsidRDefault="002E4C87" w:rsidP="00660948">
      <w:pPr>
        <w:pStyle w:val="ac"/>
        <w:widowControl w:val="0"/>
        <w:spacing w:after="0" w:line="240" w:lineRule="auto"/>
        <w:contextualSpacing/>
        <w:jc w:val="both"/>
        <w:rPr>
          <w:rFonts w:ascii="Times New Roman" w:hAnsi="Times New Roman"/>
          <w:sz w:val="22"/>
          <w:szCs w:val="22"/>
          <w:highlight w:val="yellow"/>
        </w:rPr>
      </w:pPr>
      <w:r w:rsidRPr="00691B79">
        <w:rPr>
          <w:rStyle w:val="ae"/>
          <w:rFonts w:ascii="Times New Roman" w:hAnsi="Times New Roman"/>
          <w:sz w:val="22"/>
          <w:szCs w:val="22"/>
        </w:rPr>
        <w:footnoteRef/>
      </w:r>
      <w:r w:rsidRPr="00691B79">
        <w:rPr>
          <w:rFonts w:ascii="Times New Roman" w:hAnsi="Times New Roman"/>
          <w:sz w:val="22"/>
          <w:szCs w:val="22"/>
        </w:rPr>
        <w:t> Из них на дополнительное финансовое обеспечение реализации территориальной программы обязательного медицинского страхования города Москвы (далее – ТП ОМС</w:t>
      </w:r>
      <w:r>
        <w:rPr>
          <w:rFonts w:ascii="Times New Roman" w:hAnsi="Times New Roman"/>
          <w:sz w:val="22"/>
          <w:szCs w:val="22"/>
        </w:rPr>
        <w:t>, ОМС</w:t>
      </w:r>
      <w:r w:rsidRPr="00691B79">
        <w:rPr>
          <w:rFonts w:ascii="Times New Roman" w:hAnsi="Times New Roman"/>
          <w:sz w:val="22"/>
          <w:szCs w:val="22"/>
        </w:rPr>
        <w:t>) в пределах базовой программы ОМС направлено 19 477,2 млн. рублей; на оплату медицинской помощи, оказанной гражданам, не идентифицированным и не застрахованным по ОМС, при заболеваниях и</w:t>
      </w:r>
      <w:r>
        <w:rPr>
          <w:rFonts w:ascii="Times New Roman" w:hAnsi="Times New Roman"/>
          <w:sz w:val="22"/>
          <w:szCs w:val="22"/>
        </w:rPr>
        <w:t> </w:t>
      </w:r>
      <w:r w:rsidRPr="00691B79">
        <w:rPr>
          <w:rFonts w:ascii="Times New Roman" w:hAnsi="Times New Roman"/>
          <w:sz w:val="22"/>
          <w:szCs w:val="22"/>
        </w:rPr>
        <w:t>состояниях, включенных в базовую программу ОМС, в целях реализации ТП ОМС – 6426,4</w:t>
      </w:r>
      <w:r>
        <w:rPr>
          <w:rFonts w:ascii="Times New Roman" w:hAnsi="Times New Roman"/>
          <w:sz w:val="22"/>
          <w:szCs w:val="22"/>
        </w:rPr>
        <w:t> </w:t>
      </w:r>
      <w:r w:rsidRPr="00691B79">
        <w:rPr>
          <w:rFonts w:ascii="Times New Roman" w:hAnsi="Times New Roman"/>
          <w:sz w:val="22"/>
          <w:szCs w:val="22"/>
        </w:rPr>
        <w:t>млн.</w:t>
      </w:r>
      <w:r>
        <w:rPr>
          <w:rFonts w:ascii="Times New Roman" w:hAnsi="Times New Roman"/>
          <w:sz w:val="22"/>
          <w:szCs w:val="22"/>
        </w:rPr>
        <w:t xml:space="preserve"> </w:t>
      </w:r>
      <w:r w:rsidRPr="00691B79">
        <w:rPr>
          <w:rFonts w:ascii="Times New Roman" w:hAnsi="Times New Roman"/>
          <w:sz w:val="22"/>
          <w:szCs w:val="22"/>
        </w:rPr>
        <w:t>рублей; на финансовое обеспечение дополнительных видов и условий оказания  медицинской помощи, не установленных базовой программой ОМС,  – 3214,8 млн. рублей.</w:t>
      </w:r>
    </w:p>
  </w:footnote>
  <w:footnote w:id="152">
    <w:p w14:paraId="0AD09450" w14:textId="2492D1DC"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pacing w:val="-4"/>
          <w:sz w:val="22"/>
          <w:szCs w:val="22"/>
        </w:rPr>
        <w:footnoteRef/>
      </w:r>
      <w:r w:rsidRPr="00691B79">
        <w:rPr>
          <w:rFonts w:ascii="Times New Roman" w:hAnsi="Times New Roman"/>
          <w:spacing w:val="-4"/>
          <w:sz w:val="22"/>
          <w:szCs w:val="22"/>
        </w:rPr>
        <w:t> В соответствии с разделом IX «Порядок оплаты медицинской помощи по обязательному медицинскому страхованию» Правил ОМС, утвержденных приказом Минздрава России</w:t>
      </w:r>
      <w:r w:rsidRPr="00691B79">
        <w:rPr>
          <w:rFonts w:ascii="Times New Roman" w:hAnsi="Times New Roman"/>
          <w:sz w:val="22"/>
          <w:szCs w:val="22"/>
        </w:rPr>
        <w:t xml:space="preserve"> </w:t>
      </w:r>
      <w:r w:rsidRPr="00691B79">
        <w:rPr>
          <w:rFonts w:ascii="Times New Roman" w:hAnsi="Times New Roman"/>
          <w:spacing w:val="-4"/>
          <w:sz w:val="22"/>
          <w:szCs w:val="22"/>
        </w:rPr>
        <w:t>от 28.02.2019 №</w:t>
      </w:r>
      <w:r w:rsidR="00E348BA">
        <w:rPr>
          <w:rFonts w:ascii="Times New Roman" w:hAnsi="Times New Roman"/>
          <w:spacing w:val="-4"/>
          <w:sz w:val="22"/>
          <w:szCs w:val="22"/>
          <w:lang w:val="en-US"/>
        </w:rPr>
        <w:t> </w:t>
      </w:r>
      <w:r w:rsidRPr="00691B79">
        <w:rPr>
          <w:rFonts w:ascii="Times New Roman" w:hAnsi="Times New Roman"/>
          <w:spacing w:val="-4"/>
          <w:sz w:val="22"/>
          <w:szCs w:val="22"/>
        </w:rPr>
        <w:t>108н.</w:t>
      </w:r>
    </w:p>
  </w:footnote>
  <w:footnote w:id="153">
    <w:p w14:paraId="7ED66733"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Помимо Московской области предоставлены 12 субъектам Российской Федерации.</w:t>
      </w:r>
    </w:p>
  </w:footnote>
  <w:footnote w:id="154">
    <w:p w14:paraId="0241FAD4"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Законом о бюджете не утверждались.</w:t>
      </w:r>
    </w:p>
  </w:footnote>
  <w:footnote w:id="155">
    <w:p w14:paraId="38404EB0" w14:textId="6CEEB3E5" w:rsidR="002E4C87" w:rsidRPr="00691B79" w:rsidRDefault="002E4C87" w:rsidP="00660948">
      <w:pPr>
        <w:pStyle w:val="ac"/>
        <w:widowControl w:val="0"/>
        <w:spacing w:after="0" w:line="240" w:lineRule="auto"/>
        <w:contextualSpacing/>
        <w:jc w:val="both"/>
        <w:rPr>
          <w:rFonts w:ascii="Times New Roman" w:hAnsi="Times New Roman"/>
          <w:sz w:val="22"/>
          <w:szCs w:val="22"/>
          <w:highlight w:val="yellow"/>
        </w:rPr>
      </w:pPr>
      <w:r w:rsidRPr="00691B79">
        <w:rPr>
          <w:rStyle w:val="ae"/>
          <w:rFonts w:ascii="Times New Roman" w:hAnsi="Times New Roman"/>
          <w:sz w:val="22"/>
          <w:szCs w:val="22"/>
        </w:rPr>
        <w:footnoteRef/>
      </w:r>
      <w:r w:rsidRPr="00691B79">
        <w:rPr>
          <w:rFonts w:ascii="Times New Roman" w:hAnsi="Times New Roman"/>
          <w:sz w:val="22"/>
          <w:szCs w:val="22"/>
        </w:rPr>
        <w:t> Департаментами спорта, культуры, образования и науки, региональной безопасности и</w:t>
      </w:r>
      <w:r w:rsidR="00831A55">
        <w:rPr>
          <w:rFonts w:ascii="Times New Roman" w:hAnsi="Times New Roman"/>
          <w:sz w:val="22"/>
          <w:szCs w:val="22"/>
          <w:lang w:val="en-US"/>
        </w:rPr>
        <w:t> </w:t>
      </w:r>
      <w:r w:rsidRPr="00691B79">
        <w:rPr>
          <w:rFonts w:ascii="Times New Roman" w:hAnsi="Times New Roman"/>
          <w:sz w:val="22"/>
          <w:szCs w:val="22"/>
        </w:rPr>
        <w:t>противодействия коррупции, развития новых территорий, префектурами административных округов города Москвы.</w:t>
      </w:r>
    </w:p>
  </w:footnote>
  <w:footnote w:id="156">
    <w:p w14:paraId="4F213884" w14:textId="77777777" w:rsidR="002E4C87" w:rsidRPr="00691B79" w:rsidRDefault="002E4C87" w:rsidP="00F00F3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Здесь и далее – консолидированная субсидия на софинансирование расходных обязательств, возникающих при выполнении полномочий органов местного самоуправления городских округов </w:t>
      </w:r>
      <w:r w:rsidRPr="00691B79">
        <w:rPr>
          <w:rFonts w:ascii="Times New Roman" w:hAnsi="Times New Roman"/>
          <w:sz w:val="22"/>
          <w:szCs w:val="22"/>
        </w:rPr>
        <w:br/>
        <w:t>и поселений по решению вопросов местного значения в сфере жилищно-коммунального хозяйства, благоустройства и дорожной деятельности.</w:t>
      </w:r>
    </w:p>
  </w:footnote>
  <w:footnote w:id="157">
    <w:p w14:paraId="5AFA88E2" w14:textId="77777777" w:rsidR="002E4C87" w:rsidRPr="00691B79" w:rsidRDefault="002E4C87" w:rsidP="00F00F3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Здесь и далее –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по состоянию на 01.01.2024.</w:t>
      </w:r>
    </w:p>
  </w:footnote>
  <w:footnote w:id="158">
    <w:p w14:paraId="5862220A" w14:textId="77777777" w:rsidR="002E4C87" w:rsidRPr="00691B79" w:rsidRDefault="002E4C87" w:rsidP="00F00F3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В соответствии с соглашением </w:t>
      </w:r>
      <w:r w:rsidRPr="00691B79">
        <w:rPr>
          <w:rFonts w:ascii="Times New Roman" w:hAnsi="Times New Roman"/>
          <w:color w:val="000000"/>
          <w:sz w:val="22"/>
          <w:szCs w:val="22"/>
        </w:rPr>
        <w:t>о предоставлении из бюджета города Москвы бюджету поселения Роговское дотации на выравнивание бюджетной обеспеченности внутригородского муниципального образования.</w:t>
      </w:r>
    </w:p>
  </w:footnote>
  <w:footnote w:id="159">
    <w:p w14:paraId="47C0AE9A" w14:textId="11661D82" w:rsidR="002E4C87" w:rsidRPr="00691B79" w:rsidRDefault="002E4C87" w:rsidP="00F00F3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Пункт 6 приложения 1 к постановлению Правительства Москвы от 17.12.2013 №</w:t>
      </w:r>
      <w:r w:rsidR="00BF7455">
        <w:rPr>
          <w:rFonts w:ascii="Times New Roman" w:hAnsi="Times New Roman"/>
          <w:sz w:val="22"/>
          <w:szCs w:val="22"/>
          <w:lang w:val="en-US"/>
        </w:rPr>
        <w:t> </w:t>
      </w:r>
      <w:r w:rsidRPr="00691B79">
        <w:rPr>
          <w:rFonts w:ascii="Times New Roman" w:hAnsi="Times New Roman"/>
          <w:sz w:val="22"/>
          <w:szCs w:val="22"/>
        </w:rPr>
        <w:t xml:space="preserve">853-ПП </w:t>
      </w:r>
      <w:r w:rsidRPr="00691B79">
        <w:rPr>
          <w:rFonts w:ascii="Times New Roman" w:hAnsi="Times New Roman"/>
          <w:bCs/>
          <w:iCs/>
          <w:sz w:val="22"/>
          <w:szCs w:val="22"/>
        </w:rPr>
        <w:t>«Об утверждении порядков предоставления межбюджетных трансфертов из бюджета города Москвы бюджетам внутригородских муниципальных образований».</w:t>
      </w:r>
    </w:p>
  </w:footnote>
  <w:footnote w:id="160">
    <w:p w14:paraId="20B750B0"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Из них 8557,8 млн. рублей перечислено в бюджеты ВМО в 2023 году, остальные средства – остатки межбюджетных трансфертов прошлых лет.</w:t>
      </w:r>
    </w:p>
  </w:footnote>
  <w:footnote w:id="161">
    <w:p w14:paraId="339F23B7" w14:textId="77777777" w:rsidR="002E4C87" w:rsidRPr="00691B79" w:rsidRDefault="002E4C87" w:rsidP="00660948">
      <w:pPr>
        <w:pStyle w:val="ac"/>
        <w:widowControl w:val="0"/>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По данным Отчетов об исполнении бюджета (ф.0503117) ВМО.</w:t>
      </w:r>
    </w:p>
  </w:footnote>
  <w:footnote w:id="162">
    <w:p w14:paraId="6FE03868"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Далее – ГАИФДБ.</w:t>
      </w:r>
    </w:p>
  </w:footnote>
  <w:footnote w:id="163">
    <w:p w14:paraId="07E0ECA3"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Пункт 2.1. постановления Правительства Москвы от 28.12.2022 № 3038-ПП.</w:t>
      </w:r>
    </w:p>
  </w:footnote>
  <w:footnote w:id="164">
    <w:p w14:paraId="5AE2F09F"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Пункты 2.2.3., 2.2.4.2. постановления Правительства Москвы от 28.12.2022 № 3038-ПП.</w:t>
      </w:r>
    </w:p>
  </w:footnote>
  <w:footnote w:id="165">
    <w:p w14:paraId="4F35E192"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В соответствии с п.4. ст.160.2. БК РФ.</w:t>
      </w:r>
    </w:p>
  </w:footnote>
  <w:footnote w:id="166">
    <w:p w14:paraId="611B87C3"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Утверждены постановлением Правительства Москвы от 21.12.2021 № 2113-ПП.</w:t>
      </w:r>
    </w:p>
  </w:footnote>
  <w:footnote w:id="167">
    <w:p w14:paraId="783428FD" w14:textId="77777777" w:rsidR="002E4C87" w:rsidRPr="00691B79" w:rsidRDefault="002E4C87" w:rsidP="00660948">
      <w:pPr>
        <w:pStyle w:val="afc"/>
        <w:contextualSpacing/>
        <w:rPr>
          <w:szCs w:val="22"/>
          <w:lang w:val="ru-RU"/>
        </w:rPr>
      </w:pPr>
      <w:r w:rsidRPr="00691B79">
        <w:rPr>
          <w:rStyle w:val="ae"/>
          <w:szCs w:val="22"/>
        </w:rPr>
        <w:footnoteRef/>
      </w:r>
      <w:r w:rsidRPr="00691B79">
        <w:rPr>
          <w:szCs w:val="22"/>
          <w:lang w:val="ru-RU"/>
        </w:rPr>
        <w:t xml:space="preserve"> На основании п.2 </w:t>
      </w:r>
      <w:r w:rsidRPr="00691B79">
        <w:rPr>
          <w:szCs w:val="22"/>
        </w:rPr>
        <w:t>постановлени</w:t>
      </w:r>
      <w:r w:rsidRPr="00691B79">
        <w:rPr>
          <w:szCs w:val="22"/>
          <w:lang w:val="ru-RU"/>
        </w:rPr>
        <w:t>я</w:t>
      </w:r>
      <w:r w:rsidRPr="00691B79">
        <w:rPr>
          <w:szCs w:val="22"/>
        </w:rPr>
        <w:t xml:space="preserve"> Правительства Москвы от 21.12.2021 № 2113-ПП</w:t>
      </w:r>
      <w:r w:rsidRPr="00691B79">
        <w:rPr>
          <w:szCs w:val="22"/>
          <w:lang w:val="ru-RU"/>
        </w:rPr>
        <w:t>.</w:t>
      </w:r>
    </w:p>
  </w:footnote>
  <w:footnote w:id="168">
    <w:p w14:paraId="04157A5C" w14:textId="77777777" w:rsidR="002E4C87" w:rsidRPr="00691B79" w:rsidRDefault="002E4C87" w:rsidP="00660948">
      <w:pPr>
        <w:pStyle w:val="afc"/>
        <w:contextualSpacing/>
        <w:rPr>
          <w:rStyle w:val="afa"/>
          <w:szCs w:val="22"/>
        </w:rPr>
      </w:pPr>
      <w:r w:rsidRPr="00691B79">
        <w:rPr>
          <w:rStyle w:val="ae"/>
          <w:szCs w:val="22"/>
        </w:rPr>
        <w:footnoteRef/>
      </w:r>
      <w:r w:rsidRPr="00691B79">
        <w:rPr>
          <w:szCs w:val="22"/>
          <w:lang w:val="ru-RU"/>
        </w:rPr>
        <w:t> В соответствии с Порядком внесения изменений в Перечень главных администраторов доходов бюджета города Москвы и Перечень главных администраторов источников финансирования дефицита бюджета города Москвы, утвержденным приказом Департамента финансов города Москвы от 08.06.2022 № 119ф.</w:t>
      </w:r>
    </w:p>
  </w:footnote>
  <w:footnote w:id="169">
    <w:p w14:paraId="4703C60E" w14:textId="77777777" w:rsidR="002E4C87" w:rsidRPr="00691B79" w:rsidRDefault="002E4C87" w:rsidP="00660948">
      <w:pPr>
        <w:pStyle w:val="13"/>
        <w:widowControl w:val="0"/>
        <w:suppressAutoHyphens/>
        <w:contextualSpacing/>
        <w:rPr>
          <w:sz w:val="22"/>
          <w:szCs w:val="22"/>
        </w:rPr>
      </w:pPr>
      <w:r w:rsidRPr="00691B79">
        <w:rPr>
          <w:rStyle w:val="ae"/>
          <w:sz w:val="22"/>
          <w:szCs w:val="22"/>
        </w:rPr>
        <w:footnoteRef/>
      </w:r>
      <w:r w:rsidRPr="00691B79">
        <w:rPr>
          <w:sz w:val="22"/>
          <w:szCs w:val="22"/>
        </w:rPr>
        <w:t> Изменения в перечни вносятся приказами Департамента финансов города Москвы без внесения изменений в приложения 1 и 2 к постановлению Правительства Москвы от 21.12.2021 № 2113-ПП.</w:t>
      </w:r>
    </w:p>
  </w:footnote>
  <w:footnote w:id="170">
    <w:p w14:paraId="76D1EE7C"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Не превышает ограничения, установленные п.4 ст.92.1. БК РФ.</w:t>
      </w:r>
    </w:p>
  </w:footnote>
  <w:footnote w:id="171">
    <w:p w14:paraId="6EB6FE5C"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согласно Закону о бюджете (ст.3 Закона о бюджете, приложение 6 к Закону о бюджете) и сводной бюджетной росписи, установлены в сумме 150 000,0 млн. рублей. Отклонение фактических показателей от</w:t>
      </w:r>
      <w:r w:rsidRPr="00691B79">
        <w:rPr>
          <w:rFonts w:ascii="Times New Roman" w:hAnsi="Times New Roman"/>
          <w:sz w:val="22"/>
          <w:szCs w:val="22"/>
          <w:lang w:val="en-US"/>
        </w:rPr>
        <w:t> </w:t>
      </w:r>
      <w:r w:rsidRPr="00691B79">
        <w:rPr>
          <w:rFonts w:ascii="Times New Roman" w:hAnsi="Times New Roman"/>
          <w:sz w:val="22"/>
          <w:szCs w:val="22"/>
        </w:rPr>
        <w:t>плановых связано с отсутствием потребности бюджета города Москвы в привлечении заемных средств и выполнении Программы государственных внутренних заимствований города Москвы на 2023 год (ст.13 Закона о бюджете, приложение 20 к Закону о бюджете) в полном объеме в связи с обеспеченностью всех расходных обязательств города Москвы необходимыми финансовыми ресурсами за счет иных источников финансирования.</w:t>
      </w:r>
    </w:p>
  </w:footnote>
  <w:footnote w:id="172">
    <w:p w14:paraId="7D48FE3D" w14:textId="71C7C214"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Законом о бюджете погашение государственных ценных бумаг субъектов Российской Федерации, номинальная стоимость которых указана в валюте Российской Федерации, не</w:t>
      </w:r>
      <w:r w:rsidRPr="00691B79">
        <w:rPr>
          <w:rFonts w:ascii="Times New Roman" w:hAnsi="Times New Roman"/>
          <w:sz w:val="22"/>
          <w:szCs w:val="22"/>
          <w:lang w:val="en-US"/>
        </w:rPr>
        <w:t> </w:t>
      </w:r>
      <w:r w:rsidRPr="00691B79">
        <w:rPr>
          <w:rFonts w:ascii="Times New Roman" w:hAnsi="Times New Roman"/>
          <w:sz w:val="22"/>
          <w:szCs w:val="22"/>
        </w:rPr>
        <w:t>предусматривалось; сводной бюджетной росписью плановые показатели утверждены в объеме «минус» 2000,0 млн. рублей. Уточнение плановых показателей обусловлено условиями эмиссии первого выпуска облигаций Городского облигационного займа Москвы для населения, которыми предусмотрена возможность их выкупа в любой рабочий день до даты погашения облигаций, начиная с 30.05.2023 (постановления Правительства Москвы от 18.04.2023 № 685-ПП «Об</w:t>
      </w:r>
      <w:r w:rsidRPr="00691B79">
        <w:rPr>
          <w:rFonts w:ascii="Times New Roman" w:hAnsi="Times New Roman"/>
          <w:sz w:val="22"/>
          <w:szCs w:val="22"/>
          <w:lang w:val="en-US"/>
        </w:rPr>
        <w:t> </w:t>
      </w:r>
      <w:r w:rsidRPr="00691B79">
        <w:rPr>
          <w:rFonts w:ascii="Times New Roman" w:hAnsi="Times New Roman"/>
          <w:sz w:val="22"/>
          <w:szCs w:val="22"/>
        </w:rPr>
        <w:t>утверждении Условий эмиссии и обращения облигаций Городского облигационного займа Москвы для населения с постоянным купонным доходом», от 23.05.2023 №</w:t>
      </w:r>
      <w:r w:rsidR="00400193">
        <w:rPr>
          <w:rFonts w:ascii="Times New Roman" w:hAnsi="Times New Roman"/>
          <w:sz w:val="22"/>
          <w:szCs w:val="22"/>
          <w:lang w:val="en-US"/>
        </w:rPr>
        <w:t> </w:t>
      </w:r>
      <w:r w:rsidRPr="00691B79">
        <w:rPr>
          <w:rFonts w:ascii="Times New Roman" w:hAnsi="Times New Roman"/>
          <w:sz w:val="22"/>
          <w:szCs w:val="22"/>
        </w:rPr>
        <w:t>823-ПП «Об</w:t>
      </w:r>
      <w:r w:rsidRPr="00691B79">
        <w:rPr>
          <w:rFonts w:ascii="Times New Roman" w:hAnsi="Times New Roman"/>
          <w:sz w:val="22"/>
          <w:szCs w:val="22"/>
          <w:lang w:val="en-US"/>
        </w:rPr>
        <w:t> </w:t>
      </w:r>
      <w:r w:rsidRPr="00691B79">
        <w:rPr>
          <w:rFonts w:ascii="Times New Roman" w:hAnsi="Times New Roman"/>
          <w:sz w:val="22"/>
          <w:szCs w:val="22"/>
        </w:rPr>
        <w:t>утверждении Решения об эмиссии первого выпуска облигаций Городского облигационного займа Москвы для населения»). Отклонение фактических показателей от плановых обусловлено объемом предъявленных к выкупу облигаций Городского облигационного займа Москвы для</w:t>
      </w:r>
      <w:r w:rsidRPr="00691B79">
        <w:rPr>
          <w:rFonts w:ascii="Times New Roman" w:hAnsi="Times New Roman"/>
          <w:sz w:val="22"/>
          <w:szCs w:val="22"/>
          <w:lang w:val="en-US"/>
        </w:rPr>
        <w:t> </w:t>
      </w:r>
      <w:r w:rsidRPr="00691B79">
        <w:rPr>
          <w:rFonts w:ascii="Times New Roman" w:hAnsi="Times New Roman"/>
          <w:sz w:val="22"/>
          <w:szCs w:val="22"/>
        </w:rPr>
        <w:t>населения (1821,7 млн. рублей).</w:t>
      </w:r>
    </w:p>
  </w:footnote>
  <w:footnote w:id="173">
    <w:p w14:paraId="744E5CDF"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Согласно Закону о бюджете установлены назначения в размере 40 640,5 млн. рублей, согласно сводной бюджетной росписи – 116 640,5 млн.</w:t>
      </w:r>
      <w:r w:rsidRPr="00691B79">
        <w:rPr>
          <w:rFonts w:ascii="Times New Roman" w:hAnsi="Times New Roman"/>
          <w:sz w:val="22"/>
          <w:szCs w:val="22"/>
          <w:lang w:val="en-US"/>
        </w:rPr>
        <w:t> </w:t>
      </w:r>
      <w:r w:rsidRPr="00691B79">
        <w:rPr>
          <w:rFonts w:ascii="Times New Roman" w:hAnsi="Times New Roman"/>
          <w:sz w:val="22"/>
          <w:szCs w:val="22"/>
        </w:rPr>
        <w:t>рублей. Уточнение плановых показателей обусловлено необходимостью привлечения бюджетного кредита на пополнение остатка средств на едином счете бюджета города Москвы в</w:t>
      </w:r>
      <w:r w:rsidRPr="00691B79">
        <w:rPr>
          <w:rFonts w:ascii="Times New Roman" w:hAnsi="Times New Roman"/>
          <w:sz w:val="22"/>
          <w:szCs w:val="22"/>
          <w:lang w:val="en-US"/>
        </w:rPr>
        <w:t> </w:t>
      </w:r>
      <w:r w:rsidRPr="00691B79">
        <w:rPr>
          <w:rFonts w:ascii="Times New Roman" w:hAnsi="Times New Roman"/>
          <w:sz w:val="22"/>
          <w:szCs w:val="22"/>
        </w:rPr>
        <w:t>объеме 76 000,0 млн. рублей (постановление Правительства Москвы от 28.02.2023 № 325-ПП «О мерах по управлению государственным долгом города Москвы»).</w:t>
      </w:r>
    </w:p>
  </w:footnote>
  <w:footnote w:id="174">
    <w:p w14:paraId="7D4DDACF"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lang w:val="en-US"/>
        </w:rPr>
        <w:t> </w:t>
      </w:r>
      <w:r w:rsidRPr="00691B79">
        <w:rPr>
          <w:rFonts w:ascii="Times New Roman" w:hAnsi="Times New Roman"/>
          <w:sz w:val="22"/>
          <w:szCs w:val="22"/>
        </w:rPr>
        <w:t>Законом о бюджете погашение не планировалось, сводной бюджетной росписью плановые показатели установлены в</w:t>
      </w:r>
      <w:r w:rsidRPr="00691B79">
        <w:rPr>
          <w:rFonts w:ascii="Times New Roman" w:hAnsi="Times New Roman"/>
          <w:sz w:val="22"/>
          <w:szCs w:val="22"/>
          <w:lang w:val="en-US"/>
        </w:rPr>
        <w:t> </w:t>
      </w:r>
      <w:r w:rsidRPr="00691B79">
        <w:rPr>
          <w:rFonts w:ascii="Times New Roman" w:hAnsi="Times New Roman"/>
          <w:sz w:val="22"/>
          <w:szCs w:val="22"/>
        </w:rPr>
        <w:t>объеме «минус» 76 000,0 млн.</w:t>
      </w:r>
      <w:r w:rsidRPr="00691B79">
        <w:rPr>
          <w:rFonts w:ascii="Times New Roman" w:hAnsi="Times New Roman"/>
          <w:sz w:val="22"/>
          <w:szCs w:val="22"/>
          <w:lang w:val="en-US"/>
        </w:rPr>
        <w:t> </w:t>
      </w:r>
      <w:r w:rsidRPr="00691B79">
        <w:rPr>
          <w:rFonts w:ascii="Times New Roman" w:hAnsi="Times New Roman"/>
          <w:sz w:val="22"/>
          <w:szCs w:val="22"/>
        </w:rPr>
        <w:t>рублей. Уточнение плановых показателей обусловлено необходимостью привлечения бюджетного кредита на пополнение остатка средств на едином счете бюджета города Москвы в</w:t>
      </w:r>
      <w:r w:rsidRPr="00691B79">
        <w:rPr>
          <w:rFonts w:ascii="Times New Roman" w:hAnsi="Times New Roman"/>
          <w:sz w:val="22"/>
          <w:szCs w:val="22"/>
          <w:lang w:val="en-US"/>
        </w:rPr>
        <w:t> </w:t>
      </w:r>
      <w:r w:rsidRPr="00691B79">
        <w:rPr>
          <w:rFonts w:ascii="Times New Roman" w:hAnsi="Times New Roman"/>
          <w:sz w:val="22"/>
          <w:szCs w:val="22"/>
        </w:rPr>
        <w:t>объеме 76 000,0 млн. рублей и его погашения (постановление Правительства Москвы от 28.02.2023 № 325-ПП «О мерах по управлению государственным долгом города Москвы»).</w:t>
      </w:r>
    </w:p>
  </w:footnote>
  <w:footnote w:id="175">
    <w:p w14:paraId="2ED02485"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Отклонение фактических значений от плановых по привлечению и погашению кредитов из</w:t>
      </w:r>
      <w:r w:rsidRPr="00691B79">
        <w:rPr>
          <w:rFonts w:ascii="Times New Roman" w:hAnsi="Times New Roman"/>
          <w:sz w:val="22"/>
          <w:szCs w:val="22"/>
          <w:lang w:val="en-US"/>
        </w:rPr>
        <w:t> </w:t>
      </w:r>
      <w:r w:rsidRPr="00691B79">
        <w:rPr>
          <w:rFonts w:ascii="Times New Roman" w:hAnsi="Times New Roman"/>
          <w:sz w:val="22"/>
          <w:szCs w:val="22"/>
        </w:rPr>
        <w:t>других бюджетов бюджетной системы Российской Федерации бюджетами субъектов Российской Федерации в валюте Российской Федерации</w:t>
      </w:r>
      <w:r w:rsidRPr="00691B79" w:rsidDel="00232BC0">
        <w:rPr>
          <w:rFonts w:ascii="Times New Roman" w:hAnsi="Times New Roman"/>
          <w:sz w:val="22"/>
          <w:szCs w:val="22"/>
        </w:rPr>
        <w:t xml:space="preserve"> </w:t>
      </w:r>
      <w:r w:rsidRPr="00691B79">
        <w:rPr>
          <w:rFonts w:ascii="Times New Roman" w:hAnsi="Times New Roman"/>
          <w:sz w:val="22"/>
          <w:szCs w:val="22"/>
        </w:rPr>
        <w:t>обусловлено условиями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от 02.03.2023 № 73-07-41/1, заключенного между Управлением Федерального казначейства по г. Москве и Департаментом финансов города Москвы.</w:t>
      </w:r>
    </w:p>
  </w:footnote>
  <w:footnote w:id="176">
    <w:p w14:paraId="0215DCC2"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Законом о бюджете и сводной бюджетной росписью не установлены.</w:t>
      </w:r>
    </w:p>
  </w:footnote>
  <w:footnote w:id="177">
    <w:p w14:paraId="1BC2BB2C"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Fonts w:ascii="Times New Roman" w:hAnsi="Times New Roman"/>
          <w:sz w:val="22"/>
          <w:szCs w:val="22"/>
          <w:vertAlign w:val="superscript"/>
        </w:rPr>
        <w:footnoteRef/>
      </w:r>
      <w:r w:rsidRPr="00691B79">
        <w:rPr>
          <w:rFonts w:ascii="Times New Roman" w:hAnsi="Times New Roman"/>
          <w:sz w:val="22"/>
          <w:szCs w:val="22"/>
        </w:rPr>
        <w:t> Отклонение фактических значений от плановых связано с продажей в 2023 году единым лотом акций, принадлежащих городу Москве.</w:t>
      </w:r>
    </w:p>
  </w:footnote>
  <w:footnote w:id="178">
    <w:p w14:paraId="18933F6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согласно Закону о бюджете и сводной бюджетной росписи, установлены в объеме 90 627,4 млн. рублей. По информации Департамента финансов города Москвы, отклонение фактических значений от плановых связано с тем, что по указанному источнику отражается сальдо операции с денежными средствами, поступающими во временное распоряжение получателей средств бюджета города Москвы,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footnote>
  <w:footnote w:id="179">
    <w:p w14:paraId="63F46101"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согласно Закону о бюджете, установлены в объеме 155 000,0 млн. рублей, сводной бюджетной росписью – 539 801,8 млн. рублей. По информации Департамента финансов города Москвы, отклонение фактических значений от плановых связано с тем, что по указанному источнику отражается разница между поступлением и выбытием денежных средств на счетах по учету средств бюджета города Москвы.</w:t>
      </w:r>
    </w:p>
  </w:footnote>
  <w:footnote w:id="180">
    <w:p w14:paraId="313A569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Законом о бюджете, а также сводной бюджетной росписью не установлены (в</w:t>
      </w:r>
      <w:r w:rsidRPr="00691B79">
        <w:rPr>
          <w:rFonts w:ascii="Times New Roman" w:hAnsi="Times New Roman"/>
          <w:sz w:val="22"/>
          <w:szCs w:val="22"/>
          <w:lang w:val="en-US"/>
        </w:rPr>
        <w:t> </w:t>
      </w:r>
      <w:r w:rsidRPr="00691B79">
        <w:rPr>
          <w:rFonts w:ascii="Times New Roman" w:hAnsi="Times New Roman"/>
          <w:sz w:val="22"/>
          <w:szCs w:val="22"/>
        </w:rPr>
        <w:t>соответствии с п.6 ст.217 БК РФ). Основные факторы, оказавшие влияние на исполнение бюджетных ассигнований, Департаментом финансов не представлены.</w:t>
      </w:r>
    </w:p>
  </w:footnote>
  <w:footnote w:id="181">
    <w:p w14:paraId="261939B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по указанным источникам, согласно Закону о бюджете и сводной бюджетной росписи, установлены в объеме по 100,0 млн. рублей соответственно. Предоставление бюджетных кредитов из бюджета города Москвы местным бюджетам осуществляется в порядке, установленном Правительством Москвы, в соответствии с заявками исполнительно-распорядительных органов местного самоуправления внутригородских муниципальных образований. В 2023 году бюджетные кредиты из бюджета города Москвы местным бюджетам не предоставлялись.</w:t>
      </w:r>
    </w:p>
  </w:footnote>
  <w:footnote w:id="182">
    <w:p w14:paraId="30C837A3"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согласно Закону о бюджете и сводной бюджетной росписи, по исполнению государственных гарантий по возможным гарантийным случаям и получению гарантом денежных средств в счет возмещения уплаченных им сумм по государственной гарантии при неисполнении принципалом своих обязательств установлены в объеме 532,0 млн. рублей соответственно.</w:t>
      </w:r>
    </w:p>
  </w:footnote>
  <w:footnote w:id="183">
    <w:p w14:paraId="0C0B425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Законом о бюджете предоставление государственных гарантий в иностранной валюте не предусмотрено (ст.17 Закона о бюджете, приложение 23 к Закону о бюджете).</w:t>
      </w:r>
    </w:p>
  </w:footnote>
  <w:footnote w:id="184">
    <w:p w14:paraId="26FD643E"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Законом о бюджете государственные внешние заимствования города Москвы не предусмотрены (ст.14 Закона о бюджете, приложение 21 к Закону о бюджете).</w:t>
      </w:r>
    </w:p>
  </w:footnote>
  <w:footnote w:id="185">
    <w:p w14:paraId="61FB676D"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По данным Государственной долговой книги города Москвы по состоянию на 01.01.2024.</w:t>
      </w:r>
    </w:p>
  </w:footnote>
  <w:footnote w:id="186">
    <w:p w14:paraId="04BBB6B0" w14:textId="77777777" w:rsidR="002E4C87" w:rsidRPr="00691B79" w:rsidRDefault="002E4C87" w:rsidP="000F167E">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В 2023 году в сводную бюджетную роспись внесены изменения по увеличению объема бюджетных ассигнований на погашение:</w:t>
      </w:r>
    </w:p>
    <w:p w14:paraId="305C3B9B" w14:textId="4A11FEBA" w:rsidR="002E4C87" w:rsidRPr="00691B79" w:rsidRDefault="002E4C87" w:rsidP="000F167E">
      <w:pPr>
        <w:pStyle w:val="ac"/>
        <w:widowControl w:val="0"/>
        <w:suppressAutoHyphens/>
        <w:spacing w:after="0" w:line="240" w:lineRule="auto"/>
        <w:contextualSpacing/>
        <w:jc w:val="both"/>
        <w:rPr>
          <w:rFonts w:ascii="Times New Roman" w:hAnsi="Times New Roman"/>
          <w:sz w:val="22"/>
          <w:szCs w:val="22"/>
        </w:rPr>
      </w:pPr>
      <w:r w:rsidRPr="00691B79">
        <w:rPr>
          <w:rFonts w:ascii="Times New Roman" w:hAnsi="Times New Roman"/>
          <w:sz w:val="22"/>
          <w:szCs w:val="22"/>
        </w:rPr>
        <w:t>– государственных ценных бумаг города Москвы в 2023 году на общую сумму 2000,0 млн. рублей. Необходимость увеличения обусловлена условиями эмиссии первого выпуска облигаций города Москвы для населения, которыми предусмотрена возможность выкупа облигаций в любой рабочий день до даты погашения облигаций, начиная с 30.05.2023 (постановления Правительства Москвы от 18.04.2023 №</w:t>
      </w:r>
      <w:r w:rsidR="00400193">
        <w:rPr>
          <w:rFonts w:ascii="Times New Roman" w:hAnsi="Times New Roman"/>
          <w:sz w:val="22"/>
          <w:szCs w:val="22"/>
          <w:lang w:val="en-US"/>
        </w:rPr>
        <w:t> </w:t>
      </w:r>
      <w:r w:rsidRPr="00691B79">
        <w:rPr>
          <w:rFonts w:ascii="Times New Roman" w:hAnsi="Times New Roman"/>
          <w:sz w:val="22"/>
          <w:szCs w:val="22"/>
        </w:rPr>
        <w:t>685-ПП, от 23.05.2023 №</w:t>
      </w:r>
      <w:r w:rsidR="00400193">
        <w:rPr>
          <w:rFonts w:ascii="Times New Roman" w:hAnsi="Times New Roman"/>
          <w:sz w:val="22"/>
          <w:szCs w:val="22"/>
          <w:lang w:val="en-US"/>
        </w:rPr>
        <w:t> </w:t>
      </w:r>
      <w:r w:rsidRPr="00691B79">
        <w:rPr>
          <w:rFonts w:ascii="Times New Roman" w:hAnsi="Times New Roman"/>
          <w:sz w:val="22"/>
          <w:szCs w:val="22"/>
        </w:rPr>
        <w:t>823-ПП). Фактическое погашение указанных облигаций за 2023 год составило 1821,7 млн. рублей (в соответствии с объемом предъявленных к выкупу облигаций);</w:t>
      </w:r>
    </w:p>
    <w:p w14:paraId="5D676F97" w14:textId="28CB6D82" w:rsidR="002E4C87" w:rsidRPr="00691B79" w:rsidRDefault="002E4C87" w:rsidP="000F167E">
      <w:pPr>
        <w:pStyle w:val="ac"/>
        <w:widowControl w:val="0"/>
        <w:suppressAutoHyphens/>
        <w:spacing w:after="0" w:line="240" w:lineRule="auto"/>
        <w:contextualSpacing/>
        <w:jc w:val="both"/>
        <w:rPr>
          <w:rFonts w:ascii="Times New Roman" w:hAnsi="Times New Roman"/>
          <w:sz w:val="22"/>
          <w:szCs w:val="22"/>
        </w:rPr>
      </w:pPr>
      <w:r w:rsidRPr="00691B79">
        <w:rPr>
          <w:rFonts w:ascii="Times New Roman" w:hAnsi="Times New Roman"/>
          <w:sz w:val="22"/>
          <w:szCs w:val="22"/>
        </w:rPr>
        <w:t>– кредитов из других бюджетов бюджетной системы Российской Федерации бюджетами субъектов Российской Федерации в валюте Российской Федерации в объеме 76 000,0 млн. рублей. Уточнение плановых показателей обусловлено необходимостью привлечения бюджетного кредита на пополнение остатка средств на едином счете бюджета города Москвы и его погашения (постановление Правительства Москвы от 28.02.2023 №</w:t>
      </w:r>
      <w:r w:rsidR="00400193">
        <w:rPr>
          <w:rFonts w:ascii="Times New Roman" w:hAnsi="Times New Roman"/>
          <w:sz w:val="22"/>
          <w:szCs w:val="22"/>
          <w:lang w:val="en-US"/>
        </w:rPr>
        <w:t> </w:t>
      </w:r>
      <w:r w:rsidRPr="00691B79">
        <w:rPr>
          <w:rFonts w:ascii="Times New Roman" w:hAnsi="Times New Roman"/>
          <w:sz w:val="22"/>
          <w:szCs w:val="22"/>
        </w:rPr>
        <w:t>325-ПП). Фактическое погашение указанного бюджетного кредита за 2023 год составило 75 534,2 млн. рублей (в соответствии с условиями договора о предоставлении бюджетного кредита на пополнение остатка средств на едином счете бюджета).</w:t>
      </w:r>
    </w:p>
  </w:footnote>
  <w:footnote w:id="187">
    <w:p w14:paraId="6430DC3B"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Приложение 20 к Закону о бюджете.</w:t>
      </w:r>
    </w:p>
  </w:footnote>
  <w:footnote w:id="188">
    <w:p w14:paraId="417D9E3F" w14:textId="7A068E2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Постановление Правительства Москвы от 28.02.2023 № 325-ПП «О мерах по управлению государственным долгом города Москвы» (с учетом положений ч.42 ст.9 Федерального закона от 21.11.2022 №</w:t>
      </w:r>
      <w:r w:rsidR="00400193">
        <w:rPr>
          <w:rFonts w:ascii="Times New Roman" w:hAnsi="Times New Roman"/>
          <w:sz w:val="22"/>
          <w:szCs w:val="22"/>
          <w:lang w:val="en-US"/>
        </w:rPr>
        <w:t> </w:t>
      </w:r>
      <w:r w:rsidRPr="00691B79">
        <w:rPr>
          <w:rFonts w:ascii="Times New Roman" w:hAnsi="Times New Roman"/>
          <w:sz w:val="22"/>
          <w:szCs w:val="22"/>
        </w:rPr>
        <w:t xml:space="preserve">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w:t>
      </w:r>
    </w:p>
  </w:footnote>
  <w:footnote w:id="189">
    <w:p w14:paraId="0B2CB66D"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По данным Департамента финансов города Москвы, сформированным с использованием автоматизированной информационной системы «Единый реестр договоров бюджетного кредитования» (далее – ЕРДБК). В ЕРДБК не отражаются сведения по предоставленным займам.</w:t>
      </w:r>
    </w:p>
  </w:footnote>
  <w:footnote w:id="190">
    <w:p w14:paraId="4D5F176A"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По состоянию на 01.01.2023 общий объем основного долга по бюджетным кредитам, выданным юридическим лицам, составлял 241,4 млн. рублей.</w:t>
      </w:r>
    </w:p>
  </w:footnote>
  <w:footnote w:id="191">
    <w:p w14:paraId="5412109A"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Дебиторская задолженность на сумму 401,6 млн. рублей признана безнадежной к взысканию и списана с балансового учета.</w:t>
      </w:r>
    </w:p>
  </w:footnote>
  <w:footnote w:id="192">
    <w:p w14:paraId="5413CEA4" w14:textId="77777777" w:rsidR="002E4C87" w:rsidRPr="00691B79" w:rsidRDefault="002E4C87" w:rsidP="00660948">
      <w:pPr>
        <w:pStyle w:val="af8"/>
        <w:widowControl w:val="0"/>
        <w:suppressAutoHyphens/>
        <w:contextualSpacing/>
        <w:jc w:val="both"/>
        <w:rPr>
          <w:rFonts w:ascii="Times New Roman" w:hAnsi="Times New Roman" w:cs="Times New Roman"/>
        </w:rPr>
      </w:pPr>
      <w:r w:rsidRPr="00691B79">
        <w:rPr>
          <w:rFonts w:ascii="Times New Roman" w:hAnsi="Times New Roman" w:cs="Times New Roman"/>
          <w:vertAlign w:val="superscript"/>
        </w:rPr>
        <w:footnoteRef/>
      </w:r>
      <w:r w:rsidRPr="00691B79">
        <w:rPr>
          <w:rFonts w:ascii="Times New Roman" w:hAnsi="Times New Roman" w:cs="Times New Roman"/>
        </w:rPr>
        <w:t> Осуществлена уплата штрафных санкций по бюджетному кредиту 2001 года.</w:t>
      </w:r>
    </w:p>
  </w:footnote>
  <w:footnote w:id="193">
    <w:p w14:paraId="16EB5C9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Предусмотрены ст.12 Закона о бюджете.</w:t>
      </w:r>
    </w:p>
  </w:footnote>
  <w:footnote w:id="194">
    <w:p w14:paraId="5E4C0617"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Соответствует данным Государственной долговой книги по состоянию на 01.01.2024.</w:t>
      </w:r>
    </w:p>
  </w:footnote>
  <w:footnote w:id="195">
    <w:p w14:paraId="25927626"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По состоянию на 01.01.2023 в объеме 155 961,2 млн. рублей (увеличение на 26,2 процента).</w:t>
      </w:r>
    </w:p>
  </w:footnote>
  <w:footnote w:id="196">
    <w:p w14:paraId="7ECB68D1" w14:textId="497063F3"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Соглашение о предоставлении бюджету города федерального значения Москва из федерального бюджета бюджетного кредита на финансовое обеспечение реализации инфраструктурных проектов от 07.04.2023 №</w:t>
      </w:r>
      <w:r w:rsidR="00400193">
        <w:rPr>
          <w:rFonts w:ascii="Times New Roman" w:hAnsi="Times New Roman"/>
          <w:sz w:val="22"/>
          <w:szCs w:val="22"/>
          <w:lang w:val="en-US"/>
        </w:rPr>
        <w:t> </w:t>
      </w:r>
      <w:r w:rsidRPr="00691B79">
        <w:rPr>
          <w:rFonts w:ascii="Times New Roman" w:hAnsi="Times New Roman"/>
          <w:sz w:val="22"/>
          <w:szCs w:val="22"/>
        </w:rPr>
        <w:t>2023-00077, заключенное между Министерством финансов Российской Федерации и Департаментом финансов города Москвы.</w:t>
      </w:r>
    </w:p>
  </w:footnote>
  <w:footnote w:id="197">
    <w:p w14:paraId="5C811209"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Годовые бюджетные назначения Законом о бюджете и сводной бюджетной росписью установлены в объеме 17 341,2 млн. рублей.</w:t>
      </w:r>
    </w:p>
  </w:footnote>
  <w:footnote w:id="198">
    <w:p w14:paraId="5E9DC3B3" w14:textId="77777777" w:rsidR="002E4C87" w:rsidRPr="00691B79" w:rsidRDefault="002E4C87" w:rsidP="00660948">
      <w:pPr>
        <w:widowControl w:val="0"/>
        <w:suppressAutoHyphens/>
        <w:spacing w:after="0" w:line="240" w:lineRule="auto"/>
        <w:contextualSpacing/>
        <w:jc w:val="both"/>
        <w:rPr>
          <w:rFonts w:ascii="Times New Roman" w:hAnsi="Times New Roman"/>
        </w:rPr>
      </w:pPr>
      <w:r w:rsidRPr="00691B79">
        <w:rPr>
          <w:rStyle w:val="ae"/>
          <w:rFonts w:ascii="Times New Roman" w:eastAsiaTheme="majorEastAsia" w:hAnsi="Times New Roman"/>
        </w:rPr>
        <w:footnoteRef/>
      </w:r>
      <w:r w:rsidRPr="00691B79">
        <w:rPr>
          <w:rFonts w:ascii="Times New Roman" w:hAnsi="Times New Roman"/>
        </w:rPr>
        <w:t> В соответствии с Реестрами заявок сумма платежей в связи с выплатой купонного дохода составила 8220,1 млн. рублей. Выплата накопленного купонного дохода на дату исполнения сделки, по данным отчетов по заключенным сделкам по выкупу облигаций Городского облигационного займа Москвы для населения, составили 16,9 млн. рублей. Выплаты процентов за пользование бюджетными кредитами составили 1680,0 млн. рублей. Помимо этого, объем денежных поступлений в бюджет города Москвы от размещения облигаций первого выпуска Городского облигационного займа Москвы для населения (с 30.05.2023 по 07.07.2023), полученных в качестве накопленного купонного дохода, в сумме 7,5 млн. рублей отнесен на уменьшение расходов на обслуживание государственного долга города Москвы в 2023 году, что соответствует ст.113 БК РФ.</w:t>
      </w:r>
    </w:p>
  </w:footnote>
  <w:footnote w:id="199">
    <w:p w14:paraId="6569A176"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Расходы, связанные с оплатой услуг центрального депозитария «Небанковская кредитная организация акционерное общество «Национальный расчетный депозитарий» (НКО АО НРД) по обязательному централизованному хранению сертификатов государственных ценных бумаг города Москвы; расходы, связанные с оплатой услуг ПАО Московская Биржа по листингу государственных ценных бумаг города Москвы; расходы, связанные с оплатой услуг по размещению и выкупу государственных ценных бумаг города Москвы с использованием финансовой платформы (облигации первого выпуска Городского облигационного займа Москвы для населения, государственный регистрационный номер RU36001MOS0).</w:t>
      </w:r>
    </w:p>
  </w:footnote>
  <w:footnote w:id="200">
    <w:p w14:paraId="20641A3D" w14:textId="77777777" w:rsidR="002E4C87" w:rsidRPr="00691B79" w:rsidRDefault="002E4C87" w:rsidP="00660948">
      <w:pPr>
        <w:pStyle w:val="ac"/>
        <w:widowControl w:val="0"/>
        <w:suppressAutoHyphens/>
        <w:spacing w:after="0" w:line="240" w:lineRule="auto"/>
        <w:contextualSpacing/>
        <w:jc w:val="both"/>
        <w:rPr>
          <w:rFonts w:ascii="Times New Roman" w:hAnsi="Times New Roman"/>
          <w:sz w:val="22"/>
          <w:szCs w:val="22"/>
        </w:rPr>
      </w:pPr>
      <w:r w:rsidRPr="00691B79">
        <w:rPr>
          <w:rStyle w:val="ae"/>
          <w:rFonts w:ascii="Times New Roman" w:hAnsi="Times New Roman"/>
          <w:sz w:val="22"/>
          <w:szCs w:val="22"/>
        </w:rPr>
        <w:footnoteRef/>
      </w:r>
      <w:r w:rsidRPr="00691B79">
        <w:rPr>
          <w:rFonts w:ascii="Times New Roman" w:hAnsi="Times New Roman"/>
          <w:sz w:val="22"/>
          <w:szCs w:val="22"/>
        </w:rPr>
        <w:t xml:space="preserve"> С учетом положений ст.42 Закона о бюджетном устройстве и процессе, а также отсутствия на региональном уровне порядка представления, рассмотрения и утверждения годового отчета об исполнении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8BC84" w14:textId="77777777" w:rsidR="002E4C87" w:rsidRDefault="002E4C87">
    <w:pPr>
      <w:pStyle w:val="a3"/>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EB4E4B9" w14:textId="77777777" w:rsidR="002E4C87" w:rsidRDefault="002E4C8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F1391" w14:textId="77777777" w:rsidR="002E4C87" w:rsidRPr="00730083" w:rsidRDefault="002E4C87">
    <w:pPr>
      <w:pStyle w:val="a3"/>
      <w:framePr w:wrap="around" w:vAnchor="text" w:hAnchor="margin" w:xAlign="center" w:y="1"/>
      <w:rPr>
        <w:rStyle w:val="af1"/>
        <w:rFonts w:ascii="Times New Roman" w:hAnsi="Times New Roman"/>
      </w:rPr>
    </w:pPr>
    <w:r w:rsidRPr="00730083">
      <w:rPr>
        <w:rStyle w:val="af1"/>
        <w:rFonts w:ascii="Times New Roman" w:hAnsi="Times New Roman"/>
      </w:rPr>
      <w:fldChar w:fldCharType="begin"/>
    </w:r>
    <w:r w:rsidRPr="00730083">
      <w:rPr>
        <w:rStyle w:val="af1"/>
        <w:rFonts w:ascii="Times New Roman" w:hAnsi="Times New Roman"/>
      </w:rPr>
      <w:instrText xml:space="preserve">PAGE  </w:instrText>
    </w:r>
    <w:r w:rsidRPr="00730083">
      <w:rPr>
        <w:rStyle w:val="af1"/>
        <w:rFonts w:ascii="Times New Roman" w:hAnsi="Times New Roman"/>
      </w:rPr>
      <w:fldChar w:fldCharType="separate"/>
    </w:r>
    <w:r w:rsidR="00E655B6">
      <w:rPr>
        <w:rStyle w:val="af1"/>
        <w:rFonts w:ascii="Times New Roman" w:hAnsi="Times New Roman"/>
        <w:noProof/>
      </w:rPr>
      <w:t>6</w:t>
    </w:r>
    <w:r w:rsidRPr="00730083">
      <w:rPr>
        <w:rStyle w:val="af1"/>
        <w:rFonts w:ascii="Times New Roman" w:hAnsi="Times New Roman"/>
      </w:rPr>
      <w:fldChar w:fldCharType="end"/>
    </w:r>
  </w:p>
  <w:p w14:paraId="4CBE6FE7" w14:textId="77777777" w:rsidR="002E4C87" w:rsidRDefault="002E4C8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82B97"/>
    <w:multiLevelType w:val="multilevel"/>
    <w:tmpl w:val="DBAE2BF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EA3246A"/>
    <w:multiLevelType w:val="multilevel"/>
    <w:tmpl w:val="7562CA16"/>
    <w:lvl w:ilvl="0">
      <w:start w:val="1"/>
      <w:numFmt w:val="bullet"/>
      <w:lvlText w:val=""/>
      <w:lvlJc w:val="left"/>
      <w:pPr>
        <w:tabs>
          <w:tab w:val="num" w:pos="0"/>
        </w:tabs>
        <w:ind w:left="1429" w:hanging="360"/>
      </w:pPr>
      <w:rPr>
        <w:rFonts w:ascii="Symbol" w:hAnsi="Symbol" w:cs="Symbol" w:hint="default"/>
        <w:color w:val="auto"/>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2C6843E0"/>
    <w:multiLevelType w:val="multilevel"/>
    <w:tmpl w:val="469C1A6C"/>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
      <w:lvlJc w:val="left"/>
      <w:pPr>
        <w:tabs>
          <w:tab w:val="num" w:pos="0"/>
        </w:tabs>
        <w:ind w:left="1440" w:hanging="360"/>
      </w:pPr>
      <w:rPr>
        <w:rFonts w:ascii="Symbol" w:hAnsi="Symbol" w:cs="Symbol" w:hint="default"/>
        <w:sz w:val="28"/>
        <w:szCs w:val="24"/>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2326F5F"/>
    <w:multiLevelType w:val="hybridMultilevel"/>
    <w:tmpl w:val="84B80D78"/>
    <w:lvl w:ilvl="0" w:tplc="1982113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10F12BD"/>
    <w:multiLevelType w:val="multilevel"/>
    <w:tmpl w:val="21E470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95B7B0B"/>
    <w:multiLevelType w:val="hybridMultilevel"/>
    <w:tmpl w:val="3312C3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4F17FCD"/>
    <w:multiLevelType w:val="multilevel"/>
    <w:tmpl w:val="695C7118"/>
    <w:lvl w:ilvl="0">
      <w:start w:val="1"/>
      <w:numFmt w:val="none"/>
      <w:suff w:val="nothing"/>
      <w:lvlText w:val=""/>
      <w:lvlJc w:val="left"/>
      <w:pPr>
        <w:tabs>
          <w:tab w:val="num" w:pos="0"/>
        </w:tabs>
        <w:ind w:left="781" w:hanging="432"/>
      </w:pPr>
    </w:lvl>
    <w:lvl w:ilvl="1">
      <w:start w:val="1"/>
      <w:numFmt w:val="none"/>
      <w:pStyle w:val="2"/>
      <w:suff w:val="nothing"/>
      <w:lvlText w:val=""/>
      <w:lvlJc w:val="left"/>
      <w:pPr>
        <w:tabs>
          <w:tab w:val="num" w:pos="0"/>
        </w:tabs>
        <w:ind w:left="925" w:hanging="576"/>
      </w:pPr>
    </w:lvl>
    <w:lvl w:ilvl="2">
      <w:start w:val="1"/>
      <w:numFmt w:val="none"/>
      <w:suff w:val="nothing"/>
      <w:lvlText w:val=""/>
      <w:lvlJc w:val="left"/>
      <w:pPr>
        <w:tabs>
          <w:tab w:val="num" w:pos="0"/>
        </w:tabs>
        <w:ind w:left="1069" w:hanging="720"/>
      </w:pPr>
    </w:lvl>
    <w:lvl w:ilvl="3">
      <w:start w:val="1"/>
      <w:numFmt w:val="none"/>
      <w:suff w:val="nothing"/>
      <w:lvlText w:val=""/>
      <w:lvlJc w:val="left"/>
      <w:pPr>
        <w:tabs>
          <w:tab w:val="num" w:pos="0"/>
        </w:tabs>
        <w:ind w:left="1213" w:hanging="864"/>
      </w:pPr>
    </w:lvl>
    <w:lvl w:ilvl="4">
      <w:start w:val="1"/>
      <w:numFmt w:val="none"/>
      <w:suff w:val="nothing"/>
      <w:lvlText w:val=""/>
      <w:lvlJc w:val="left"/>
      <w:pPr>
        <w:tabs>
          <w:tab w:val="num" w:pos="0"/>
        </w:tabs>
        <w:ind w:left="1357" w:hanging="1008"/>
      </w:pPr>
    </w:lvl>
    <w:lvl w:ilvl="5">
      <w:start w:val="1"/>
      <w:numFmt w:val="none"/>
      <w:suff w:val="nothing"/>
      <w:lvlText w:val=""/>
      <w:lvlJc w:val="left"/>
      <w:pPr>
        <w:tabs>
          <w:tab w:val="num" w:pos="0"/>
        </w:tabs>
        <w:ind w:left="1501" w:hanging="1152"/>
      </w:pPr>
    </w:lvl>
    <w:lvl w:ilvl="6">
      <w:start w:val="1"/>
      <w:numFmt w:val="none"/>
      <w:suff w:val="nothing"/>
      <w:lvlText w:val=""/>
      <w:lvlJc w:val="left"/>
      <w:pPr>
        <w:tabs>
          <w:tab w:val="num" w:pos="0"/>
        </w:tabs>
        <w:ind w:left="1645" w:hanging="1296"/>
      </w:pPr>
    </w:lvl>
    <w:lvl w:ilvl="7">
      <w:start w:val="1"/>
      <w:numFmt w:val="none"/>
      <w:suff w:val="nothing"/>
      <w:lvlText w:val=""/>
      <w:lvlJc w:val="left"/>
      <w:pPr>
        <w:tabs>
          <w:tab w:val="num" w:pos="0"/>
        </w:tabs>
        <w:ind w:left="1789" w:hanging="1440"/>
      </w:pPr>
    </w:lvl>
    <w:lvl w:ilvl="8">
      <w:start w:val="1"/>
      <w:numFmt w:val="none"/>
      <w:suff w:val="nothing"/>
      <w:lvlText w:val=""/>
      <w:lvlJc w:val="left"/>
      <w:pPr>
        <w:tabs>
          <w:tab w:val="num" w:pos="0"/>
        </w:tabs>
        <w:ind w:left="1933" w:hanging="1584"/>
      </w:pPr>
    </w:lvl>
  </w:abstractNum>
  <w:abstractNum w:abstractNumId="7" w15:restartNumberingAfterBreak="0">
    <w:nsid w:val="7B931AAC"/>
    <w:multiLevelType w:val="hybridMultilevel"/>
    <w:tmpl w:val="F91E8E3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4"/>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10"/>
  <w:displayHorizontalDrawingGridEvery w:val="2"/>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734"/>
    <w:rsid w:val="00000E4C"/>
    <w:rsid w:val="00006E1C"/>
    <w:rsid w:val="000071EF"/>
    <w:rsid w:val="00007C01"/>
    <w:rsid w:val="000130D5"/>
    <w:rsid w:val="00013199"/>
    <w:rsid w:val="000133E7"/>
    <w:rsid w:val="0001437B"/>
    <w:rsid w:val="0001450F"/>
    <w:rsid w:val="000157EA"/>
    <w:rsid w:val="00015C95"/>
    <w:rsid w:val="00023BCD"/>
    <w:rsid w:val="00023DA2"/>
    <w:rsid w:val="0002480D"/>
    <w:rsid w:val="00030FC3"/>
    <w:rsid w:val="00034E64"/>
    <w:rsid w:val="00035C06"/>
    <w:rsid w:val="00036038"/>
    <w:rsid w:val="00040500"/>
    <w:rsid w:val="00041B6D"/>
    <w:rsid w:val="00041FC0"/>
    <w:rsid w:val="00045FA2"/>
    <w:rsid w:val="00050D37"/>
    <w:rsid w:val="00051A4A"/>
    <w:rsid w:val="00053035"/>
    <w:rsid w:val="000553B7"/>
    <w:rsid w:val="000615B1"/>
    <w:rsid w:val="000627AF"/>
    <w:rsid w:val="000636C3"/>
    <w:rsid w:val="00065941"/>
    <w:rsid w:val="00067C7A"/>
    <w:rsid w:val="00070600"/>
    <w:rsid w:val="00072390"/>
    <w:rsid w:val="000749F0"/>
    <w:rsid w:val="000769BC"/>
    <w:rsid w:val="00076A7D"/>
    <w:rsid w:val="000849FC"/>
    <w:rsid w:val="00087128"/>
    <w:rsid w:val="00092EEE"/>
    <w:rsid w:val="000933AF"/>
    <w:rsid w:val="00096B13"/>
    <w:rsid w:val="000974D1"/>
    <w:rsid w:val="000A5C7C"/>
    <w:rsid w:val="000A6F1C"/>
    <w:rsid w:val="000B1933"/>
    <w:rsid w:val="000B6698"/>
    <w:rsid w:val="000B7870"/>
    <w:rsid w:val="000C6EB1"/>
    <w:rsid w:val="000D0805"/>
    <w:rsid w:val="000E2CAC"/>
    <w:rsid w:val="000E4766"/>
    <w:rsid w:val="000F00D9"/>
    <w:rsid w:val="000F031A"/>
    <w:rsid w:val="000F167E"/>
    <w:rsid w:val="000F323E"/>
    <w:rsid w:val="000F418A"/>
    <w:rsid w:val="000F6494"/>
    <w:rsid w:val="00101819"/>
    <w:rsid w:val="001209AA"/>
    <w:rsid w:val="001219C8"/>
    <w:rsid w:val="0012291A"/>
    <w:rsid w:val="00123291"/>
    <w:rsid w:val="00126766"/>
    <w:rsid w:val="001308E4"/>
    <w:rsid w:val="00132AC1"/>
    <w:rsid w:val="00134295"/>
    <w:rsid w:val="00135287"/>
    <w:rsid w:val="001375B4"/>
    <w:rsid w:val="00140088"/>
    <w:rsid w:val="001401ED"/>
    <w:rsid w:val="00141C84"/>
    <w:rsid w:val="00142F5D"/>
    <w:rsid w:val="001436F4"/>
    <w:rsid w:val="00147BBC"/>
    <w:rsid w:val="00150A0F"/>
    <w:rsid w:val="00151D76"/>
    <w:rsid w:val="0015444F"/>
    <w:rsid w:val="001559E2"/>
    <w:rsid w:val="001610BA"/>
    <w:rsid w:val="0016300A"/>
    <w:rsid w:val="00163D18"/>
    <w:rsid w:val="00165EEB"/>
    <w:rsid w:val="00166624"/>
    <w:rsid w:val="00167343"/>
    <w:rsid w:val="00171617"/>
    <w:rsid w:val="00171CD6"/>
    <w:rsid w:val="00172204"/>
    <w:rsid w:val="00180CF2"/>
    <w:rsid w:val="00181EDC"/>
    <w:rsid w:val="0018320D"/>
    <w:rsid w:val="00183A20"/>
    <w:rsid w:val="00184AAB"/>
    <w:rsid w:val="00186059"/>
    <w:rsid w:val="00187450"/>
    <w:rsid w:val="00192482"/>
    <w:rsid w:val="00194175"/>
    <w:rsid w:val="001A2D2C"/>
    <w:rsid w:val="001A2EDE"/>
    <w:rsid w:val="001A61D2"/>
    <w:rsid w:val="001A7918"/>
    <w:rsid w:val="001B7C4A"/>
    <w:rsid w:val="001B7D45"/>
    <w:rsid w:val="001C31F4"/>
    <w:rsid w:val="001C3E0C"/>
    <w:rsid w:val="001C6595"/>
    <w:rsid w:val="001D1DC6"/>
    <w:rsid w:val="001D4B68"/>
    <w:rsid w:val="001D5E8B"/>
    <w:rsid w:val="001E3C12"/>
    <w:rsid w:val="001E551C"/>
    <w:rsid w:val="001E6BD3"/>
    <w:rsid w:val="001F180A"/>
    <w:rsid w:val="001F1B54"/>
    <w:rsid w:val="001F4294"/>
    <w:rsid w:val="001F5083"/>
    <w:rsid w:val="001F7201"/>
    <w:rsid w:val="0020152B"/>
    <w:rsid w:val="00201768"/>
    <w:rsid w:val="00203027"/>
    <w:rsid w:val="0020592A"/>
    <w:rsid w:val="0021293D"/>
    <w:rsid w:val="00216076"/>
    <w:rsid w:val="002179CE"/>
    <w:rsid w:val="00220CE6"/>
    <w:rsid w:val="002238E0"/>
    <w:rsid w:val="00224488"/>
    <w:rsid w:val="002302F1"/>
    <w:rsid w:val="00230472"/>
    <w:rsid w:val="00237D3F"/>
    <w:rsid w:val="0024007C"/>
    <w:rsid w:val="00240DA9"/>
    <w:rsid w:val="00241A0A"/>
    <w:rsid w:val="0024498F"/>
    <w:rsid w:val="00244AC7"/>
    <w:rsid w:val="0025237F"/>
    <w:rsid w:val="002530D1"/>
    <w:rsid w:val="00253468"/>
    <w:rsid w:val="002563E8"/>
    <w:rsid w:val="00256FF4"/>
    <w:rsid w:val="002607DD"/>
    <w:rsid w:val="00262DC1"/>
    <w:rsid w:val="00267F04"/>
    <w:rsid w:val="0027516E"/>
    <w:rsid w:val="00275BB2"/>
    <w:rsid w:val="0027674D"/>
    <w:rsid w:val="002831D7"/>
    <w:rsid w:val="0028432F"/>
    <w:rsid w:val="00284540"/>
    <w:rsid w:val="00286CC8"/>
    <w:rsid w:val="0029137B"/>
    <w:rsid w:val="00292687"/>
    <w:rsid w:val="00292F8E"/>
    <w:rsid w:val="002930DA"/>
    <w:rsid w:val="002943C6"/>
    <w:rsid w:val="00294994"/>
    <w:rsid w:val="00296AEC"/>
    <w:rsid w:val="002A296A"/>
    <w:rsid w:val="002B13AC"/>
    <w:rsid w:val="002B153B"/>
    <w:rsid w:val="002B1D38"/>
    <w:rsid w:val="002B442D"/>
    <w:rsid w:val="002B454C"/>
    <w:rsid w:val="002B5B52"/>
    <w:rsid w:val="002B68C1"/>
    <w:rsid w:val="002B6B8D"/>
    <w:rsid w:val="002B6DBF"/>
    <w:rsid w:val="002B7D17"/>
    <w:rsid w:val="002C0B2B"/>
    <w:rsid w:val="002C28DE"/>
    <w:rsid w:val="002C2D81"/>
    <w:rsid w:val="002C3265"/>
    <w:rsid w:val="002C4AEF"/>
    <w:rsid w:val="002C4F71"/>
    <w:rsid w:val="002C5283"/>
    <w:rsid w:val="002C6C02"/>
    <w:rsid w:val="002D24B6"/>
    <w:rsid w:val="002D4F6E"/>
    <w:rsid w:val="002D7230"/>
    <w:rsid w:val="002D78CF"/>
    <w:rsid w:val="002E49C9"/>
    <w:rsid w:val="002E4C87"/>
    <w:rsid w:val="002E5EAD"/>
    <w:rsid w:val="002E65B5"/>
    <w:rsid w:val="002F1A17"/>
    <w:rsid w:val="002F6099"/>
    <w:rsid w:val="003003AC"/>
    <w:rsid w:val="00302A68"/>
    <w:rsid w:val="00303E88"/>
    <w:rsid w:val="00306D27"/>
    <w:rsid w:val="00311964"/>
    <w:rsid w:val="00321BDC"/>
    <w:rsid w:val="00326311"/>
    <w:rsid w:val="0032780E"/>
    <w:rsid w:val="00332638"/>
    <w:rsid w:val="00332BCE"/>
    <w:rsid w:val="00334A61"/>
    <w:rsid w:val="003351F9"/>
    <w:rsid w:val="00335A82"/>
    <w:rsid w:val="003363B1"/>
    <w:rsid w:val="00336652"/>
    <w:rsid w:val="0034054E"/>
    <w:rsid w:val="00340C0F"/>
    <w:rsid w:val="00340EEA"/>
    <w:rsid w:val="00341996"/>
    <w:rsid w:val="00342D9E"/>
    <w:rsid w:val="00345806"/>
    <w:rsid w:val="00346CA8"/>
    <w:rsid w:val="00347013"/>
    <w:rsid w:val="00351289"/>
    <w:rsid w:val="003524C0"/>
    <w:rsid w:val="00352703"/>
    <w:rsid w:val="003530E0"/>
    <w:rsid w:val="00353C6D"/>
    <w:rsid w:val="00355FF9"/>
    <w:rsid w:val="003560FC"/>
    <w:rsid w:val="00356CA2"/>
    <w:rsid w:val="00357C1D"/>
    <w:rsid w:val="00357F1B"/>
    <w:rsid w:val="003622D9"/>
    <w:rsid w:val="003626FD"/>
    <w:rsid w:val="00363F92"/>
    <w:rsid w:val="003640A8"/>
    <w:rsid w:val="00372A1C"/>
    <w:rsid w:val="003840F5"/>
    <w:rsid w:val="003856BF"/>
    <w:rsid w:val="00387489"/>
    <w:rsid w:val="00387530"/>
    <w:rsid w:val="0039471D"/>
    <w:rsid w:val="003A1B78"/>
    <w:rsid w:val="003A5F14"/>
    <w:rsid w:val="003A5FAF"/>
    <w:rsid w:val="003A6085"/>
    <w:rsid w:val="003A6367"/>
    <w:rsid w:val="003B0777"/>
    <w:rsid w:val="003B09EB"/>
    <w:rsid w:val="003B51BA"/>
    <w:rsid w:val="003B6D8C"/>
    <w:rsid w:val="003B7038"/>
    <w:rsid w:val="003C00B5"/>
    <w:rsid w:val="003C20F9"/>
    <w:rsid w:val="003C642F"/>
    <w:rsid w:val="003C6847"/>
    <w:rsid w:val="003D04C6"/>
    <w:rsid w:val="003D25C3"/>
    <w:rsid w:val="003D4835"/>
    <w:rsid w:val="003E174F"/>
    <w:rsid w:val="003E6789"/>
    <w:rsid w:val="003F078F"/>
    <w:rsid w:val="003F079D"/>
    <w:rsid w:val="003F2E2A"/>
    <w:rsid w:val="003F7A1E"/>
    <w:rsid w:val="00400193"/>
    <w:rsid w:val="00400751"/>
    <w:rsid w:val="004013E6"/>
    <w:rsid w:val="00402148"/>
    <w:rsid w:val="004027DA"/>
    <w:rsid w:val="00405516"/>
    <w:rsid w:val="00410832"/>
    <w:rsid w:val="00410911"/>
    <w:rsid w:val="0041207D"/>
    <w:rsid w:val="0041323B"/>
    <w:rsid w:val="00417ADF"/>
    <w:rsid w:val="00421D41"/>
    <w:rsid w:val="004237DF"/>
    <w:rsid w:val="00425244"/>
    <w:rsid w:val="00426BF2"/>
    <w:rsid w:val="00427399"/>
    <w:rsid w:val="004332C9"/>
    <w:rsid w:val="00434017"/>
    <w:rsid w:val="00434A64"/>
    <w:rsid w:val="0043727B"/>
    <w:rsid w:val="00437B5E"/>
    <w:rsid w:val="00441D2C"/>
    <w:rsid w:val="00442F9F"/>
    <w:rsid w:val="00450DF1"/>
    <w:rsid w:val="00451C84"/>
    <w:rsid w:val="004552B6"/>
    <w:rsid w:val="004553FD"/>
    <w:rsid w:val="00456EED"/>
    <w:rsid w:val="00460FE2"/>
    <w:rsid w:val="00461270"/>
    <w:rsid w:val="00462500"/>
    <w:rsid w:val="00462CF5"/>
    <w:rsid w:val="00465E33"/>
    <w:rsid w:val="0047132B"/>
    <w:rsid w:val="00475F19"/>
    <w:rsid w:val="004762C4"/>
    <w:rsid w:val="0048083D"/>
    <w:rsid w:val="00480976"/>
    <w:rsid w:val="004820F8"/>
    <w:rsid w:val="00485704"/>
    <w:rsid w:val="00485CB1"/>
    <w:rsid w:val="00491034"/>
    <w:rsid w:val="00491151"/>
    <w:rsid w:val="004920C0"/>
    <w:rsid w:val="0049572B"/>
    <w:rsid w:val="004A1F97"/>
    <w:rsid w:val="004A4988"/>
    <w:rsid w:val="004A5E34"/>
    <w:rsid w:val="004A6444"/>
    <w:rsid w:val="004A788D"/>
    <w:rsid w:val="004B09CA"/>
    <w:rsid w:val="004B7075"/>
    <w:rsid w:val="004B739A"/>
    <w:rsid w:val="004C415C"/>
    <w:rsid w:val="004C4385"/>
    <w:rsid w:val="004C4F96"/>
    <w:rsid w:val="004D42D9"/>
    <w:rsid w:val="004D79C8"/>
    <w:rsid w:val="004E5DC4"/>
    <w:rsid w:val="004F171A"/>
    <w:rsid w:val="004F384F"/>
    <w:rsid w:val="004F3975"/>
    <w:rsid w:val="0050015E"/>
    <w:rsid w:val="005006CE"/>
    <w:rsid w:val="00502886"/>
    <w:rsid w:val="00507581"/>
    <w:rsid w:val="00507EB9"/>
    <w:rsid w:val="005108FE"/>
    <w:rsid w:val="005132BC"/>
    <w:rsid w:val="005135AC"/>
    <w:rsid w:val="00520286"/>
    <w:rsid w:val="00524B2D"/>
    <w:rsid w:val="005316F5"/>
    <w:rsid w:val="00533780"/>
    <w:rsid w:val="005345D9"/>
    <w:rsid w:val="00534B5F"/>
    <w:rsid w:val="00540FDA"/>
    <w:rsid w:val="00543CC3"/>
    <w:rsid w:val="0054488D"/>
    <w:rsid w:val="00545001"/>
    <w:rsid w:val="00545415"/>
    <w:rsid w:val="00545BAB"/>
    <w:rsid w:val="00545F82"/>
    <w:rsid w:val="00551A53"/>
    <w:rsid w:val="00551ED8"/>
    <w:rsid w:val="00554953"/>
    <w:rsid w:val="00555C36"/>
    <w:rsid w:val="0055642F"/>
    <w:rsid w:val="00557F3B"/>
    <w:rsid w:val="005606AD"/>
    <w:rsid w:val="00563438"/>
    <w:rsid w:val="0056473A"/>
    <w:rsid w:val="00566D1D"/>
    <w:rsid w:val="00570AA0"/>
    <w:rsid w:val="00573AE1"/>
    <w:rsid w:val="00573E72"/>
    <w:rsid w:val="00580A30"/>
    <w:rsid w:val="00580F64"/>
    <w:rsid w:val="00583170"/>
    <w:rsid w:val="00584B68"/>
    <w:rsid w:val="00590949"/>
    <w:rsid w:val="005909CA"/>
    <w:rsid w:val="00591771"/>
    <w:rsid w:val="00594EC7"/>
    <w:rsid w:val="005A1A71"/>
    <w:rsid w:val="005A450B"/>
    <w:rsid w:val="005A5F59"/>
    <w:rsid w:val="005B4BAE"/>
    <w:rsid w:val="005B4DFB"/>
    <w:rsid w:val="005B4F15"/>
    <w:rsid w:val="005B6FEE"/>
    <w:rsid w:val="005B7353"/>
    <w:rsid w:val="005C13E2"/>
    <w:rsid w:val="005C14F8"/>
    <w:rsid w:val="005C407E"/>
    <w:rsid w:val="005C4EAD"/>
    <w:rsid w:val="005C6863"/>
    <w:rsid w:val="005D1D63"/>
    <w:rsid w:val="005D3712"/>
    <w:rsid w:val="005D496F"/>
    <w:rsid w:val="005E1C2F"/>
    <w:rsid w:val="005E7F64"/>
    <w:rsid w:val="005F10CF"/>
    <w:rsid w:val="005F15E6"/>
    <w:rsid w:val="006019F0"/>
    <w:rsid w:val="0060266C"/>
    <w:rsid w:val="00602BE4"/>
    <w:rsid w:val="00606DBC"/>
    <w:rsid w:val="006102A1"/>
    <w:rsid w:val="0062035D"/>
    <w:rsid w:val="0062431B"/>
    <w:rsid w:val="0062452B"/>
    <w:rsid w:val="006248CF"/>
    <w:rsid w:val="00630246"/>
    <w:rsid w:val="00631D66"/>
    <w:rsid w:val="006325D3"/>
    <w:rsid w:val="00641AE6"/>
    <w:rsid w:val="006509CA"/>
    <w:rsid w:val="00650A9B"/>
    <w:rsid w:val="00652C43"/>
    <w:rsid w:val="00656F56"/>
    <w:rsid w:val="00660200"/>
    <w:rsid w:val="00660948"/>
    <w:rsid w:val="00662078"/>
    <w:rsid w:val="0066374C"/>
    <w:rsid w:val="00664E0F"/>
    <w:rsid w:val="00665D5F"/>
    <w:rsid w:val="00665EEE"/>
    <w:rsid w:val="00666968"/>
    <w:rsid w:val="00670888"/>
    <w:rsid w:val="006712EC"/>
    <w:rsid w:val="00672768"/>
    <w:rsid w:val="00672CC4"/>
    <w:rsid w:val="00674E54"/>
    <w:rsid w:val="00675DD1"/>
    <w:rsid w:val="00675E21"/>
    <w:rsid w:val="006777CE"/>
    <w:rsid w:val="00677FBB"/>
    <w:rsid w:val="006859DA"/>
    <w:rsid w:val="00686267"/>
    <w:rsid w:val="00691B79"/>
    <w:rsid w:val="00697E21"/>
    <w:rsid w:val="006A2480"/>
    <w:rsid w:val="006A3E89"/>
    <w:rsid w:val="006A5DEE"/>
    <w:rsid w:val="006A6B5F"/>
    <w:rsid w:val="006B11BE"/>
    <w:rsid w:val="006B1346"/>
    <w:rsid w:val="006B1D0B"/>
    <w:rsid w:val="006B59A4"/>
    <w:rsid w:val="006C3B35"/>
    <w:rsid w:val="006D0391"/>
    <w:rsid w:val="006D26D5"/>
    <w:rsid w:val="006D44D5"/>
    <w:rsid w:val="006D6EDF"/>
    <w:rsid w:val="006D7518"/>
    <w:rsid w:val="006D7A14"/>
    <w:rsid w:val="006E1B50"/>
    <w:rsid w:val="006E458C"/>
    <w:rsid w:val="006E4FBB"/>
    <w:rsid w:val="006E5142"/>
    <w:rsid w:val="006E6FBC"/>
    <w:rsid w:val="006E7702"/>
    <w:rsid w:val="006E7FC5"/>
    <w:rsid w:val="006F2269"/>
    <w:rsid w:val="006F550D"/>
    <w:rsid w:val="006F5E28"/>
    <w:rsid w:val="006F70B5"/>
    <w:rsid w:val="00702E33"/>
    <w:rsid w:val="007030A7"/>
    <w:rsid w:val="007146B6"/>
    <w:rsid w:val="00717690"/>
    <w:rsid w:val="00721BC6"/>
    <w:rsid w:val="0072326B"/>
    <w:rsid w:val="00730083"/>
    <w:rsid w:val="00730365"/>
    <w:rsid w:val="00732A5F"/>
    <w:rsid w:val="00733652"/>
    <w:rsid w:val="00735814"/>
    <w:rsid w:val="00736C15"/>
    <w:rsid w:val="00737669"/>
    <w:rsid w:val="0074275A"/>
    <w:rsid w:val="00742A7F"/>
    <w:rsid w:val="007458E5"/>
    <w:rsid w:val="00746E1A"/>
    <w:rsid w:val="00747039"/>
    <w:rsid w:val="00750211"/>
    <w:rsid w:val="0075084D"/>
    <w:rsid w:val="00750EAC"/>
    <w:rsid w:val="007527BC"/>
    <w:rsid w:val="007602C0"/>
    <w:rsid w:val="007608E1"/>
    <w:rsid w:val="00762925"/>
    <w:rsid w:val="007666BC"/>
    <w:rsid w:val="0076732D"/>
    <w:rsid w:val="0077086B"/>
    <w:rsid w:val="0077328D"/>
    <w:rsid w:val="0077779F"/>
    <w:rsid w:val="00780C20"/>
    <w:rsid w:val="00780E19"/>
    <w:rsid w:val="0078159D"/>
    <w:rsid w:val="007820CE"/>
    <w:rsid w:val="00784977"/>
    <w:rsid w:val="00790F23"/>
    <w:rsid w:val="007A5873"/>
    <w:rsid w:val="007A5D19"/>
    <w:rsid w:val="007B1F4A"/>
    <w:rsid w:val="007B4364"/>
    <w:rsid w:val="007B4AA2"/>
    <w:rsid w:val="007B573D"/>
    <w:rsid w:val="007B6313"/>
    <w:rsid w:val="007B6A51"/>
    <w:rsid w:val="007B7953"/>
    <w:rsid w:val="007B7A17"/>
    <w:rsid w:val="007B7FF2"/>
    <w:rsid w:val="007C32A5"/>
    <w:rsid w:val="007C4FF0"/>
    <w:rsid w:val="007C5FDB"/>
    <w:rsid w:val="007C6E9B"/>
    <w:rsid w:val="007D25C1"/>
    <w:rsid w:val="007D448C"/>
    <w:rsid w:val="007D4F46"/>
    <w:rsid w:val="007D7991"/>
    <w:rsid w:val="007E15F9"/>
    <w:rsid w:val="007E2D05"/>
    <w:rsid w:val="007E3ED3"/>
    <w:rsid w:val="007E3F45"/>
    <w:rsid w:val="007E50F0"/>
    <w:rsid w:val="007E579F"/>
    <w:rsid w:val="007E583E"/>
    <w:rsid w:val="007E5B05"/>
    <w:rsid w:val="007F34F2"/>
    <w:rsid w:val="007F3CAE"/>
    <w:rsid w:val="007F48AF"/>
    <w:rsid w:val="008026EA"/>
    <w:rsid w:val="00803593"/>
    <w:rsid w:val="00807E5E"/>
    <w:rsid w:val="008101C0"/>
    <w:rsid w:val="00810B09"/>
    <w:rsid w:val="00820A2D"/>
    <w:rsid w:val="00820D61"/>
    <w:rsid w:val="00820FF7"/>
    <w:rsid w:val="0082251C"/>
    <w:rsid w:val="0082543E"/>
    <w:rsid w:val="00831A55"/>
    <w:rsid w:val="008332E3"/>
    <w:rsid w:val="00834703"/>
    <w:rsid w:val="0083712E"/>
    <w:rsid w:val="00837787"/>
    <w:rsid w:val="008403B0"/>
    <w:rsid w:val="0084176C"/>
    <w:rsid w:val="00841B66"/>
    <w:rsid w:val="00842BF9"/>
    <w:rsid w:val="008434BD"/>
    <w:rsid w:val="00845DAE"/>
    <w:rsid w:val="008503BA"/>
    <w:rsid w:val="00851264"/>
    <w:rsid w:val="00851933"/>
    <w:rsid w:val="0085481A"/>
    <w:rsid w:val="00856820"/>
    <w:rsid w:val="00862550"/>
    <w:rsid w:val="0086614B"/>
    <w:rsid w:val="00866ADE"/>
    <w:rsid w:val="00881755"/>
    <w:rsid w:val="00883C2D"/>
    <w:rsid w:val="00885E38"/>
    <w:rsid w:val="00887254"/>
    <w:rsid w:val="00887CB0"/>
    <w:rsid w:val="00887FB5"/>
    <w:rsid w:val="008939E8"/>
    <w:rsid w:val="00894085"/>
    <w:rsid w:val="00896DB7"/>
    <w:rsid w:val="00897B7D"/>
    <w:rsid w:val="008A14A1"/>
    <w:rsid w:val="008A19D9"/>
    <w:rsid w:val="008A2B1E"/>
    <w:rsid w:val="008A3804"/>
    <w:rsid w:val="008A4CBC"/>
    <w:rsid w:val="008A58E2"/>
    <w:rsid w:val="008A79E4"/>
    <w:rsid w:val="008B0E23"/>
    <w:rsid w:val="008B295C"/>
    <w:rsid w:val="008B493E"/>
    <w:rsid w:val="008B4B98"/>
    <w:rsid w:val="008B78F5"/>
    <w:rsid w:val="008C121D"/>
    <w:rsid w:val="008C29A8"/>
    <w:rsid w:val="008C452C"/>
    <w:rsid w:val="008C4940"/>
    <w:rsid w:val="008C529F"/>
    <w:rsid w:val="008C6472"/>
    <w:rsid w:val="008D2D0B"/>
    <w:rsid w:val="008D7460"/>
    <w:rsid w:val="008E0C39"/>
    <w:rsid w:val="008E0D91"/>
    <w:rsid w:val="008E1678"/>
    <w:rsid w:val="008E74F5"/>
    <w:rsid w:val="008E75BA"/>
    <w:rsid w:val="008E7A49"/>
    <w:rsid w:val="008F0B1B"/>
    <w:rsid w:val="008F3085"/>
    <w:rsid w:val="008F347A"/>
    <w:rsid w:val="008F4B5C"/>
    <w:rsid w:val="0090250B"/>
    <w:rsid w:val="00904B46"/>
    <w:rsid w:val="009139B5"/>
    <w:rsid w:val="00914458"/>
    <w:rsid w:val="0091479D"/>
    <w:rsid w:val="00916CF5"/>
    <w:rsid w:val="00921478"/>
    <w:rsid w:val="00922218"/>
    <w:rsid w:val="00927303"/>
    <w:rsid w:val="00930DE4"/>
    <w:rsid w:val="00933271"/>
    <w:rsid w:val="00933629"/>
    <w:rsid w:val="009367B8"/>
    <w:rsid w:val="00941372"/>
    <w:rsid w:val="009436BC"/>
    <w:rsid w:val="00944C39"/>
    <w:rsid w:val="00945D77"/>
    <w:rsid w:val="0094614C"/>
    <w:rsid w:val="00946EB8"/>
    <w:rsid w:val="00947D73"/>
    <w:rsid w:val="00947DB8"/>
    <w:rsid w:val="009501B7"/>
    <w:rsid w:val="00953A1F"/>
    <w:rsid w:val="00953A4D"/>
    <w:rsid w:val="00953CA7"/>
    <w:rsid w:val="00957710"/>
    <w:rsid w:val="00964AA6"/>
    <w:rsid w:val="0096687E"/>
    <w:rsid w:val="00966EC5"/>
    <w:rsid w:val="00967C67"/>
    <w:rsid w:val="00972115"/>
    <w:rsid w:val="00973458"/>
    <w:rsid w:val="00974A83"/>
    <w:rsid w:val="009757A1"/>
    <w:rsid w:val="00980059"/>
    <w:rsid w:val="0098279C"/>
    <w:rsid w:val="00983E53"/>
    <w:rsid w:val="00983F76"/>
    <w:rsid w:val="00984E26"/>
    <w:rsid w:val="00990A48"/>
    <w:rsid w:val="00990F05"/>
    <w:rsid w:val="00992806"/>
    <w:rsid w:val="00992A02"/>
    <w:rsid w:val="009952DD"/>
    <w:rsid w:val="00995B93"/>
    <w:rsid w:val="00996D67"/>
    <w:rsid w:val="0099784E"/>
    <w:rsid w:val="009A03E6"/>
    <w:rsid w:val="009A0892"/>
    <w:rsid w:val="009A0A6D"/>
    <w:rsid w:val="009A380E"/>
    <w:rsid w:val="009A3A4B"/>
    <w:rsid w:val="009A4AF2"/>
    <w:rsid w:val="009A796E"/>
    <w:rsid w:val="009B4F9E"/>
    <w:rsid w:val="009C0DF6"/>
    <w:rsid w:val="009C25C8"/>
    <w:rsid w:val="009C6664"/>
    <w:rsid w:val="009D1ACA"/>
    <w:rsid w:val="009D1D35"/>
    <w:rsid w:val="009D49D5"/>
    <w:rsid w:val="009D5B38"/>
    <w:rsid w:val="009D77E5"/>
    <w:rsid w:val="009E0BE0"/>
    <w:rsid w:val="009E25F4"/>
    <w:rsid w:val="009E58E9"/>
    <w:rsid w:val="009E633F"/>
    <w:rsid w:val="009E6AA2"/>
    <w:rsid w:val="009F25C9"/>
    <w:rsid w:val="009F78B0"/>
    <w:rsid w:val="009F7FA1"/>
    <w:rsid w:val="00A0156F"/>
    <w:rsid w:val="00A01957"/>
    <w:rsid w:val="00A05513"/>
    <w:rsid w:val="00A07AC5"/>
    <w:rsid w:val="00A12F2F"/>
    <w:rsid w:val="00A1441C"/>
    <w:rsid w:val="00A14D60"/>
    <w:rsid w:val="00A1562E"/>
    <w:rsid w:val="00A163F0"/>
    <w:rsid w:val="00A22F5E"/>
    <w:rsid w:val="00A23E6A"/>
    <w:rsid w:val="00A25394"/>
    <w:rsid w:val="00A2564D"/>
    <w:rsid w:val="00A25D39"/>
    <w:rsid w:val="00A31077"/>
    <w:rsid w:val="00A312C2"/>
    <w:rsid w:val="00A3208A"/>
    <w:rsid w:val="00A32230"/>
    <w:rsid w:val="00A32A79"/>
    <w:rsid w:val="00A3337D"/>
    <w:rsid w:val="00A34908"/>
    <w:rsid w:val="00A375E4"/>
    <w:rsid w:val="00A4100D"/>
    <w:rsid w:val="00A418C9"/>
    <w:rsid w:val="00A4200C"/>
    <w:rsid w:val="00A43C6C"/>
    <w:rsid w:val="00A4443C"/>
    <w:rsid w:val="00A45890"/>
    <w:rsid w:val="00A45BAA"/>
    <w:rsid w:val="00A45E15"/>
    <w:rsid w:val="00A507DF"/>
    <w:rsid w:val="00A50AA8"/>
    <w:rsid w:val="00A50B6F"/>
    <w:rsid w:val="00A515D5"/>
    <w:rsid w:val="00A51C33"/>
    <w:rsid w:val="00A5293E"/>
    <w:rsid w:val="00A534FE"/>
    <w:rsid w:val="00A55137"/>
    <w:rsid w:val="00A6747E"/>
    <w:rsid w:val="00A70E06"/>
    <w:rsid w:val="00A7347B"/>
    <w:rsid w:val="00A80C47"/>
    <w:rsid w:val="00A9425A"/>
    <w:rsid w:val="00A9549E"/>
    <w:rsid w:val="00A971D6"/>
    <w:rsid w:val="00A97647"/>
    <w:rsid w:val="00AA2D85"/>
    <w:rsid w:val="00AA761A"/>
    <w:rsid w:val="00AA7979"/>
    <w:rsid w:val="00AB0471"/>
    <w:rsid w:val="00AB550A"/>
    <w:rsid w:val="00AB5643"/>
    <w:rsid w:val="00AB6DE8"/>
    <w:rsid w:val="00AB75D9"/>
    <w:rsid w:val="00AC138C"/>
    <w:rsid w:val="00AC13C2"/>
    <w:rsid w:val="00AC28F6"/>
    <w:rsid w:val="00AC2E74"/>
    <w:rsid w:val="00AC3171"/>
    <w:rsid w:val="00AC4A10"/>
    <w:rsid w:val="00AC5E6F"/>
    <w:rsid w:val="00AC67FC"/>
    <w:rsid w:val="00AD0D19"/>
    <w:rsid w:val="00AD13BF"/>
    <w:rsid w:val="00AD496B"/>
    <w:rsid w:val="00AD71CC"/>
    <w:rsid w:val="00AE1815"/>
    <w:rsid w:val="00AE5D1E"/>
    <w:rsid w:val="00AF25BD"/>
    <w:rsid w:val="00AF50F8"/>
    <w:rsid w:val="00AF6CB7"/>
    <w:rsid w:val="00B01AF1"/>
    <w:rsid w:val="00B01C03"/>
    <w:rsid w:val="00B04E5A"/>
    <w:rsid w:val="00B06288"/>
    <w:rsid w:val="00B1035A"/>
    <w:rsid w:val="00B12A27"/>
    <w:rsid w:val="00B13021"/>
    <w:rsid w:val="00B142AC"/>
    <w:rsid w:val="00B16E0C"/>
    <w:rsid w:val="00B16E64"/>
    <w:rsid w:val="00B174AE"/>
    <w:rsid w:val="00B20E34"/>
    <w:rsid w:val="00B20FD8"/>
    <w:rsid w:val="00B22EB9"/>
    <w:rsid w:val="00B23539"/>
    <w:rsid w:val="00B2387C"/>
    <w:rsid w:val="00B3281B"/>
    <w:rsid w:val="00B336ED"/>
    <w:rsid w:val="00B358A6"/>
    <w:rsid w:val="00B47AD7"/>
    <w:rsid w:val="00B500CA"/>
    <w:rsid w:val="00B51F75"/>
    <w:rsid w:val="00B5744C"/>
    <w:rsid w:val="00B6095A"/>
    <w:rsid w:val="00B620C2"/>
    <w:rsid w:val="00B64C7C"/>
    <w:rsid w:val="00B65C55"/>
    <w:rsid w:val="00B6689E"/>
    <w:rsid w:val="00B66F12"/>
    <w:rsid w:val="00B77813"/>
    <w:rsid w:val="00B81034"/>
    <w:rsid w:val="00B83A61"/>
    <w:rsid w:val="00B86D20"/>
    <w:rsid w:val="00B90F78"/>
    <w:rsid w:val="00B94D41"/>
    <w:rsid w:val="00BA1BD9"/>
    <w:rsid w:val="00BA3146"/>
    <w:rsid w:val="00BA3FF3"/>
    <w:rsid w:val="00BA6287"/>
    <w:rsid w:val="00BA6E33"/>
    <w:rsid w:val="00BB6A88"/>
    <w:rsid w:val="00BB7A2A"/>
    <w:rsid w:val="00BC00CE"/>
    <w:rsid w:val="00BC1331"/>
    <w:rsid w:val="00BC2DA8"/>
    <w:rsid w:val="00BC4549"/>
    <w:rsid w:val="00BC5024"/>
    <w:rsid w:val="00BC5C1D"/>
    <w:rsid w:val="00BD2EF8"/>
    <w:rsid w:val="00BD38AC"/>
    <w:rsid w:val="00BD4582"/>
    <w:rsid w:val="00BD4890"/>
    <w:rsid w:val="00BD511B"/>
    <w:rsid w:val="00BD7038"/>
    <w:rsid w:val="00BE167F"/>
    <w:rsid w:val="00BE3CBD"/>
    <w:rsid w:val="00BE4D7C"/>
    <w:rsid w:val="00BF1E18"/>
    <w:rsid w:val="00BF2D76"/>
    <w:rsid w:val="00BF4E00"/>
    <w:rsid w:val="00BF7455"/>
    <w:rsid w:val="00C01DCA"/>
    <w:rsid w:val="00C044D8"/>
    <w:rsid w:val="00C04C9E"/>
    <w:rsid w:val="00C13933"/>
    <w:rsid w:val="00C13CBA"/>
    <w:rsid w:val="00C1544D"/>
    <w:rsid w:val="00C1778C"/>
    <w:rsid w:val="00C215DA"/>
    <w:rsid w:val="00C2304C"/>
    <w:rsid w:val="00C34428"/>
    <w:rsid w:val="00C37E64"/>
    <w:rsid w:val="00C521A1"/>
    <w:rsid w:val="00C52B37"/>
    <w:rsid w:val="00C52D99"/>
    <w:rsid w:val="00C62B9A"/>
    <w:rsid w:val="00C631D1"/>
    <w:rsid w:val="00C6404F"/>
    <w:rsid w:val="00C650B6"/>
    <w:rsid w:val="00C67581"/>
    <w:rsid w:val="00C7287D"/>
    <w:rsid w:val="00C7319A"/>
    <w:rsid w:val="00C7337F"/>
    <w:rsid w:val="00C80BB8"/>
    <w:rsid w:val="00C81852"/>
    <w:rsid w:val="00C84292"/>
    <w:rsid w:val="00C8549E"/>
    <w:rsid w:val="00C85B56"/>
    <w:rsid w:val="00C86088"/>
    <w:rsid w:val="00C863A0"/>
    <w:rsid w:val="00C91A8F"/>
    <w:rsid w:val="00C94E21"/>
    <w:rsid w:val="00CA1A41"/>
    <w:rsid w:val="00CA2859"/>
    <w:rsid w:val="00CA418B"/>
    <w:rsid w:val="00CA6B49"/>
    <w:rsid w:val="00CB18ED"/>
    <w:rsid w:val="00CB1B18"/>
    <w:rsid w:val="00CB2230"/>
    <w:rsid w:val="00CB3690"/>
    <w:rsid w:val="00CB6443"/>
    <w:rsid w:val="00CB7889"/>
    <w:rsid w:val="00CC2EDC"/>
    <w:rsid w:val="00CC398B"/>
    <w:rsid w:val="00CC4396"/>
    <w:rsid w:val="00CC6A63"/>
    <w:rsid w:val="00CC705D"/>
    <w:rsid w:val="00CC7520"/>
    <w:rsid w:val="00CD0B11"/>
    <w:rsid w:val="00CD0FCF"/>
    <w:rsid w:val="00CD17BF"/>
    <w:rsid w:val="00CD4705"/>
    <w:rsid w:val="00CD5D02"/>
    <w:rsid w:val="00CD7687"/>
    <w:rsid w:val="00CE0401"/>
    <w:rsid w:val="00CE09FD"/>
    <w:rsid w:val="00CE2C2A"/>
    <w:rsid w:val="00CE6A9A"/>
    <w:rsid w:val="00CF0D6E"/>
    <w:rsid w:val="00CF16B2"/>
    <w:rsid w:val="00CF47FB"/>
    <w:rsid w:val="00CF6478"/>
    <w:rsid w:val="00D02FE0"/>
    <w:rsid w:val="00D0411F"/>
    <w:rsid w:val="00D04D82"/>
    <w:rsid w:val="00D06F2D"/>
    <w:rsid w:val="00D0713A"/>
    <w:rsid w:val="00D07C8E"/>
    <w:rsid w:val="00D1071A"/>
    <w:rsid w:val="00D170C7"/>
    <w:rsid w:val="00D17D22"/>
    <w:rsid w:val="00D20657"/>
    <w:rsid w:val="00D2130B"/>
    <w:rsid w:val="00D22B12"/>
    <w:rsid w:val="00D2351B"/>
    <w:rsid w:val="00D242A5"/>
    <w:rsid w:val="00D265A8"/>
    <w:rsid w:val="00D27B98"/>
    <w:rsid w:val="00D30926"/>
    <w:rsid w:val="00D313F6"/>
    <w:rsid w:val="00D35CD1"/>
    <w:rsid w:val="00D37FB8"/>
    <w:rsid w:val="00D41500"/>
    <w:rsid w:val="00D443E7"/>
    <w:rsid w:val="00D517F0"/>
    <w:rsid w:val="00D53B68"/>
    <w:rsid w:val="00D6330B"/>
    <w:rsid w:val="00D63472"/>
    <w:rsid w:val="00D65677"/>
    <w:rsid w:val="00D7372E"/>
    <w:rsid w:val="00D758C2"/>
    <w:rsid w:val="00D805EC"/>
    <w:rsid w:val="00D8143D"/>
    <w:rsid w:val="00D83A81"/>
    <w:rsid w:val="00D853C5"/>
    <w:rsid w:val="00D85BA4"/>
    <w:rsid w:val="00D862E9"/>
    <w:rsid w:val="00D9034F"/>
    <w:rsid w:val="00D91982"/>
    <w:rsid w:val="00D9665E"/>
    <w:rsid w:val="00DA5DAB"/>
    <w:rsid w:val="00DB0EBF"/>
    <w:rsid w:val="00DB184B"/>
    <w:rsid w:val="00DB218D"/>
    <w:rsid w:val="00DB25A4"/>
    <w:rsid w:val="00DB3832"/>
    <w:rsid w:val="00DB5FEA"/>
    <w:rsid w:val="00DB626B"/>
    <w:rsid w:val="00DB630C"/>
    <w:rsid w:val="00DC2C93"/>
    <w:rsid w:val="00DC4675"/>
    <w:rsid w:val="00DC5D77"/>
    <w:rsid w:val="00DC7A7E"/>
    <w:rsid w:val="00DC7EFA"/>
    <w:rsid w:val="00DD13A4"/>
    <w:rsid w:val="00DD26C7"/>
    <w:rsid w:val="00DD3801"/>
    <w:rsid w:val="00DD431C"/>
    <w:rsid w:val="00DD6B0A"/>
    <w:rsid w:val="00DE19A5"/>
    <w:rsid w:val="00DE23C0"/>
    <w:rsid w:val="00DE415D"/>
    <w:rsid w:val="00DE5136"/>
    <w:rsid w:val="00DE6131"/>
    <w:rsid w:val="00DE69EA"/>
    <w:rsid w:val="00DF1DFE"/>
    <w:rsid w:val="00DF34E8"/>
    <w:rsid w:val="00DF3800"/>
    <w:rsid w:val="00DF659C"/>
    <w:rsid w:val="00DF7558"/>
    <w:rsid w:val="00E028BD"/>
    <w:rsid w:val="00E03D56"/>
    <w:rsid w:val="00E0576E"/>
    <w:rsid w:val="00E06B24"/>
    <w:rsid w:val="00E1016F"/>
    <w:rsid w:val="00E15CF1"/>
    <w:rsid w:val="00E16420"/>
    <w:rsid w:val="00E16F1A"/>
    <w:rsid w:val="00E20210"/>
    <w:rsid w:val="00E32A56"/>
    <w:rsid w:val="00E34669"/>
    <w:rsid w:val="00E348BA"/>
    <w:rsid w:val="00E356BA"/>
    <w:rsid w:val="00E359CD"/>
    <w:rsid w:val="00E35C21"/>
    <w:rsid w:val="00E35D59"/>
    <w:rsid w:val="00E36F04"/>
    <w:rsid w:val="00E40A20"/>
    <w:rsid w:val="00E44FAD"/>
    <w:rsid w:val="00E47EEC"/>
    <w:rsid w:val="00E51A94"/>
    <w:rsid w:val="00E563BF"/>
    <w:rsid w:val="00E6260E"/>
    <w:rsid w:val="00E62CC8"/>
    <w:rsid w:val="00E633DA"/>
    <w:rsid w:val="00E63BCE"/>
    <w:rsid w:val="00E655B6"/>
    <w:rsid w:val="00E66416"/>
    <w:rsid w:val="00E67D86"/>
    <w:rsid w:val="00E67E84"/>
    <w:rsid w:val="00E70EF8"/>
    <w:rsid w:val="00E73A28"/>
    <w:rsid w:val="00E7485B"/>
    <w:rsid w:val="00E74A8A"/>
    <w:rsid w:val="00E75164"/>
    <w:rsid w:val="00E75780"/>
    <w:rsid w:val="00E803E4"/>
    <w:rsid w:val="00E81B5B"/>
    <w:rsid w:val="00E83006"/>
    <w:rsid w:val="00E83270"/>
    <w:rsid w:val="00E8795A"/>
    <w:rsid w:val="00E917FB"/>
    <w:rsid w:val="00E92501"/>
    <w:rsid w:val="00E9268E"/>
    <w:rsid w:val="00E932FE"/>
    <w:rsid w:val="00E9511F"/>
    <w:rsid w:val="00E96591"/>
    <w:rsid w:val="00EA7CE4"/>
    <w:rsid w:val="00EB076C"/>
    <w:rsid w:val="00EB38D7"/>
    <w:rsid w:val="00EB71C5"/>
    <w:rsid w:val="00EB73AA"/>
    <w:rsid w:val="00EB7C0C"/>
    <w:rsid w:val="00EC0311"/>
    <w:rsid w:val="00EC0455"/>
    <w:rsid w:val="00EC2D9D"/>
    <w:rsid w:val="00EC3413"/>
    <w:rsid w:val="00EC396B"/>
    <w:rsid w:val="00EC6A50"/>
    <w:rsid w:val="00EC7C2A"/>
    <w:rsid w:val="00ED26C9"/>
    <w:rsid w:val="00ED438F"/>
    <w:rsid w:val="00ED4A44"/>
    <w:rsid w:val="00ED4A86"/>
    <w:rsid w:val="00EE1E26"/>
    <w:rsid w:val="00EE3959"/>
    <w:rsid w:val="00EE4175"/>
    <w:rsid w:val="00EE493F"/>
    <w:rsid w:val="00EE50FE"/>
    <w:rsid w:val="00EF0CB7"/>
    <w:rsid w:val="00EF3649"/>
    <w:rsid w:val="00EF37E7"/>
    <w:rsid w:val="00EF435E"/>
    <w:rsid w:val="00EF4438"/>
    <w:rsid w:val="00EF63D0"/>
    <w:rsid w:val="00EF6452"/>
    <w:rsid w:val="00EF7C3B"/>
    <w:rsid w:val="00EF7F82"/>
    <w:rsid w:val="00F00F38"/>
    <w:rsid w:val="00F01734"/>
    <w:rsid w:val="00F02B3C"/>
    <w:rsid w:val="00F042EE"/>
    <w:rsid w:val="00F04339"/>
    <w:rsid w:val="00F0506C"/>
    <w:rsid w:val="00F0547E"/>
    <w:rsid w:val="00F170D5"/>
    <w:rsid w:val="00F20B01"/>
    <w:rsid w:val="00F24F74"/>
    <w:rsid w:val="00F25A29"/>
    <w:rsid w:val="00F262B6"/>
    <w:rsid w:val="00F2762E"/>
    <w:rsid w:val="00F326DB"/>
    <w:rsid w:val="00F32B40"/>
    <w:rsid w:val="00F3417D"/>
    <w:rsid w:val="00F540A5"/>
    <w:rsid w:val="00F54B01"/>
    <w:rsid w:val="00F5734B"/>
    <w:rsid w:val="00F62597"/>
    <w:rsid w:val="00F62EE3"/>
    <w:rsid w:val="00F63C41"/>
    <w:rsid w:val="00F65735"/>
    <w:rsid w:val="00F6589D"/>
    <w:rsid w:val="00F658D6"/>
    <w:rsid w:val="00F65A36"/>
    <w:rsid w:val="00F67B75"/>
    <w:rsid w:val="00F70524"/>
    <w:rsid w:val="00F72F15"/>
    <w:rsid w:val="00F75ED6"/>
    <w:rsid w:val="00F817DF"/>
    <w:rsid w:val="00F82308"/>
    <w:rsid w:val="00F8329D"/>
    <w:rsid w:val="00F843B7"/>
    <w:rsid w:val="00F876A6"/>
    <w:rsid w:val="00F878F1"/>
    <w:rsid w:val="00F92449"/>
    <w:rsid w:val="00F92CC1"/>
    <w:rsid w:val="00F935AA"/>
    <w:rsid w:val="00F9575E"/>
    <w:rsid w:val="00F95F36"/>
    <w:rsid w:val="00F97E64"/>
    <w:rsid w:val="00FA012D"/>
    <w:rsid w:val="00FA2AC9"/>
    <w:rsid w:val="00FA3050"/>
    <w:rsid w:val="00FA49C4"/>
    <w:rsid w:val="00FA7615"/>
    <w:rsid w:val="00FB1207"/>
    <w:rsid w:val="00FB2E6E"/>
    <w:rsid w:val="00FB3443"/>
    <w:rsid w:val="00FB378B"/>
    <w:rsid w:val="00FB4149"/>
    <w:rsid w:val="00FB695C"/>
    <w:rsid w:val="00FC0B5C"/>
    <w:rsid w:val="00FC16D9"/>
    <w:rsid w:val="00FC4DAD"/>
    <w:rsid w:val="00FC5C8E"/>
    <w:rsid w:val="00FD21A8"/>
    <w:rsid w:val="00FD2256"/>
    <w:rsid w:val="00FD2986"/>
    <w:rsid w:val="00FD3F51"/>
    <w:rsid w:val="00FD6FEC"/>
    <w:rsid w:val="00FD7590"/>
    <w:rsid w:val="00FD78FA"/>
    <w:rsid w:val="00FD7DE8"/>
    <w:rsid w:val="00FE0EA2"/>
    <w:rsid w:val="00FE2649"/>
    <w:rsid w:val="00FE5021"/>
    <w:rsid w:val="00FE5A98"/>
    <w:rsid w:val="00FF5130"/>
    <w:rsid w:val="00FF5332"/>
    <w:rsid w:val="00FF5ED5"/>
    <w:rsid w:val="00FF6FE7"/>
    <w:rsid w:val="00FF7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3F7897B"/>
  <w15:docId w15:val="{946986DB-B588-4A67-8F54-C866BD488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DE6131"/>
    <w:pPr>
      <w:keepNext/>
      <w:keepLines/>
      <w:widowControl w:val="0"/>
      <w:overflowPunct w:val="0"/>
      <w:autoSpaceDE w:val="0"/>
      <w:autoSpaceDN w:val="0"/>
      <w:adjustRightInd w:val="0"/>
      <w:spacing w:before="240" w:after="0" w:line="240" w:lineRule="auto"/>
      <w:textAlignment w:val="baseline"/>
      <w:outlineLvl w:val="0"/>
    </w:pPr>
    <w:rPr>
      <w:rFonts w:ascii="Calibri Light" w:eastAsia="Times New Roman" w:hAnsi="Calibri Light"/>
      <w:color w:val="2E74B5"/>
      <w:sz w:val="32"/>
      <w:szCs w:val="32"/>
      <w:lang w:eastAsia="ru-RU"/>
    </w:rPr>
  </w:style>
  <w:style w:type="paragraph" w:styleId="2">
    <w:name w:val="heading 2"/>
    <w:basedOn w:val="a"/>
    <w:next w:val="a"/>
    <w:link w:val="20"/>
    <w:uiPriority w:val="9"/>
    <w:qFormat/>
    <w:rsid w:val="006E6FBC"/>
    <w:pPr>
      <w:keepNext/>
      <w:numPr>
        <w:ilvl w:val="1"/>
        <w:numId w:val="1"/>
      </w:numPr>
      <w:suppressAutoHyphens/>
      <w:spacing w:before="240" w:after="60" w:line="240" w:lineRule="auto"/>
      <w:outlineLvl w:val="1"/>
    </w:pPr>
    <w:rPr>
      <w:rFonts w:ascii="Arial" w:eastAsia="Times New Roman" w:hAnsi="Arial" w:cs="Arial"/>
      <w:b/>
      <w:bCs/>
      <w:i/>
      <w:iCs/>
      <w:sz w:val="28"/>
      <w:szCs w:val="28"/>
      <w:lang w:eastAsia="ar-SA"/>
    </w:rPr>
  </w:style>
  <w:style w:type="paragraph" w:styleId="3">
    <w:name w:val="heading 3"/>
    <w:basedOn w:val="a"/>
    <w:next w:val="a"/>
    <w:link w:val="30"/>
    <w:uiPriority w:val="9"/>
    <w:semiHidden/>
    <w:unhideWhenUsed/>
    <w:qFormat/>
    <w:rsid w:val="00006E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pPr>
      <w:tabs>
        <w:tab w:val="center" w:pos="4677"/>
        <w:tab w:val="right" w:pos="9355"/>
      </w:tabs>
      <w:spacing w:after="0" w:line="240" w:lineRule="auto"/>
    </w:pPr>
  </w:style>
  <w:style w:type="character" w:customStyle="1" w:styleId="a4">
    <w:name w:val="Верхний колонтитул Знак"/>
    <w:basedOn w:val="a0"/>
    <w:uiPriority w:val="99"/>
    <w:qFormat/>
  </w:style>
  <w:style w:type="paragraph" w:styleId="a5">
    <w:name w:val="footer"/>
    <w:basedOn w:val="a"/>
    <w:uiPriority w:val="99"/>
    <w:unhideWhenUsed/>
    <w:pPr>
      <w:tabs>
        <w:tab w:val="center" w:pos="4677"/>
        <w:tab w:val="right" w:pos="9355"/>
      </w:tabs>
      <w:spacing w:after="0" w:line="240" w:lineRule="auto"/>
    </w:pPr>
  </w:style>
  <w:style w:type="character" w:customStyle="1" w:styleId="a6">
    <w:name w:val="Нижний колонтитул Знак"/>
    <w:basedOn w:val="a0"/>
    <w:uiPriority w:val="99"/>
    <w:qFormat/>
  </w:style>
  <w:style w:type="paragraph" w:styleId="a7">
    <w:name w:val="Balloon Text"/>
    <w:basedOn w:val="a"/>
    <w:uiPriority w:val="99"/>
    <w:semiHidden/>
    <w:unhideWhenUsed/>
    <w:qFormat/>
    <w:pPr>
      <w:spacing w:after="0" w:line="240" w:lineRule="auto"/>
    </w:pPr>
    <w:rPr>
      <w:rFonts w:ascii="Tahoma" w:hAnsi="Tahoma" w:cs="Tahoma"/>
      <w:sz w:val="16"/>
      <w:szCs w:val="16"/>
    </w:rPr>
  </w:style>
  <w:style w:type="character" w:customStyle="1" w:styleId="a8">
    <w:name w:val="Текст выноски Знак"/>
    <w:uiPriority w:val="99"/>
    <w:semiHidden/>
    <w:qFormat/>
    <w:rPr>
      <w:rFonts w:ascii="Tahoma" w:hAnsi="Tahoma" w:cs="Tahoma"/>
      <w:sz w:val="16"/>
      <w:szCs w:val="16"/>
      <w:lang w:eastAsia="en-US"/>
    </w:rPr>
  </w:style>
  <w:style w:type="character" w:styleId="a9">
    <w:name w:val="annotation reference"/>
    <w:uiPriority w:val="99"/>
    <w:semiHidden/>
    <w:qFormat/>
    <w:rPr>
      <w:sz w:val="16"/>
      <w:szCs w:val="16"/>
    </w:rPr>
  </w:style>
  <w:style w:type="paragraph" w:styleId="aa">
    <w:name w:val="annotation text"/>
    <w:basedOn w:val="a"/>
    <w:link w:val="ab"/>
    <w:uiPriority w:val="99"/>
    <w:qFormat/>
    <w:rPr>
      <w:sz w:val="20"/>
      <w:szCs w:val="20"/>
    </w:rPr>
  </w:style>
  <w:style w:type="paragraph" w:styleId="ac">
    <w:name w:val="footnote text"/>
    <w:aliases w:val=" Знак, Знак Знак Знак Знак,Table_Footnote_last,Footnote Text Char Знак Знак, Знак Знак Знак,З, Знак Знак Знак1 Знак,Текст сноски Знак Знак Знак Знак,Текст сноски Знак Знак1,Зн,f, Знак2,Текст сноски-FN,Oaeno niinee-FN,Oaeno niinee Ciae,Зна"/>
    <w:basedOn w:val="a"/>
    <w:link w:val="ad"/>
    <w:qFormat/>
    <w:rPr>
      <w:sz w:val="20"/>
      <w:szCs w:val="20"/>
    </w:rPr>
  </w:style>
  <w:style w:type="character" w:styleId="ae">
    <w:name w:val="footnote reference"/>
    <w:aliases w:val="текст сноски,Знак сноски-FN,Ciae niinee-FN,Знак сноски 1,Ciae niinee 1,анкета сноска,fr,Used by Word for Help footnote symbols,Avg - Знак сноски,avg-Знак сноски,Referencia nota al pie,ООО Знак сноски,СНОСКА,сноска1,ftref,Avg,вески,ХИА_ЗС,SUP"/>
    <w:uiPriority w:val="99"/>
    <w:qFormat/>
    <w:rPr>
      <w:vertAlign w:val="superscript"/>
    </w:rPr>
  </w:style>
  <w:style w:type="paragraph" w:styleId="af">
    <w:name w:val="Body Text Indent"/>
    <w:basedOn w:val="a"/>
    <w:link w:val="af0"/>
    <w:uiPriority w:val="99"/>
    <w:pPr>
      <w:tabs>
        <w:tab w:val="right" w:leader="underscore" w:pos="9356"/>
      </w:tabs>
      <w:spacing w:after="0" w:line="240" w:lineRule="auto"/>
      <w:ind w:firstLine="709"/>
      <w:jc w:val="both"/>
    </w:pPr>
    <w:rPr>
      <w:rFonts w:ascii="Times New Roman" w:hAnsi="Times New Roman"/>
      <w:sz w:val="28"/>
      <w:szCs w:val="28"/>
    </w:rPr>
  </w:style>
  <w:style w:type="paragraph" w:styleId="21">
    <w:name w:val="Body Text Indent 2"/>
    <w:basedOn w:val="a"/>
    <w:link w:val="22"/>
    <w:uiPriority w:val="99"/>
    <w:semiHidden/>
    <w:qFormat/>
    <w:pPr>
      <w:tabs>
        <w:tab w:val="right" w:leader="underscore" w:pos="1985"/>
      </w:tabs>
      <w:spacing w:after="0" w:line="240" w:lineRule="auto"/>
      <w:ind w:left="110" w:firstLine="660"/>
      <w:jc w:val="both"/>
    </w:pPr>
    <w:rPr>
      <w:rFonts w:ascii="Times New Roman" w:hAnsi="Times New Roman"/>
      <w:sz w:val="28"/>
      <w:szCs w:val="28"/>
    </w:rPr>
  </w:style>
  <w:style w:type="character" w:styleId="af1">
    <w:name w:val="page number"/>
    <w:basedOn w:val="a0"/>
    <w:qFormat/>
  </w:style>
  <w:style w:type="table" w:styleId="af2">
    <w:name w:val="Table Grid"/>
    <w:basedOn w:val="a1"/>
    <w:uiPriority w:val="39"/>
    <w:rsid w:val="00E06B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qFormat/>
    <w:rsid w:val="002E65B5"/>
    <w:pPr>
      <w:widowControl w:val="0"/>
      <w:overflowPunct w:val="0"/>
      <w:autoSpaceDE w:val="0"/>
      <w:autoSpaceDN w:val="0"/>
      <w:adjustRightInd w:val="0"/>
      <w:spacing w:after="0" w:line="240" w:lineRule="auto"/>
      <w:ind w:firstLine="709"/>
      <w:jc w:val="both"/>
      <w:textAlignment w:val="baseline"/>
    </w:pPr>
    <w:rPr>
      <w:rFonts w:ascii="Times New Roman" w:eastAsia="Times New Roman" w:hAnsi="Times New Roman"/>
      <w:spacing w:val="-2"/>
      <w:sz w:val="28"/>
      <w:szCs w:val="20"/>
      <w:lang w:eastAsia="ru-RU"/>
    </w:rPr>
  </w:style>
  <w:style w:type="character" w:customStyle="1" w:styleId="10">
    <w:name w:val="Заголовок 1 Знак"/>
    <w:link w:val="1"/>
    <w:uiPriority w:val="9"/>
    <w:qFormat/>
    <w:rsid w:val="00DE6131"/>
    <w:rPr>
      <w:rFonts w:ascii="Calibri Light" w:eastAsia="Times New Roman" w:hAnsi="Calibri Light"/>
      <w:color w:val="2E74B5"/>
      <w:sz w:val="32"/>
      <w:szCs w:val="32"/>
    </w:rPr>
  </w:style>
  <w:style w:type="paragraph" w:customStyle="1" w:styleId="af3">
    <w:name w:val="подпись"/>
    <w:basedOn w:val="a"/>
    <w:rsid w:val="00DE6131"/>
    <w:pPr>
      <w:overflowPunct w:val="0"/>
      <w:autoSpaceDE w:val="0"/>
      <w:autoSpaceDN w:val="0"/>
      <w:adjustRightInd w:val="0"/>
      <w:spacing w:after="0" w:line="240" w:lineRule="auto"/>
      <w:jc w:val="right"/>
      <w:textAlignment w:val="baseline"/>
    </w:pPr>
    <w:rPr>
      <w:rFonts w:ascii="Times New Roman" w:eastAsia="Times New Roman" w:hAnsi="Times New Roman"/>
      <w:sz w:val="28"/>
      <w:szCs w:val="28"/>
      <w:lang w:eastAsia="ru-RU"/>
    </w:rPr>
  </w:style>
  <w:style w:type="paragraph" w:customStyle="1" w:styleId="11">
    <w:name w:val="Должность1"/>
    <w:basedOn w:val="a"/>
    <w:rsid w:val="00DE6131"/>
    <w:pPr>
      <w:overflowPunct w:val="0"/>
      <w:autoSpaceDE w:val="0"/>
      <w:autoSpaceDN w:val="0"/>
      <w:adjustRightInd w:val="0"/>
      <w:spacing w:after="0" w:line="240" w:lineRule="auto"/>
      <w:textAlignment w:val="baseline"/>
    </w:pPr>
    <w:rPr>
      <w:rFonts w:ascii="Times New Roman" w:eastAsia="Times New Roman" w:hAnsi="Times New Roman"/>
      <w:sz w:val="28"/>
      <w:szCs w:val="28"/>
      <w:lang w:eastAsia="ru-RU"/>
    </w:rPr>
  </w:style>
  <w:style w:type="paragraph" w:customStyle="1" w:styleId="220">
    <w:name w:val="Основной текст 22"/>
    <w:basedOn w:val="a"/>
    <w:rsid w:val="00BA3FF3"/>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styleId="af4">
    <w:name w:val="Body Text"/>
    <w:basedOn w:val="a"/>
    <w:link w:val="af5"/>
    <w:uiPriority w:val="99"/>
    <w:unhideWhenUsed/>
    <w:rsid w:val="002C4F71"/>
    <w:pPr>
      <w:spacing w:after="120"/>
    </w:pPr>
  </w:style>
  <w:style w:type="character" w:customStyle="1" w:styleId="af5">
    <w:name w:val="Основной текст Знак"/>
    <w:link w:val="af4"/>
    <w:uiPriority w:val="99"/>
    <w:qFormat/>
    <w:rsid w:val="002C4F71"/>
    <w:rPr>
      <w:sz w:val="22"/>
      <w:szCs w:val="22"/>
      <w:lang w:eastAsia="en-US"/>
    </w:rPr>
  </w:style>
  <w:style w:type="character" w:customStyle="1" w:styleId="af0">
    <w:name w:val="Основной текст с отступом Знак"/>
    <w:basedOn w:val="a0"/>
    <w:link w:val="af"/>
    <w:uiPriority w:val="99"/>
    <w:qFormat/>
    <w:rsid w:val="00AC5E6F"/>
    <w:rPr>
      <w:rFonts w:ascii="Times New Roman" w:hAnsi="Times New Roman"/>
      <w:sz w:val="28"/>
      <w:szCs w:val="28"/>
      <w:lang w:eastAsia="en-US"/>
    </w:rPr>
  </w:style>
  <w:style w:type="character" w:customStyle="1" w:styleId="22">
    <w:name w:val="Основной текст с отступом 2 Знак"/>
    <w:basedOn w:val="a0"/>
    <w:link w:val="21"/>
    <w:uiPriority w:val="99"/>
    <w:semiHidden/>
    <w:qFormat/>
    <w:rsid w:val="00AC5E6F"/>
    <w:rPr>
      <w:rFonts w:ascii="Times New Roman" w:hAnsi="Times New Roman"/>
      <w:sz w:val="28"/>
      <w:szCs w:val="28"/>
      <w:lang w:eastAsia="en-US"/>
    </w:rPr>
  </w:style>
  <w:style w:type="paragraph" w:styleId="af6">
    <w:name w:val="List Paragraph"/>
    <w:aliases w:val="it_List1,Use Case List Paragraph,Булит 1,Bullet List,FooterText,numbered,Средняя сетка 1 - Акцент 21,List Paragraph1,Paragraphe de liste1,lp1,Абзац списка 1,Абзац списка2,Маркированный абзац,Маркерный список,Перечисление в основном тексте"/>
    <w:basedOn w:val="a"/>
    <w:link w:val="af7"/>
    <w:uiPriority w:val="34"/>
    <w:qFormat/>
    <w:rsid w:val="00353C6D"/>
    <w:pPr>
      <w:ind w:left="720"/>
      <w:contextualSpacing/>
    </w:pPr>
  </w:style>
  <w:style w:type="paragraph" w:customStyle="1" w:styleId="Standard">
    <w:name w:val="Standard"/>
    <w:qFormat/>
    <w:rsid w:val="00353C6D"/>
    <w:pPr>
      <w:suppressAutoHyphens/>
      <w:autoSpaceDN w:val="0"/>
      <w:spacing w:after="100" w:line="276" w:lineRule="auto"/>
      <w:ind w:firstLine="709"/>
      <w:jc w:val="both"/>
      <w:textAlignment w:val="baseline"/>
    </w:pPr>
    <w:rPr>
      <w:rFonts w:ascii="Times New Roman" w:hAnsi="Times New Roman"/>
      <w:sz w:val="28"/>
      <w:szCs w:val="22"/>
      <w:lang w:eastAsia="en-US"/>
    </w:rPr>
  </w:style>
  <w:style w:type="paragraph" w:customStyle="1" w:styleId="Textbody">
    <w:name w:val="Text body"/>
    <w:basedOn w:val="Standard"/>
    <w:rsid w:val="00353C6D"/>
    <w:pPr>
      <w:spacing w:after="120"/>
    </w:pPr>
  </w:style>
  <w:style w:type="paragraph" w:customStyle="1" w:styleId="ConsPlusNormal">
    <w:name w:val="ConsPlusNormal"/>
    <w:qFormat/>
    <w:rsid w:val="00353C6D"/>
    <w:pPr>
      <w:suppressAutoHyphens/>
      <w:autoSpaceDN w:val="0"/>
      <w:textAlignment w:val="baseline"/>
    </w:pPr>
    <w:rPr>
      <w:rFonts w:ascii="Times New Roman" w:hAnsi="Times New Roman"/>
      <w:sz w:val="22"/>
      <w:szCs w:val="22"/>
    </w:rPr>
  </w:style>
  <w:style w:type="table" w:customStyle="1" w:styleId="12">
    <w:name w:val="Сетка таблицы1"/>
    <w:basedOn w:val="a1"/>
    <w:next w:val="af2"/>
    <w:uiPriority w:val="39"/>
    <w:rsid w:val="005108FE"/>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5108FE"/>
    <w:rPr>
      <w:rFonts w:asciiTheme="minorHAnsi" w:eastAsiaTheme="minorHAnsi" w:hAnsiTheme="minorHAnsi" w:cstheme="minorBidi"/>
      <w:sz w:val="22"/>
      <w:szCs w:val="22"/>
      <w:lang w:eastAsia="en-US"/>
    </w:rPr>
  </w:style>
  <w:style w:type="character" w:customStyle="1" w:styleId="ad">
    <w:name w:val="Текст сноски Знак"/>
    <w:aliases w:val=" Знак Знак, Знак Знак Знак Знак Знак,Table_Footnote_last Знак,Footnote Text Char Знак Знак Знак, Знак Знак Знак Знак1,З Знак, Знак Знак Знак1 Знак Знак,Текст сноски Знак Знак Знак Знак Знак,Текст сноски Знак Знак1 Знак,Зн Знак,f Знак"/>
    <w:basedOn w:val="a0"/>
    <w:link w:val="ac"/>
    <w:qFormat/>
    <w:rsid w:val="00CE6A9A"/>
    <w:rPr>
      <w:lang w:eastAsia="en-US"/>
    </w:rPr>
  </w:style>
  <w:style w:type="character" w:customStyle="1" w:styleId="afa">
    <w:name w:val="Символ сноски"/>
    <w:qFormat/>
    <w:rsid w:val="00CE6A9A"/>
    <w:rPr>
      <w:vertAlign w:val="superscript"/>
    </w:rPr>
  </w:style>
  <w:style w:type="character" w:customStyle="1" w:styleId="afb">
    <w:name w:val="Привязка сноски"/>
    <w:rsid w:val="00E83006"/>
    <w:rPr>
      <w:vertAlign w:val="superscript"/>
    </w:rPr>
  </w:style>
  <w:style w:type="paragraph" w:customStyle="1" w:styleId="13">
    <w:name w:val="Стиль1"/>
    <w:basedOn w:val="af6"/>
    <w:link w:val="14"/>
    <w:qFormat/>
    <w:rsid w:val="00D02FE0"/>
    <w:pPr>
      <w:spacing w:after="0" w:line="240" w:lineRule="auto"/>
      <w:ind w:left="0"/>
      <w:contextualSpacing w:val="0"/>
      <w:jc w:val="both"/>
    </w:pPr>
    <w:rPr>
      <w:rFonts w:ascii="Times New Roman" w:eastAsia="Times New Roman" w:hAnsi="Times New Roman"/>
      <w:sz w:val="24"/>
      <w:szCs w:val="24"/>
      <w:lang w:eastAsia="ru-RU"/>
    </w:rPr>
  </w:style>
  <w:style w:type="character" w:customStyle="1" w:styleId="14">
    <w:name w:val="Стиль1 Знак"/>
    <w:basedOn w:val="a0"/>
    <w:link w:val="13"/>
    <w:qFormat/>
    <w:rsid w:val="00D02FE0"/>
    <w:rPr>
      <w:rFonts w:ascii="Times New Roman" w:eastAsia="Times New Roman" w:hAnsi="Times New Roman"/>
      <w:sz w:val="24"/>
      <w:szCs w:val="24"/>
    </w:rPr>
  </w:style>
  <w:style w:type="paragraph" w:customStyle="1" w:styleId="afc">
    <w:name w:val="Сноска"/>
    <w:basedOn w:val="a"/>
    <w:link w:val="afd"/>
    <w:qFormat/>
    <w:rsid w:val="00D02FE0"/>
    <w:pPr>
      <w:widowControl w:val="0"/>
      <w:suppressAutoHyphens/>
      <w:autoSpaceDE w:val="0"/>
      <w:autoSpaceDN w:val="0"/>
      <w:adjustRightInd w:val="0"/>
      <w:spacing w:after="0" w:line="240" w:lineRule="auto"/>
      <w:jc w:val="both"/>
    </w:pPr>
    <w:rPr>
      <w:rFonts w:ascii="Times New Roman" w:eastAsia="Times New Roman" w:hAnsi="Times New Roman"/>
      <w:bCs/>
      <w:szCs w:val="28"/>
      <w:lang w:val="x-none" w:eastAsia="ru-RU"/>
    </w:rPr>
  </w:style>
  <w:style w:type="character" w:customStyle="1" w:styleId="afd">
    <w:name w:val="Сноска Знак"/>
    <w:link w:val="afc"/>
    <w:qFormat/>
    <w:rsid w:val="00D02FE0"/>
    <w:rPr>
      <w:rFonts w:ascii="Times New Roman" w:eastAsia="Times New Roman" w:hAnsi="Times New Roman"/>
      <w:bCs/>
      <w:sz w:val="22"/>
      <w:szCs w:val="28"/>
      <w:lang w:val="x-none"/>
    </w:rPr>
  </w:style>
  <w:style w:type="character" w:customStyle="1" w:styleId="30">
    <w:name w:val="Заголовок 3 Знак"/>
    <w:basedOn w:val="a0"/>
    <w:link w:val="3"/>
    <w:uiPriority w:val="9"/>
    <w:semiHidden/>
    <w:qFormat/>
    <w:rsid w:val="00006E1C"/>
    <w:rPr>
      <w:rFonts w:asciiTheme="majorHAnsi" w:eastAsiaTheme="majorEastAsia" w:hAnsiTheme="majorHAnsi" w:cstheme="majorBidi"/>
      <w:color w:val="1F3763" w:themeColor="accent1" w:themeShade="7F"/>
      <w:sz w:val="24"/>
      <w:szCs w:val="24"/>
      <w:lang w:eastAsia="en-US"/>
    </w:rPr>
  </w:style>
  <w:style w:type="paragraph" w:styleId="afe">
    <w:name w:val="annotation subject"/>
    <w:basedOn w:val="aa"/>
    <w:next w:val="aa"/>
    <w:link w:val="aff"/>
    <w:uiPriority w:val="99"/>
    <w:semiHidden/>
    <w:unhideWhenUsed/>
    <w:qFormat/>
    <w:rsid w:val="00BD4890"/>
    <w:pPr>
      <w:spacing w:line="240" w:lineRule="auto"/>
    </w:pPr>
    <w:rPr>
      <w:b/>
      <w:bCs/>
    </w:rPr>
  </w:style>
  <w:style w:type="character" w:customStyle="1" w:styleId="ab">
    <w:name w:val="Текст примечания Знак"/>
    <w:basedOn w:val="a0"/>
    <w:link w:val="aa"/>
    <w:uiPriority w:val="99"/>
    <w:qFormat/>
    <w:rsid w:val="00BD4890"/>
    <w:rPr>
      <w:lang w:eastAsia="en-US"/>
    </w:rPr>
  </w:style>
  <w:style w:type="character" w:customStyle="1" w:styleId="aff">
    <w:name w:val="Тема примечания Знак"/>
    <w:basedOn w:val="ab"/>
    <w:link w:val="afe"/>
    <w:uiPriority w:val="99"/>
    <w:semiHidden/>
    <w:qFormat/>
    <w:rsid w:val="00BD4890"/>
    <w:rPr>
      <w:b/>
      <w:bCs/>
      <w:lang w:eastAsia="en-US"/>
    </w:rPr>
  </w:style>
  <w:style w:type="paragraph" w:styleId="aff0">
    <w:name w:val="Revision"/>
    <w:hidden/>
    <w:uiPriority w:val="99"/>
    <w:semiHidden/>
    <w:qFormat/>
    <w:rsid w:val="00BD4890"/>
    <w:rPr>
      <w:sz w:val="22"/>
      <w:szCs w:val="22"/>
      <w:lang w:eastAsia="en-US"/>
    </w:rPr>
  </w:style>
  <w:style w:type="character" w:customStyle="1" w:styleId="20">
    <w:name w:val="Заголовок 2 Знак"/>
    <w:basedOn w:val="a0"/>
    <w:link w:val="2"/>
    <w:uiPriority w:val="9"/>
    <w:qFormat/>
    <w:rsid w:val="006E6FBC"/>
    <w:rPr>
      <w:rFonts w:ascii="Arial" w:eastAsia="Times New Roman" w:hAnsi="Arial" w:cs="Arial"/>
      <w:b/>
      <w:bCs/>
      <w:i/>
      <w:iCs/>
      <w:sz w:val="28"/>
      <w:szCs w:val="28"/>
      <w:lang w:eastAsia="ar-SA"/>
    </w:rPr>
  </w:style>
  <w:style w:type="numbering" w:customStyle="1" w:styleId="15">
    <w:name w:val="Нет списка1"/>
    <w:next w:val="a2"/>
    <w:uiPriority w:val="99"/>
    <w:semiHidden/>
    <w:unhideWhenUsed/>
    <w:rsid w:val="006E6FBC"/>
  </w:style>
  <w:style w:type="character" w:customStyle="1" w:styleId="16">
    <w:name w:val="Знак сноски1"/>
    <w:rsid w:val="006E6FBC"/>
    <w:rPr>
      <w:vertAlign w:val="superscript"/>
    </w:rPr>
  </w:style>
  <w:style w:type="character" w:styleId="aff1">
    <w:name w:val="Hyperlink"/>
    <w:basedOn w:val="a0"/>
    <w:uiPriority w:val="99"/>
    <w:unhideWhenUsed/>
    <w:rsid w:val="006E6FBC"/>
    <w:rPr>
      <w:color w:val="0563C1" w:themeColor="hyperlink"/>
      <w:u w:val="single"/>
    </w:rPr>
  </w:style>
  <w:style w:type="character" w:customStyle="1" w:styleId="af7">
    <w:name w:val="Абзац списка Знак"/>
    <w:aliases w:val="it_List1 Знак,Use Case List Paragraph Знак,Булит 1 Знак,Bullet List Знак,FooterText Знак,numbered Знак,Средняя сетка 1 - Акцент 21 Знак,List Paragraph1 Знак,Paragraphe de liste1 Знак,lp1 Знак,Абзац списка 1 Знак,Абзац списка2 Знак"/>
    <w:link w:val="af6"/>
    <w:uiPriority w:val="34"/>
    <w:qFormat/>
    <w:locked/>
    <w:rsid w:val="006E6FBC"/>
    <w:rPr>
      <w:sz w:val="22"/>
      <w:szCs w:val="22"/>
      <w:lang w:eastAsia="en-US"/>
    </w:rPr>
  </w:style>
  <w:style w:type="character" w:customStyle="1" w:styleId="17">
    <w:name w:val="Неразрешенное упоминание1"/>
    <w:basedOn w:val="a0"/>
    <w:uiPriority w:val="99"/>
    <w:semiHidden/>
    <w:unhideWhenUsed/>
    <w:qFormat/>
    <w:rsid w:val="006E6FBC"/>
    <w:rPr>
      <w:color w:val="605E5C"/>
      <w:shd w:val="clear" w:color="auto" w:fill="E1DFDD"/>
    </w:rPr>
  </w:style>
  <w:style w:type="character" w:customStyle="1" w:styleId="23">
    <w:name w:val="Стиль2 Знак"/>
    <w:link w:val="24"/>
    <w:qFormat/>
    <w:rsid w:val="006E6FBC"/>
    <w:rPr>
      <w:rFonts w:ascii="Times New Roman" w:eastAsia="Times New Roman" w:hAnsi="Times New Roman"/>
      <w:sz w:val="28"/>
      <w:lang w:val="x-none" w:bidi="en-US"/>
    </w:rPr>
  </w:style>
  <w:style w:type="character" w:customStyle="1" w:styleId="aff2">
    <w:name w:val="Название Знак"/>
    <w:basedOn w:val="a0"/>
    <w:link w:val="aff3"/>
    <w:qFormat/>
    <w:rsid w:val="006E6FBC"/>
    <w:rPr>
      <w:rFonts w:ascii="Times New Roman" w:eastAsia="Times New Roman" w:hAnsi="Times New Roman"/>
      <w:b/>
      <w:bCs/>
      <w:i/>
      <w:iCs/>
      <w:szCs w:val="24"/>
    </w:rPr>
  </w:style>
  <w:style w:type="character" w:customStyle="1" w:styleId="blk">
    <w:name w:val="blk"/>
    <w:qFormat/>
    <w:rsid w:val="006E6FBC"/>
  </w:style>
  <w:style w:type="character" w:customStyle="1" w:styleId="aff4">
    <w:name w:val="Текст концевой сноски Знак"/>
    <w:basedOn w:val="a0"/>
    <w:link w:val="aff5"/>
    <w:uiPriority w:val="99"/>
    <w:semiHidden/>
    <w:qFormat/>
    <w:rsid w:val="006E6FBC"/>
    <w:rPr>
      <w:rFonts w:ascii="Times New Roman" w:eastAsia="Times New Roman" w:hAnsi="Times New Roman"/>
      <w:lang w:eastAsia="zh-CN"/>
    </w:rPr>
  </w:style>
  <w:style w:type="character" w:customStyle="1" w:styleId="aff6">
    <w:name w:val="Символ концевой сноски"/>
    <w:basedOn w:val="a0"/>
    <w:uiPriority w:val="99"/>
    <w:semiHidden/>
    <w:unhideWhenUsed/>
    <w:qFormat/>
    <w:rsid w:val="006E6FBC"/>
    <w:rPr>
      <w:vertAlign w:val="superscript"/>
    </w:rPr>
  </w:style>
  <w:style w:type="character" w:styleId="aff7">
    <w:name w:val="endnote reference"/>
    <w:rsid w:val="006E6FBC"/>
    <w:rPr>
      <w:vertAlign w:val="superscript"/>
    </w:rPr>
  </w:style>
  <w:style w:type="character" w:styleId="aff8">
    <w:name w:val="Emphasis"/>
    <w:basedOn w:val="a0"/>
    <w:uiPriority w:val="20"/>
    <w:qFormat/>
    <w:rsid w:val="006E6FBC"/>
    <w:rPr>
      <w:i/>
      <w:iCs/>
    </w:rPr>
  </w:style>
  <w:style w:type="character" w:customStyle="1" w:styleId="31">
    <w:name w:val="Основной текст с отступом 3 Знак"/>
    <w:basedOn w:val="a0"/>
    <w:link w:val="32"/>
    <w:semiHidden/>
    <w:qFormat/>
    <w:rsid w:val="006E6FBC"/>
    <w:rPr>
      <w:rFonts w:ascii="Times New Roman" w:eastAsia="Times New Roman" w:hAnsi="Times New Roman"/>
      <w:sz w:val="24"/>
      <w:szCs w:val="28"/>
    </w:rPr>
  </w:style>
  <w:style w:type="character" w:styleId="aff9">
    <w:name w:val="Strong"/>
    <w:basedOn w:val="a0"/>
    <w:uiPriority w:val="22"/>
    <w:qFormat/>
    <w:rsid w:val="006E6FBC"/>
    <w:rPr>
      <w:b/>
      <w:bCs/>
    </w:rPr>
  </w:style>
  <w:style w:type="character" w:customStyle="1" w:styleId="25">
    <w:name w:val="Неразрешенное упоминание2"/>
    <w:basedOn w:val="a0"/>
    <w:uiPriority w:val="99"/>
    <w:semiHidden/>
    <w:unhideWhenUsed/>
    <w:qFormat/>
    <w:rsid w:val="006E6FBC"/>
    <w:rPr>
      <w:color w:val="605E5C"/>
      <w:shd w:val="clear" w:color="auto" w:fill="E1DFDD"/>
    </w:rPr>
  </w:style>
  <w:style w:type="character" w:customStyle="1" w:styleId="af9">
    <w:name w:val="Без интервала Знак"/>
    <w:link w:val="af8"/>
    <w:uiPriority w:val="1"/>
    <w:qFormat/>
    <w:locked/>
    <w:rsid w:val="006E6FBC"/>
    <w:rPr>
      <w:rFonts w:asciiTheme="minorHAnsi" w:eastAsiaTheme="minorHAnsi" w:hAnsiTheme="minorHAnsi" w:cstheme="minorBidi"/>
      <w:sz w:val="22"/>
      <w:szCs w:val="22"/>
      <w:lang w:eastAsia="en-US"/>
    </w:rPr>
  </w:style>
  <w:style w:type="character" w:customStyle="1" w:styleId="18">
    <w:name w:val="Сноска 1 Знак"/>
    <w:link w:val="19"/>
    <w:qFormat/>
    <w:rsid w:val="006E6FBC"/>
    <w:rPr>
      <w:rFonts w:ascii="Times New Roman" w:eastAsia="Times New Roman" w:hAnsi="Times New Roman"/>
      <w:lang w:val="x-none" w:bidi="en-US"/>
    </w:rPr>
  </w:style>
  <w:style w:type="paragraph" w:styleId="aff3">
    <w:name w:val="Title"/>
    <w:basedOn w:val="a"/>
    <w:next w:val="af4"/>
    <w:link w:val="aff2"/>
    <w:qFormat/>
    <w:rsid w:val="006E6FBC"/>
    <w:pPr>
      <w:suppressAutoHyphens/>
      <w:spacing w:after="0" w:line="240" w:lineRule="auto"/>
      <w:jc w:val="center"/>
    </w:pPr>
    <w:rPr>
      <w:rFonts w:ascii="Times New Roman" w:eastAsia="Times New Roman" w:hAnsi="Times New Roman"/>
      <w:b/>
      <w:bCs/>
      <w:i/>
      <w:iCs/>
      <w:sz w:val="20"/>
      <w:szCs w:val="24"/>
      <w:lang w:eastAsia="ru-RU"/>
    </w:rPr>
  </w:style>
  <w:style w:type="character" w:customStyle="1" w:styleId="1a">
    <w:name w:val="Заголовок Знак1"/>
    <w:basedOn w:val="a0"/>
    <w:uiPriority w:val="10"/>
    <w:rsid w:val="006E6FBC"/>
    <w:rPr>
      <w:rFonts w:asciiTheme="majorHAnsi" w:eastAsiaTheme="majorEastAsia" w:hAnsiTheme="majorHAnsi" w:cstheme="majorBidi"/>
      <w:spacing w:val="-10"/>
      <w:kern w:val="28"/>
      <w:sz w:val="56"/>
      <w:szCs w:val="56"/>
      <w:lang w:eastAsia="en-US"/>
    </w:rPr>
  </w:style>
  <w:style w:type="character" w:customStyle="1" w:styleId="1b">
    <w:name w:val="Основной текст Знак1"/>
    <w:basedOn w:val="a0"/>
    <w:uiPriority w:val="99"/>
    <w:semiHidden/>
    <w:rsid w:val="006E6FBC"/>
    <w:rPr>
      <w:rFonts w:ascii="Times New Roman" w:eastAsia="Times New Roman" w:hAnsi="Times New Roman" w:cs="Times New Roman"/>
      <w:sz w:val="24"/>
      <w:szCs w:val="24"/>
      <w:lang w:eastAsia="ru-RU"/>
    </w:rPr>
  </w:style>
  <w:style w:type="paragraph" w:styleId="affa">
    <w:name w:val="List"/>
    <w:basedOn w:val="af4"/>
    <w:rsid w:val="006E6FBC"/>
    <w:pPr>
      <w:suppressAutoHyphens/>
      <w:spacing w:line="240" w:lineRule="auto"/>
    </w:pPr>
    <w:rPr>
      <w:rFonts w:ascii="PT Astra Serif" w:eastAsia="Times New Roman" w:hAnsi="PT Astra Serif" w:cs="Noto Sans Devanagari"/>
      <w:sz w:val="24"/>
      <w:szCs w:val="24"/>
      <w:lang w:eastAsia="ru-RU"/>
    </w:rPr>
  </w:style>
  <w:style w:type="paragraph" w:styleId="affb">
    <w:name w:val="caption"/>
    <w:basedOn w:val="a"/>
    <w:qFormat/>
    <w:rsid w:val="006E6FBC"/>
    <w:pPr>
      <w:suppressLineNumbers/>
      <w:suppressAutoHyphens/>
      <w:spacing w:before="120" w:after="120" w:line="240" w:lineRule="auto"/>
    </w:pPr>
    <w:rPr>
      <w:rFonts w:ascii="PT Astra Serif" w:eastAsia="Times New Roman" w:hAnsi="PT Astra Serif" w:cs="Noto Sans Devanagari"/>
      <w:i/>
      <w:iCs/>
      <w:sz w:val="24"/>
      <w:szCs w:val="24"/>
      <w:lang w:eastAsia="ru-RU"/>
    </w:rPr>
  </w:style>
  <w:style w:type="paragraph" w:styleId="1c">
    <w:name w:val="index 1"/>
    <w:basedOn w:val="a"/>
    <w:next w:val="a"/>
    <w:autoRedefine/>
    <w:uiPriority w:val="99"/>
    <w:semiHidden/>
    <w:unhideWhenUsed/>
    <w:rsid w:val="006E6FBC"/>
    <w:pPr>
      <w:suppressAutoHyphens/>
      <w:spacing w:after="0" w:line="240" w:lineRule="auto"/>
      <w:ind w:left="240" w:hanging="240"/>
    </w:pPr>
    <w:rPr>
      <w:rFonts w:ascii="Times New Roman" w:eastAsia="Times New Roman" w:hAnsi="Times New Roman"/>
      <w:sz w:val="24"/>
      <w:szCs w:val="24"/>
      <w:lang w:eastAsia="ru-RU"/>
    </w:rPr>
  </w:style>
  <w:style w:type="paragraph" w:styleId="affc">
    <w:name w:val="index heading"/>
    <w:basedOn w:val="aff3"/>
    <w:rsid w:val="006E6FBC"/>
  </w:style>
  <w:style w:type="paragraph" w:customStyle="1" w:styleId="1d">
    <w:name w:val="Текст сноски1"/>
    <w:basedOn w:val="a"/>
    <w:qFormat/>
    <w:rsid w:val="006E6FBC"/>
    <w:pPr>
      <w:widowControl w:val="0"/>
      <w:suppressAutoHyphens/>
      <w:spacing w:after="0" w:line="240" w:lineRule="auto"/>
      <w:jc w:val="both"/>
    </w:pPr>
    <w:rPr>
      <w:rFonts w:ascii="Times New Roman" w:eastAsia="Times New Roman" w:hAnsi="Times New Roman"/>
      <w:bCs/>
      <w:szCs w:val="28"/>
      <w:lang w:val="x-none" w:eastAsia="ru-RU"/>
    </w:rPr>
  </w:style>
  <w:style w:type="paragraph" w:styleId="1e">
    <w:name w:val="toc 1"/>
    <w:basedOn w:val="a"/>
    <w:next w:val="a"/>
    <w:autoRedefine/>
    <w:uiPriority w:val="39"/>
    <w:unhideWhenUsed/>
    <w:rsid w:val="006E6FBC"/>
    <w:pPr>
      <w:suppressAutoHyphens/>
      <w:spacing w:after="100" w:line="240" w:lineRule="auto"/>
    </w:pPr>
    <w:rPr>
      <w:rFonts w:ascii="Times New Roman" w:eastAsia="Times New Roman" w:hAnsi="Times New Roman"/>
      <w:sz w:val="24"/>
      <w:szCs w:val="24"/>
      <w:lang w:eastAsia="ru-RU"/>
    </w:rPr>
  </w:style>
  <w:style w:type="paragraph" w:styleId="26">
    <w:name w:val="toc 2"/>
    <w:basedOn w:val="a"/>
    <w:next w:val="a"/>
    <w:autoRedefine/>
    <w:uiPriority w:val="39"/>
    <w:unhideWhenUsed/>
    <w:rsid w:val="006E6FBC"/>
    <w:pPr>
      <w:tabs>
        <w:tab w:val="right" w:leader="dot" w:pos="9344"/>
      </w:tabs>
      <w:suppressAutoHyphens/>
      <w:spacing w:after="100" w:line="240" w:lineRule="auto"/>
      <w:ind w:left="240"/>
      <w:jc w:val="both"/>
    </w:pPr>
    <w:rPr>
      <w:rFonts w:ascii="Times New Roman" w:eastAsia="Times New Roman" w:hAnsi="Times New Roman"/>
      <w:sz w:val="24"/>
      <w:szCs w:val="24"/>
      <w:lang w:eastAsia="ru-RU"/>
    </w:rPr>
  </w:style>
  <w:style w:type="character" w:customStyle="1" w:styleId="1f">
    <w:name w:val="Основной текст с отступом Знак1"/>
    <w:basedOn w:val="a0"/>
    <w:uiPriority w:val="99"/>
    <w:semiHidden/>
    <w:rsid w:val="006E6FBC"/>
    <w:rPr>
      <w:rFonts w:ascii="Times New Roman" w:eastAsia="Times New Roman" w:hAnsi="Times New Roman" w:cs="Times New Roman"/>
      <w:sz w:val="24"/>
      <w:szCs w:val="24"/>
      <w:lang w:eastAsia="ru-RU"/>
    </w:rPr>
  </w:style>
  <w:style w:type="paragraph" w:customStyle="1" w:styleId="affd">
    <w:name w:val="Колонтитул"/>
    <w:basedOn w:val="a"/>
    <w:qFormat/>
    <w:rsid w:val="006E6FBC"/>
    <w:pPr>
      <w:suppressAutoHyphens/>
      <w:spacing w:after="0" w:line="240" w:lineRule="auto"/>
    </w:pPr>
    <w:rPr>
      <w:rFonts w:ascii="Times New Roman" w:eastAsia="Times New Roman" w:hAnsi="Times New Roman"/>
      <w:sz w:val="24"/>
      <w:szCs w:val="24"/>
      <w:lang w:eastAsia="ru-RU"/>
    </w:rPr>
  </w:style>
  <w:style w:type="character" w:customStyle="1" w:styleId="1f0">
    <w:name w:val="Верхний колонтитул Знак1"/>
    <w:basedOn w:val="a0"/>
    <w:uiPriority w:val="99"/>
    <w:semiHidden/>
    <w:rsid w:val="006E6FBC"/>
    <w:rPr>
      <w:rFonts w:ascii="Times New Roman" w:eastAsia="Times New Roman" w:hAnsi="Times New Roman" w:cs="Times New Roman"/>
      <w:sz w:val="24"/>
      <w:szCs w:val="24"/>
      <w:lang w:eastAsia="ru-RU"/>
    </w:rPr>
  </w:style>
  <w:style w:type="character" w:customStyle="1" w:styleId="1f1">
    <w:name w:val="Нижний колонтитул Знак1"/>
    <w:basedOn w:val="a0"/>
    <w:uiPriority w:val="99"/>
    <w:semiHidden/>
    <w:rsid w:val="006E6FBC"/>
    <w:rPr>
      <w:rFonts w:ascii="Times New Roman" w:eastAsia="Times New Roman" w:hAnsi="Times New Roman" w:cs="Times New Roman"/>
      <w:sz w:val="24"/>
      <w:szCs w:val="24"/>
      <w:lang w:eastAsia="ru-RU"/>
    </w:rPr>
  </w:style>
  <w:style w:type="character" w:customStyle="1" w:styleId="1f2">
    <w:name w:val="Текст выноски Знак1"/>
    <w:basedOn w:val="a0"/>
    <w:uiPriority w:val="99"/>
    <w:semiHidden/>
    <w:rsid w:val="006E6FBC"/>
    <w:rPr>
      <w:rFonts w:ascii="Segoe UI" w:eastAsia="Times New Roman" w:hAnsi="Segoe UI" w:cs="Segoe UI"/>
      <w:sz w:val="18"/>
      <w:szCs w:val="18"/>
      <w:lang w:eastAsia="ru-RU"/>
    </w:rPr>
  </w:style>
  <w:style w:type="paragraph" w:customStyle="1" w:styleId="Default">
    <w:name w:val="Default"/>
    <w:qFormat/>
    <w:rsid w:val="006E6FBC"/>
    <w:pPr>
      <w:suppressAutoHyphens/>
    </w:pPr>
    <w:rPr>
      <w:rFonts w:ascii="Times New Roman" w:hAnsi="Times New Roman"/>
      <w:color w:val="000000"/>
      <w:sz w:val="24"/>
      <w:szCs w:val="24"/>
      <w:lang w:eastAsia="en-US"/>
    </w:rPr>
  </w:style>
  <w:style w:type="character" w:customStyle="1" w:styleId="1f3">
    <w:name w:val="Текст примечания Знак1"/>
    <w:basedOn w:val="a0"/>
    <w:uiPriority w:val="99"/>
    <w:semiHidden/>
    <w:rsid w:val="006E6FBC"/>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6E6FBC"/>
    <w:rPr>
      <w:rFonts w:ascii="Times New Roman" w:eastAsia="Times New Roman" w:hAnsi="Times New Roman" w:cs="Times New Roman"/>
      <w:b/>
      <w:bCs/>
      <w:sz w:val="20"/>
      <w:szCs w:val="20"/>
      <w:lang w:eastAsia="ru-RU"/>
    </w:rPr>
  </w:style>
  <w:style w:type="paragraph" w:styleId="affe">
    <w:name w:val="Block Text"/>
    <w:basedOn w:val="a"/>
    <w:semiHidden/>
    <w:qFormat/>
    <w:rsid w:val="006E6FBC"/>
    <w:pPr>
      <w:suppressAutoHyphens/>
      <w:spacing w:after="0" w:line="240" w:lineRule="auto"/>
      <w:ind w:left="4678" w:right="-666"/>
    </w:pPr>
    <w:rPr>
      <w:rFonts w:ascii="Times New Roman" w:eastAsia="Times New Roman" w:hAnsi="Times New Roman"/>
      <w:sz w:val="28"/>
      <w:szCs w:val="20"/>
      <w:lang w:eastAsia="ru-RU"/>
    </w:rPr>
  </w:style>
  <w:style w:type="paragraph" w:customStyle="1" w:styleId="24">
    <w:name w:val="Стиль2"/>
    <w:basedOn w:val="a"/>
    <w:link w:val="23"/>
    <w:qFormat/>
    <w:rsid w:val="006E6FBC"/>
    <w:pPr>
      <w:suppressAutoHyphens/>
      <w:spacing w:after="0" w:line="240" w:lineRule="auto"/>
      <w:ind w:firstLine="709"/>
      <w:jc w:val="both"/>
    </w:pPr>
    <w:rPr>
      <w:rFonts w:ascii="Times New Roman" w:eastAsia="Times New Roman" w:hAnsi="Times New Roman"/>
      <w:sz w:val="28"/>
      <w:szCs w:val="20"/>
      <w:lang w:val="x-none" w:eastAsia="ru-RU" w:bidi="en-US"/>
    </w:rPr>
  </w:style>
  <w:style w:type="character" w:customStyle="1" w:styleId="211">
    <w:name w:val="Основной текст с отступом 2 Знак1"/>
    <w:basedOn w:val="a0"/>
    <w:uiPriority w:val="99"/>
    <w:semiHidden/>
    <w:rsid w:val="006E6FBC"/>
    <w:rPr>
      <w:rFonts w:ascii="Times New Roman" w:eastAsia="Times New Roman" w:hAnsi="Times New Roman" w:cs="Times New Roman"/>
      <w:sz w:val="24"/>
      <w:szCs w:val="24"/>
      <w:lang w:eastAsia="ru-RU"/>
    </w:rPr>
  </w:style>
  <w:style w:type="paragraph" w:customStyle="1" w:styleId="afff">
    <w:name w:val="Верхний колонтитул слева"/>
    <w:basedOn w:val="a3"/>
    <w:qFormat/>
    <w:rsid w:val="006E6FBC"/>
    <w:pPr>
      <w:suppressLineNumbers/>
      <w:suppressAutoHyphens/>
    </w:pPr>
    <w:rPr>
      <w:rFonts w:ascii="Times New Roman" w:eastAsia="Times New Roman" w:hAnsi="Times New Roman"/>
      <w:sz w:val="24"/>
      <w:szCs w:val="24"/>
      <w:lang w:eastAsia="zh-CN"/>
    </w:rPr>
  </w:style>
  <w:style w:type="paragraph" w:styleId="aff5">
    <w:name w:val="endnote text"/>
    <w:basedOn w:val="a"/>
    <w:link w:val="aff4"/>
    <w:uiPriority w:val="99"/>
    <w:semiHidden/>
    <w:unhideWhenUsed/>
    <w:rsid w:val="006E6FBC"/>
    <w:pPr>
      <w:suppressAutoHyphens/>
      <w:spacing w:after="0" w:line="240" w:lineRule="auto"/>
    </w:pPr>
    <w:rPr>
      <w:rFonts w:ascii="Times New Roman" w:eastAsia="Times New Roman" w:hAnsi="Times New Roman"/>
      <w:sz w:val="20"/>
      <w:szCs w:val="20"/>
      <w:lang w:eastAsia="zh-CN"/>
    </w:rPr>
  </w:style>
  <w:style w:type="character" w:customStyle="1" w:styleId="1f5">
    <w:name w:val="Текст концевой сноски Знак1"/>
    <w:basedOn w:val="a0"/>
    <w:uiPriority w:val="99"/>
    <w:semiHidden/>
    <w:rsid w:val="006E6FBC"/>
    <w:rPr>
      <w:lang w:eastAsia="en-US"/>
    </w:rPr>
  </w:style>
  <w:style w:type="paragraph" w:styleId="32">
    <w:name w:val="Body Text Indent 3"/>
    <w:basedOn w:val="a"/>
    <w:link w:val="31"/>
    <w:semiHidden/>
    <w:qFormat/>
    <w:rsid w:val="006E6FBC"/>
    <w:pPr>
      <w:widowControl w:val="0"/>
      <w:suppressAutoHyphens/>
      <w:spacing w:after="0" w:line="264" w:lineRule="auto"/>
      <w:ind w:firstLine="709"/>
      <w:jc w:val="both"/>
    </w:pPr>
    <w:rPr>
      <w:rFonts w:ascii="Times New Roman" w:eastAsia="Times New Roman" w:hAnsi="Times New Roman"/>
      <w:sz w:val="24"/>
      <w:szCs w:val="28"/>
      <w:lang w:eastAsia="ru-RU"/>
    </w:rPr>
  </w:style>
  <w:style w:type="character" w:customStyle="1" w:styleId="310">
    <w:name w:val="Основной текст с отступом 3 Знак1"/>
    <w:basedOn w:val="a0"/>
    <w:uiPriority w:val="99"/>
    <w:semiHidden/>
    <w:rsid w:val="006E6FBC"/>
    <w:rPr>
      <w:sz w:val="16"/>
      <w:szCs w:val="16"/>
      <w:lang w:eastAsia="en-US"/>
    </w:rPr>
  </w:style>
  <w:style w:type="paragraph" w:customStyle="1" w:styleId="ConsPlusTitle">
    <w:name w:val="ConsPlusTitle"/>
    <w:qFormat/>
    <w:rsid w:val="006E6FBC"/>
    <w:pPr>
      <w:widowControl w:val="0"/>
      <w:suppressAutoHyphens/>
    </w:pPr>
    <w:rPr>
      <w:rFonts w:ascii="Arial" w:eastAsiaTheme="minorEastAsia" w:hAnsi="Arial" w:cs="Arial"/>
      <w:b/>
      <w:szCs w:val="22"/>
    </w:rPr>
  </w:style>
  <w:style w:type="paragraph" w:styleId="afff0">
    <w:name w:val="Normal (Web)"/>
    <w:basedOn w:val="a"/>
    <w:uiPriority w:val="99"/>
    <w:unhideWhenUsed/>
    <w:qFormat/>
    <w:rsid w:val="006E6FBC"/>
    <w:pPr>
      <w:suppressAutoHyphens/>
      <w:spacing w:after="0" w:line="240" w:lineRule="auto"/>
    </w:pPr>
    <w:rPr>
      <w:rFonts w:ascii="Times New Roman" w:eastAsiaTheme="minorHAnsi" w:hAnsi="Times New Roman"/>
      <w:sz w:val="24"/>
      <w:szCs w:val="24"/>
      <w:lang w:eastAsia="ru-RU"/>
    </w:rPr>
  </w:style>
  <w:style w:type="paragraph" w:styleId="afff1">
    <w:name w:val="TOC Heading"/>
    <w:basedOn w:val="1"/>
    <w:next w:val="a"/>
    <w:uiPriority w:val="39"/>
    <w:unhideWhenUsed/>
    <w:qFormat/>
    <w:rsid w:val="006E6FBC"/>
    <w:pPr>
      <w:widowControl/>
      <w:suppressAutoHyphens/>
      <w:overflowPunct/>
      <w:autoSpaceDE/>
      <w:autoSpaceDN/>
      <w:adjustRightInd/>
      <w:spacing w:line="259" w:lineRule="auto"/>
      <w:textAlignment w:val="auto"/>
      <w:outlineLvl w:val="9"/>
    </w:pPr>
    <w:rPr>
      <w:rFonts w:asciiTheme="majorHAnsi" w:eastAsiaTheme="majorEastAsia" w:hAnsiTheme="majorHAnsi" w:cstheme="majorBidi"/>
      <w:color w:val="2F5496" w:themeColor="accent1" w:themeShade="BF"/>
    </w:rPr>
  </w:style>
  <w:style w:type="paragraph" w:styleId="33">
    <w:name w:val="toc 3"/>
    <w:basedOn w:val="a"/>
    <w:next w:val="a"/>
    <w:autoRedefine/>
    <w:uiPriority w:val="39"/>
    <w:unhideWhenUsed/>
    <w:rsid w:val="006E6FBC"/>
    <w:pPr>
      <w:suppressAutoHyphens/>
      <w:spacing w:after="100" w:line="240" w:lineRule="auto"/>
      <w:ind w:left="480"/>
    </w:pPr>
    <w:rPr>
      <w:rFonts w:ascii="Times New Roman" w:eastAsia="Times New Roman" w:hAnsi="Times New Roman"/>
      <w:sz w:val="24"/>
      <w:szCs w:val="24"/>
      <w:lang w:eastAsia="ru-RU"/>
    </w:rPr>
  </w:style>
  <w:style w:type="paragraph" w:customStyle="1" w:styleId="formattext">
    <w:name w:val="formattext"/>
    <w:basedOn w:val="a"/>
    <w:qFormat/>
    <w:rsid w:val="006E6FBC"/>
    <w:pPr>
      <w:suppressAutoHyphens/>
      <w:spacing w:beforeAutospacing="1" w:after="0" w:afterAutospacing="1" w:line="240" w:lineRule="auto"/>
    </w:pPr>
    <w:rPr>
      <w:rFonts w:ascii="Times New Roman" w:eastAsia="Times New Roman" w:hAnsi="Times New Roman"/>
      <w:sz w:val="24"/>
      <w:szCs w:val="24"/>
      <w:lang w:eastAsia="ru-RU"/>
    </w:rPr>
  </w:style>
  <w:style w:type="paragraph" w:customStyle="1" w:styleId="19">
    <w:name w:val="Сноска 1"/>
    <w:basedOn w:val="1d"/>
    <w:link w:val="18"/>
    <w:qFormat/>
    <w:rsid w:val="006E6FBC"/>
    <w:rPr>
      <w:bCs w:val="0"/>
      <w:sz w:val="20"/>
      <w:szCs w:val="20"/>
      <w:lang w:bidi="en-US"/>
    </w:rPr>
  </w:style>
  <w:style w:type="numbering" w:customStyle="1" w:styleId="110">
    <w:name w:val="Нет списка11"/>
    <w:uiPriority w:val="99"/>
    <w:semiHidden/>
    <w:unhideWhenUsed/>
    <w:qFormat/>
    <w:rsid w:val="006E6FBC"/>
  </w:style>
  <w:style w:type="table" w:customStyle="1" w:styleId="27">
    <w:name w:val="Сетка таблицы2"/>
    <w:basedOn w:val="a1"/>
    <w:next w:val="af2"/>
    <w:uiPriority w:val="39"/>
    <w:rsid w:val="006E6FBC"/>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Текст сноски Знак1"/>
    <w:basedOn w:val="a0"/>
    <w:uiPriority w:val="99"/>
    <w:semiHidden/>
    <w:rsid w:val="006E6FBC"/>
    <w:rPr>
      <w:rFonts w:ascii="Times New Roman" w:eastAsia="Times New Roman" w:hAnsi="Times New Roman" w:cs="Times New Roman"/>
      <w:sz w:val="20"/>
      <w:szCs w:val="20"/>
      <w:lang w:eastAsia="ru-RU"/>
    </w:rPr>
  </w:style>
  <w:style w:type="character" w:styleId="afff2">
    <w:name w:val="FollowedHyperlink"/>
    <w:basedOn w:val="a0"/>
    <w:uiPriority w:val="99"/>
    <w:semiHidden/>
    <w:unhideWhenUsed/>
    <w:rsid w:val="002C28DE"/>
    <w:rPr>
      <w:color w:val="954F72" w:themeColor="followedHyperlink"/>
      <w:u w:val="single"/>
    </w:rPr>
  </w:style>
  <w:style w:type="character" w:customStyle="1" w:styleId="34">
    <w:name w:val="Неразрешенное упоминание3"/>
    <w:basedOn w:val="a0"/>
    <w:uiPriority w:val="99"/>
    <w:semiHidden/>
    <w:unhideWhenUsed/>
    <w:rsid w:val="002C2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01325">
      <w:bodyDiv w:val="1"/>
      <w:marLeft w:val="0"/>
      <w:marRight w:val="0"/>
      <w:marTop w:val="0"/>
      <w:marBottom w:val="0"/>
      <w:divBdr>
        <w:top w:val="none" w:sz="0" w:space="0" w:color="auto"/>
        <w:left w:val="none" w:sz="0" w:space="0" w:color="auto"/>
        <w:bottom w:val="none" w:sz="0" w:space="0" w:color="auto"/>
        <w:right w:val="none" w:sz="0" w:space="0" w:color="auto"/>
      </w:divBdr>
    </w:div>
    <w:div w:id="95175384">
      <w:bodyDiv w:val="1"/>
      <w:marLeft w:val="0"/>
      <w:marRight w:val="0"/>
      <w:marTop w:val="0"/>
      <w:marBottom w:val="0"/>
      <w:divBdr>
        <w:top w:val="none" w:sz="0" w:space="0" w:color="auto"/>
        <w:left w:val="none" w:sz="0" w:space="0" w:color="auto"/>
        <w:bottom w:val="none" w:sz="0" w:space="0" w:color="auto"/>
        <w:right w:val="none" w:sz="0" w:space="0" w:color="auto"/>
      </w:divBdr>
    </w:div>
    <w:div w:id="234241827">
      <w:bodyDiv w:val="1"/>
      <w:marLeft w:val="0"/>
      <w:marRight w:val="0"/>
      <w:marTop w:val="0"/>
      <w:marBottom w:val="0"/>
      <w:divBdr>
        <w:top w:val="none" w:sz="0" w:space="0" w:color="auto"/>
        <w:left w:val="none" w:sz="0" w:space="0" w:color="auto"/>
        <w:bottom w:val="none" w:sz="0" w:space="0" w:color="auto"/>
        <w:right w:val="none" w:sz="0" w:space="0" w:color="auto"/>
      </w:divBdr>
    </w:div>
    <w:div w:id="248392699">
      <w:bodyDiv w:val="1"/>
      <w:marLeft w:val="0"/>
      <w:marRight w:val="0"/>
      <w:marTop w:val="0"/>
      <w:marBottom w:val="0"/>
      <w:divBdr>
        <w:top w:val="none" w:sz="0" w:space="0" w:color="auto"/>
        <w:left w:val="none" w:sz="0" w:space="0" w:color="auto"/>
        <w:bottom w:val="none" w:sz="0" w:space="0" w:color="auto"/>
        <w:right w:val="none" w:sz="0" w:space="0" w:color="auto"/>
      </w:divBdr>
    </w:div>
    <w:div w:id="401104688">
      <w:bodyDiv w:val="1"/>
      <w:marLeft w:val="0"/>
      <w:marRight w:val="0"/>
      <w:marTop w:val="0"/>
      <w:marBottom w:val="0"/>
      <w:divBdr>
        <w:top w:val="none" w:sz="0" w:space="0" w:color="auto"/>
        <w:left w:val="none" w:sz="0" w:space="0" w:color="auto"/>
        <w:bottom w:val="none" w:sz="0" w:space="0" w:color="auto"/>
        <w:right w:val="none" w:sz="0" w:space="0" w:color="auto"/>
      </w:divBdr>
    </w:div>
    <w:div w:id="502554119">
      <w:bodyDiv w:val="1"/>
      <w:marLeft w:val="0"/>
      <w:marRight w:val="0"/>
      <w:marTop w:val="0"/>
      <w:marBottom w:val="0"/>
      <w:divBdr>
        <w:top w:val="none" w:sz="0" w:space="0" w:color="auto"/>
        <w:left w:val="none" w:sz="0" w:space="0" w:color="auto"/>
        <w:bottom w:val="none" w:sz="0" w:space="0" w:color="auto"/>
        <w:right w:val="none" w:sz="0" w:space="0" w:color="auto"/>
      </w:divBdr>
    </w:div>
    <w:div w:id="653920469">
      <w:bodyDiv w:val="1"/>
      <w:marLeft w:val="0"/>
      <w:marRight w:val="0"/>
      <w:marTop w:val="0"/>
      <w:marBottom w:val="0"/>
      <w:divBdr>
        <w:top w:val="none" w:sz="0" w:space="0" w:color="auto"/>
        <w:left w:val="none" w:sz="0" w:space="0" w:color="auto"/>
        <w:bottom w:val="none" w:sz="0" w:space="0" w:color="auto"/>
        <w:right w:val="none" w:sz="0" w:space="0" w:color="auto"/>
      </w:divBdr>
    </w:div>
    <w:div w:id="660082724">
      <w:bodyDiv w:val="1"/>
      <w:marLeft w:val="0"/>
      <w:marRight w:val="0"/>
      <w:marTop w:val="0"/>
      <w:marBottom w:val="0"/>
      <w:divBdr>
        <w:top w:val="none" w:sz="0" w:space="0" w:color="auto"/>
        <w:left w:val="none" w:sz="0" w:space="0" w:color="auto"/>
        <w:bottom w:val="none" w:sz="0" w:space="0" w:color="auto"/>
        <w:right w:val="none" w:sz="0" w:space="0" w:color="auto"/>
      </w:divBdr>
    </w:div>
    <w:div w:id="760218129">
      <w:bodyDiv w:val="1"/>
      <w:marLeft w:val="0"/>
      <w:marRight w:val="0"/>
      <w:marTop w:val="0"/>
      <w:marBottom w:val="0"/>
      <w:divBdr>
        <w:top w:val="none" w:sz="0" w:space="0" w:color="auto"/>
        <w:left w:val="none" w:sz="0" w:space="0" w:color="auto"/>
        <w:bottom w:val="none" w:sz="0" w:space="0" w:color="auto"/>
        <w:right w:val="none" w:sz="0" w:space="0" w:color="auto"/>
      </w:divBdr>
    </w:div>
    <w:div w:id="792018998">
      <w:bodyDiv w:val="1"/>
      <w:marLeft w:val="0"/>
      <w:marRight w:val="0"/>
      <w:marTop w:val="0"/>
      <w:marBottom w:val="0"/>
      <w:divBdr>
        <w:top w:val="none" w:sz="0" w:space="0" w:color="auto"/>
        <w:left w:val="none" w:sz="0" w:space="0" w:color="auto"/>
        <w:bottom w:val="none" w:sz="0" w:space="0" w:color="auto"/>
        <w:right w:val="none" w:sz="0" w:space="0" w:color="auto"/>
      </w:divBdr>
    </w:div>
    <w:div w:id="829369849">
      <w:bodyDiv w:val="1"/>
      <w:marLeft w:val="0"/>
      <w:marRight w:val="0"/>
      <w:marTop w:val="0"/>
      <w:marBottom w:val="0"/>
      <w:divBdr>
        <w:top w:val="none" w:sz="0" w:space="0" w:color="auto"/>
        <w:left w:val="none" w:sz="0" w:space="0" w:color="auto"/>
        <w:bottom w:val="none" w:sz="0" w:space="0" w:color="auto"/>
        <w:right w:val="none" w:sz="0" w:space="0" w:color="auto"/>
      </w:divBdr>
    </w:div>
    <w:div w:id="1056011799">
      <w:bodyDiv w:val="1"/>
      <w:marLeft w:val="0"/>
      <w:marRight w:val="0"/>
      <w:marTop w:val="0"/>
      <w:marBottom w:val="0"/>
      <w:divBdr>
        <w:top w:val="none" w:sz="0" w:space="0" w:color="auto"/>
        <w:left w:val="none" w:sz="0" w:space="0" w:color="auto"/>
        <w:bottom w:val="none" w:sz="0" w:space="0" w:color="auto"/>
        <w:right w:val="none" w:sz="0" w:space="0" w:color="auto"/>
      </w:divBdr>
    </w:div>
    <w:div w:id="1088190856">
      <w:bodyDiv w:val="1"/>
      <w:marLeft w:val="0"/>
      <w:marRight w:val="0"/>
      <w:marTop w:val="0"/>
      <w:marBottom w:val="0"/>
      <w:divBdr>
        <w:top w:val="none" w:sz="0" w:space="0" w:color="auto"/>
        <w:left w:val="none" w:sz="0" w:space="0" w:color="auto"/>
        <w:bottom w:val="none" w:sz="0" w:space="0" w:color="auto"/>
        <w:right w:val="none" w:sz="0" w:space="0" w:color="auto"/>
      </w:divBdr>
    </w:div>
    <w:div w:id="1175920415">
      <w:bodyDiv w:val="1"/>
      <w:marLeft w:val="0"/>
      <w:marRight w:val="0"/>
      <w:marTop w:val="0"/>
      <w:marBottom w:val="0"/>
      <w:divBdr>
        <w:top w:val="none" w:sz="0" w:space="0" w:color="auto"/>
        <w:left w:val="none" w:sz="0" w:space="0" w:color="auto"/>
        <w:bottom w:val="none" w:sz="0" w:space="0" w:color="auto"/>
        <w:right w:val="none" w:sz="0" w:space="0" w:color="auto"/>
      </w:divBdr>
    </w:div>
    <w:div w:id="1211386062">
      <w:bodyDiv w:val="1"/>
      <w:marLeft w:val="0"/>
      <w:marRight w:val="0"/>
      <w:marTop w:val="0"/>
      <w:marBottom w:val="0"/>
      <w:divBdr>
        <w:top w:val="none" w:sz="0" w:space="0" w:color="auto"/>
        <w:left w:val="none" w:sz="0" w:space="0" w:color="auto"/>
        <w:bottom w:val="none" w:sz="0" w:space="0" w:color="auto"/>
        <w:right w:val="none" w:sz="0" w:space="0" w:color="auto"/>
      </w:divBdr>
      <w:divsChild>
        <w:div w:id="1461649964">
          <w:marLeft w:val="0"/>
          <w:marRight w:val="0"/>
          <w:marTop w:val="0"/>
          <w:marBottom w:val="0"/>
          <w:divBdr>
            <w:top w:val="none" w:sz="0" w:space="0" w:color="auto"/>
            <w:left w:val="none" w:sz="0" w:space="0" w:color="auto"/>
            <w:bottom w:val="none" w:sz="0" w:space="0" w:color="auto"/>
            <w:right w:val="none" w:sz="0" w:space="0" w:color="auto"/>
          </w:divBdr>
        </w:div>
        <w:div w:id="1567295814">
          <w:marLeft w:val="0"/>
          <w:marRight w:val="0"/>
          <w:marTop w:val="0"/>
          <w:marBottom w:val="0"/>
          <w:divBdr>
            <w:top w:val="none" w:sz="0" w:space="0" w:color="auto"/>
            <w:left w:val="none" w:sz="0" w:space="0" w:color="auto"/>
            <w:bottom w:val="none" w:sz="0" w:space="0" w:color="auto"/>
            <w:right w:val="none" w:sz="0" w:space="0" w:color="auto"/>
          </w:divBdr>
        </w:div>
        <w:div w:id="1321545429">
          <w:marLeft w:val="0"/>
          <w:marRight w:val="0"/>
          <w:marTop w:val="0"/>
          <w:marBottom w:val="0"/>
          <w:divBdr>
            <w:top w:val="none" w:sz="0" w:space="0" w:color="auto"/>
            <w:left w:val="none" w:sz="0" w:space="0" w:color="auto"/>
            <w:bottom w:val="none" w:sz="0" w:space="0" w:color="auto"/>
            <w:right w:val="none" w:sz="0" w:space="0" w:color="auto"/>
          </w:divBdr>
        </w:div>
      </w:divsChild>
    </w:div>
    <w:div w:id="1368875225">
      <w:bodyDiv w:val="1"/>
      <w:marLeft w:val="0"/>
      <w:marRight w:val="0"/>
      <w:marTop w:val="0"/>
      <w:marBottom w:val="0"/>
      <w:divBdr>
        <w:top w:val="none" w:sz="0" w:space="0" w:color="auto"/>
        <w:left w:val="none" w:sz="0" w:space="0" w:color="auto"/>
        <w:bottom w:val="none" w:sz="0" w:space="0" w:color="auto"/>
        <w:right w:val="none" w:sz="0" w:space="0" w:color="auto"/>
      </w:divBdr>
    </w:div>
    <w:div w:id="1386416553">
      <w:bodyDiv w:val="1"/>
      <w:marLeft w:val="0"/>
      <w:marRight w:val="0"/>
      <w:marTop w:val="0"/>
      <w:marBottom w:val="0"/>
      <w:divBdr>
        <w:top w:val="none" w:sz="0" w:space="0" w:color="auto"/>
        <w:left w:val="none" w:sz="0" w:space="0" w:color="auto"/>
        <w:bottom w:val="none" w:sz="0" w:space="0" w:color="auto"/>
        <w:right w:val="none" w:sz="0" w:space="0" w:color="auto"/>
      </w:divBdr>
    </w:div>
    <w:div w:id="1449549290">
      <w:bodyDiv w:val="1"/>
      <w:marLeft w:val="0"/>
      <w:marRight w:val="0"/>
      <w:marTop w:val="0"/>
      <w:marBottom w:val="0"/>
      <w:divBdr>
        <w:top w:val="none" w:sz="0" w:space="0" w:color="auto"/>
        <w:left w:val="none" w:sz="0" w:space="0" w:color="auto"/>
        <w:bottom w:val="none" w:sz="0" w:space="0" w:color="auto"/>
        <w:right w:val="none" w:sz="0" w:space="0" w:color="auto"/>
      </w:divBdr>
    </w:div>
    <w:div w:id="1747609843">
      <w:bodyDiv w:val="1"/>
      <w:marLeft w:val="0"/>
      <w:marRight w:val="0"/>
      <w:marTop w:val="0"/>
      <w:marBottom w:val="0"/>
      <w:divBdr>
        <w:top w:val="none" w:sz="0" w:space="0" w:color="auto"/>
        <w:left w:val="none" w:sz="0" w:space="0" w:color="auto"/>
        <w:bottom w:val="none" w:sz="0" w:space="0" w:color="auto"/>
        <w:right w:val="none" w:sz="0" w:space="0" w:color="auto"/>
      </w:divBdr>
    </w:div>
    <w:div w:id="1802578626">
      <w:bodyDiv w:val="1"/>
      <w:marLeft w:val="0"/>
      <w:marRight w:val="0"/>
      <w:marTop w:val="0"/>
      <w:marBottom w:val="0"/>
      <w:divBdr>
        <w:top w:val="none" w:sz="0" w:space="0" w:color="auto"/>
        <w:left w:val="none" w:sz="0" w:space="0" w:color="auto"/>
        <w:bottom w:val="none" w:sz="0" w:space="0" w:color="auto"/>
        <w:right w:val="none" w:sz="0" w:space="0" w:color="auto"/>
      </w:divBdr>
    </w:div>
    <w:div w:id="184500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header" Target="header2.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Прикрепленный файл" ma:contentTypeID="0x01010066AA4E1CF076A941A4E24B2931D3DF6C000AF50639ACBC7245BE53571E12F2D8B6" ma:contentTypeVersion="9" ma:contentTypeDescription="" ma:contentTypeScope="" ma:versionID="fa23d7e3b01951576465140f80d7a93f">
  <xsd:schema xmlns:xsd="http://www.w3.org/2001/XMLSchema" xmlns:xs="http://www.w3.org/2001/XMLSchema" xmlns:p="http://schemas.microsoft.com/office/2006/metadata/properties" xmlns:ns1="http://schemas.microsoft.com/sharepoint/v3" xmlns:ns2="C6325985-10CA-4AD9-8466-18BAEC7E68F2" xmlns:ns3="http://www.eos.ru/SP/Fields" targetNamespace="http://schemas.microsoft.com/office/2006/metadata/properties" ma:root="true" ma:fieldsID="de7107c4a7c143047109e36c30ea1148" ns1:_="" ns2:_="" ns3:_="">
    <xsd:import namespace="http://schemas.microsoft.com/sharepoint/v3"/>
    <xsd:import namespace="C6325985-10CA-4AD9-8466-18BAEC7E68F2"/>
    <xsd:import namespace="http://www.eos.ru/SP/Fields"/>
    <xsd:element name="properties">
      <xsd:complexType>
        <xsd:sequence>
          <xsd:element name="documentManagement">
            <xsd:complexType>
              <xsd:all>
                <xsd:element ref="ns2:FileTypeId" minOccurs="0"/>
                <xsd:element ref="ns1:Comments" minOccurs="0"/>
                <xsd:element ref="ns2:EdsInfo" minOccurs="0"/>
                <xsd:element ref="ns2:ParentDocGroupLink" minOccurs="0"/>
                <xsd:element ref="ns2:EosParentID" minOccurs="0"/>
                <xsd:element ref="ns2:ParentInfo" minOccurs="0"/>
                <xsd:element ref="ns2:ParentRegDate" minOccurs="0"/>
                <xsd:element ref="ns2:ParentRegNumber" minOccurs="0"/>
                <xsd:element ref="ns2:ParentAddInfo" minOccurs="0"/>
                <xsd:element ref="ns2:DocLink" minOccurs="0"/>
                <xsd:element ref="ns2:ActivityStateId" minOccurs="0"/>
                <xsd:element ref="ns2:ProjectRedaction" minOccurs="0"/>
                <xsd:element ref="ns3:PublishStateId" minOccurs="0"/>
                <xsd:element ref="ns2:EdsItem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9" nillable="true" ma:displayName="Заметки" ma:hidden="true" ma:internalName="Commen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325985-10CA-4AD9-8466-18BAEC7E68F2" elementFormDefault="qualified">
    <xsd:import namespace="http://schemas.microsoft.com/office/2006/documentManagement/types"/>
    <xsd:import namespace="http://schemas.microsoft.com/office/infopath/2007/PartnerControls"/>
    <xsd:element name="FileTypeId" ma:index="8" nillable="true" ma:displayName="Тип файла" ma:default="0" ma:hidden="true" ma:internalName="FileTypeId" ma:readOnly="false">
      <xsd:simpleType>
        <xsd:restriction base="dms:Unknown"/>
      </xsd:simpleType>
    </xsd:element>
    <xsd:element name="EdsInfo" ma:index="10" nillable="true" ma:displayName="ЭЦП" ma:hidden="true" ma:internalName="EdsInfo">
      <xsd:simpleType>
        <xsd:restriction base="dms:Unknown"/>
      </xsd:simpleType>
    </xsd:element>
    <xsd:element name="ParentDocGroupLink" ma:index="11" nillable="true" ma:displayName="ParentDocGroupLink" ma:hidden="true" ma:list="{8d0a47e4-02ca-43b6-9eeb-3f6ab69c7b4e}" ma:internalName="ParentDocGroupLink" ma:readOnly="false" ma:showField="DocGroupDisplay" ma:web="{a70902af-2fb6-4839-a30d-612fdaf0c392}">
      <xsd:simpleType>
        <xsd:restriction base="dms:Lookup"/>
      </xsd:simpleType>
    </xsd:element>
    <xsd:element name="EosParentID" ma:index="12" nillable="true" ma:displayName="EosParentID" ma:decimals="0" ma:hidden="true" ma:internalName="EosParentID">
      <xsd:simpleType>
        <xsd:restriction base="dms:Number">
          <xsd:minInclusive value="0"/>
        </xsd:restriction>
      </xsd:simpleType>
    </xsd:element>
    <xsd:element name="ParentInfo" ma:index="13" nillable="true" ma:displayName="ParentInfo" ma:default="" ma:hidden="true" ma:internalName="ParentInfo">
      <xsd:simpleType>
        <xsd:restriction base="dms:Text">
          <xsd:maxLength value="255"/>
        </xsd:restriction>
      </xsd:simpleType>
    </xsd:element>
    <xsd:element name="ParentRegDate" ma:index="14" nillable="true" ma:displayName="ParentRegDate" ma:format="DateOnly" ma:hidden="true" ma:internalName="ParentRegDate">
      <xsd:simpleType>
        <xsd:restriction base="dms:DateTime">
          <xsd:maxLength value="255"/>
        </xsd:restriction>
      </xsd:simpleType>
    </xsd:element>
    <xsd:element name="ParentRegNumber" ma:index="15" nillable="true" ma:displayName="ParentRegNumber" ma:hidden="true" ma:internalName="ParentRegNumber">
      <xsd:simpleType>
        <xsd:restriction base="dms:Text">
          <xsd:maxLength value="255"/>
        </xsd:restriction>
      </xsd:simpleType>
    </xsd:element>
    <xsd:element name="ParentAddInfo" ma:index="16" nillable="true" ma:displayName="ParentAddInfo" ma:default="" ma:hidden="true" ma:internalName="ParentAddInfo">
      <xsd:simpleType>
        <xsd:restriction base="dms:Text">
          <xsd:maxLength value="255"/>
        </xsd:restriction>
      </xsd:simpleType>
    </xsd:element>
    <xsd:element name="DocLink" ma:index="17" nillable="true" ma:displayName="Документ" ma:format="Hyperlink" ma:hidden="true" ma:internalName="DocLink">
      <xsd:simpleType>
        <xsd:restriction base="dms:Unknown"/>
      </xsd:simpleType>
    </xsd:element>
    <xsd:element name="ActivityStateId" ma:index="18" nillable="true" ma:displayName="Статус действия" ma:default="0" ma:hidden="true" ma:internalName="ActivityStateId" ma:readOnly="false">
      <xsd:simpleType>
        <xsd:restriction base="dms:Text"/>
      </xsd:simpleType>
    </xsd:element>
    <xsd:element name="ProjectRedaction" ma:index="19" nillable="true" ma:displayName="Редакция" ma:default="1" ma:hidden="true" ma:internalName="ProjectRedaction">
      <xsd:simpleType>
        <xsd:restriction base="dms:Text">
          <xsd:maxLength value="255"/>
        </xsd:restriction>
      </xsd:simpleType>
    </xsd:element>
    <xsd:element name="EdsItemVersion" ma:index="21" nillable="true" ma:displayName="№ версии" ma:hidden="true" ma:internalName="EdsItemVer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ublishStateId" ma:index="20" nillable="true" ma:displayName="Статус публикации" ma:default="0" ma:hidden="true" ma:internalName="PublishStateI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7" ma:displayName="Версия о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ContentDocFileDispForm</Display>
  <Edit>ContentDocFileEditForm</Edit>
  <New>ContentDocFileNewForm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5E25F-2DE1-46E2-BD6E-4A8EA5065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325985-10CA-4AD9-8466-18BAEC7E68F2"/>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7CBA1-A2CF-4355-A370-5C2AE3ACF4D7}">
  <ds:schemaRefs>
    <ds:schemaRef ds:uri="http://schemas.microsoft.com/sharepoint/v3/contenttype/forms"/>
  </ds:schemaRefs>
</ds:datastoreItem>
</file>

<file path=customXml/itemProps3.xml><?xml version="1.0" encoding="utf-8"?>
<ds:datastoreItem xmlns:ds="http://schemas.openxmlformats.org/officeDocument/2006/customXml" ds:itemID="{6A2F5FCA-D72A-41AC-9DE9-0B8C17AB7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9066</Words>
  <Characters>51681</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31.07.2015 № 65/01-05</vt:lpstr>
    </vt:vector>
  </TitlesOfParts>
  <Company/>
  <LinksUpToDate>false</LinksUpToDate>
  <CharactersWithSpaces>60626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31.07.2015 № 65/01-05</dc:title>
  <dc:creator>AEM</dc:creator>
  <cp:lastModifiedBy>Апальковская Яна Николаевна</cp:lastModifiedBy>
  <cp:revision>2</cp:revision>
  <cp:lastPrinted>2024-08-26T14:07:00Z</cp:lastPrinted>
  <dcterms:created xsi:type="dcterms:W3CDTF">2024-09-02T07:28:00Z</dcterms:created>
  <dcterms:modified xsi:type="dcterms:W3CDTF">2024-09-02T07:28:00Z</dcterms:modified>
</cp:coreProperties>
</file>